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40F44" w14:textId="77777777" w:rsidR="00FA304D" w:rsidRPr="003E5392" w:rsidRDefault="00FA304D" w:rsidP="00FA304D">
      <w:pPr>
        <w:ind w:firstLine="480"/>
        <w:jc w:val="left"/>
        <w:rPr>
          <w:rFonts w:cs="Times New Roman"/>
          <w:szCs w:val="21"/>
        </w:rPr>
      </w:pPr>
      <w:bookmarkStart w:id="0" w:name="_Hlk161908614"/>
      <w:r w:rsidRPr="003E5392">
        <w:rPr>
          <w:rFonts w:cs="Times New Roman" w:hint="eastAsia"/>
          <w:szCs w:val="21"/>
        </w:rPr>
        <w:t>分类号：</w:t>
      </w:r>
      <w:r>
        <w:rPr>
          <w:rFonts w:cs="Times New Roman" w:hint="eastAsia"/>
          <w:szCs w:val="21"/>
        </w:rPr>
        <w:t xml:space="preserve">Q81   </w:t>
      </w:r>
      <w:r w:rsidRPr="003E5392">
        <w:rPr>
          <w:rFonts w:cs="Times New Roman" w:hint="eastAsia"/>
          <w:szCs w:val="21"/>
        </w:rPr>
        <w:t xml:space="preserve"> </w:t>
      </w:r>
      <w:r w:rsidRPr="003E5392">
        <w:rPr>
          <w:rFonts w:cs="Times New Roman"/>
          <w:szCs w:val="21"/>
        </w:rPr>
        <w:t xml:space="preserve">                                 </w:t>
      </w:r>
      <w:r w:rsidRPr="003E5392">
        <w:rPr>
          <w:rFonts w:cs="Times New Roman" w:hint="eastAsia"/>
          <w:szCs w:val="21"/>
        </w:rPr>
        <w:t>单位代码：</w:t>
      </w:r>
      <w:r w:rsidRPr="003E5392">
        <w:rPr>
          <w:rFonts w:cs="Times New Roman"/>
          <w:szCs w:val="21"/>
        </w:rPr>
        <w:t>10363</w:t>
      </w:r>
    </w:p>
    <w:p w14:paraId="3CEAAB66" w14:textId="77777777" w:rsidR="00FA304D" w:rsidRPr="003E5392" w:rsidRDefault="00FA304D" w:rsidP="00FA304D">
      <w:pPr>
        <w:ind w:firstLine="480"/>
        <w:rPr>
          <w:rFonts w:cs="Times New Roman"/>
          <w:szCs w:val="21"/>
        </w:rPr>
      </w:pPr>
      <w:r w:rsidRPr="003E5392">
        <w:rPr>
          <w:rFonts w:cs="Times New Roman" w:hint="eastAsia"/>
          <w:szCs w:val="21"/>
        </w:rPr>
        <w:t>密</w:t>
      </w:r>
      <w:r w:rsidRPr="003E5392">
        <w:rPr>
          <w:rFonts w:cs="Times New Roman"/>
          <w:szCs w:val="21"/>
        </w:rPr>
        <w:t xml:space="preserve">  </w:t>
      </w:r>
      <w:r w:rsidRPr="003E5392">
        <w:rPr>
          <w:rFonts w:cs="Times New Roman" w:hint="eastAsia"/>
          <w:szCs w:val="21"/>
        </w:rPr>
        <w:t>级：公开</w:t>
      </w:r>
      <w:r w:rsidRPr="003E5392">
        <w:rPr>
          <w:rFonts w:cs="Times New Roman"/>
          <w:szCs w:val="21"/>
        </w:rPr>
        <w:t xml:space="preserve">                                  </w:t>
      </w:r>
      <w:r w:rsidRPr="003E5392">
        <w:rPr>
          <w:rFonts w:cs="Times New Roman" w:hint="eastAsia"/>
          <w:szCs w:val="21"/>
        </w:rPr>
        <w:t>学</w:t>
      </w:r>
      <w:r w:rsidRPr="003E5392">
        <w:rPr>
          <w:rFonts w:cs="Times New Roman"/>
          <w:szCs w:val="21"/>
        </w:rPr>
        <w:t xml:space="preserve">    </w:t>
      </w:r>
      <w:r w:rsidRPr="003E5392">
        <w:rPr>
          <w:rFonts w:cs="Times New Roman" w:hint="eastAsia"/>
          <w:szCs w:val="21"/>
        </w:rPr>
        <w:t>号：</w:t>
      </w:r>
      <w:r>
        <w:rPr>
          <w:rFonts w:cs="Times New Roman" w:hint="eastAsia"/>
          <w:szCs w:val="21"/>
        </w:rPr>
        <w:t>2220520123</w:t>
      </w:r>
    </w:p>
    <w:p w14:paraId="11BE4019" w14:textId="77777777" w:rsidR="00FA304D" w:rsidRPr="003E5392" w:rsidRDefault="00FA304D" w:rsidP="00FA304D">
      <w:pPr>
        <w:spacing w:line="320" w:lineRule="exact"/>
        <w:ind w:firstLine="480"/>
        <w:rPr>
          <w:rFonts w:cs="Times New Roman"/>
          <w:szCs w:val="21"/>
        </w:rPr>
      </w:pPr>
      <w:r w:rsidRPr="003E5392">
        <w:rPr>
          <w:rFonts w:cs="Times New Roman"/>
          <w:szCs w:val="21"/>
        </w:rPr>
        <w:t xml:space="preserve">                                                        </w:t>
      </w:r>
    </w:p>
    <w:p w14:paraId="4AADC2F7" w14:textId="77777777" w:rsidR="00FA304D" w:rsidRPr="003E5392" w:rsidRDefault="00FA304D" w:rsidP="00FA304D">
      <w:pPr>
        <w:spacing w:line="320" w:lineRule="exact"/>
        <w:ind w:firstLine="480"/>
        <w:rPr>
          <w:rFonts w:cs="Times New Roman"/>
          <w:szCs w:val="21"/>
        </w:rPr>
      </w:pPr>
      <w:r w:rsidRPr="003E5392">
        <w:rPr>
          <w:rFonts w:cs="Times New Roman"/>
          <w:szCs w:val="21"/>
        </w:rPr>
        <w:t xml:space="preserve">                                                                                                                                                 </w:t>
      </w:r>
    </w:p>
    <w:p w14:paraId="071D6D4D" w14:textId="77777777" w:rsidR="00FA304D" w:rsidRPr="003E5392" w:rsidRDefault="00FA304D" w:rsidP="00FA304D">
      <w:pPr>
        <w:spacing w:line="320" w:lineRule="exact"/>
        <w:ind w:firstLine="480"/>
        <w:rPr>
          <w:rFonts w:cs="Times New Roman"/>
          <w:szCs w:val="21"/>
        </w:rPr>
      </w:pPr>
    </w:p>
    <w:p w14:paraId="0EF6E836" w14:textId="77777777" w:rsidR="00FA304D" w:rsidRPr="003E5392" w:rsidRDefault="00FA304D" w:rsidP="00FA304D">
      <w:pPr>
        <w:spacing w:line="320" w:lineRule="exact"/>
        <w:ind w:firstLine="480"/>
        <w:rPr>
          <w:rFonts w:cs="Times New Roman"/>
          <w:szCs w:val="21"/>
        </w:rPr>
      </w:pPr>
    </w:p>
    <w:p w14:paraId="31370CCD" w14:textId="77777777" w:rsidR="00FA304D" w:rsidRPr="00CA156F" w:rsidRDefault="00FA304D" w:rsidP="00FA304D">
      <w:pPr>
        <w:ind w:firstLineChars="0" w:firstLine="0"/>
        <w:jc w:val="center"/>
        <w:rPr>
          <w:rFonts w:ascii="黑体" w:eastAsia="黑体" w:hAnsi="黑体" w:hint="eastAsia"/>
          <w:b/>
          <w:bCs/>
          <w:sz w:val="36"/>
          <w:szCs w:val="36"/>
        </w:rPr>
      </w:pPr>
      <w:r w:rsidRPr="00013AEE">
        <w:rPr>
          <w:rFonts w:ascii="黑体" w:eastAsia="黑体" w:hAnsi="黑体"/>
          <w:b/>
          <w:bCs/>
          <w:sz w:val="36"/>
          <w:szCs w:val="36"/>
        </w:rPr>
        <w:t>铁酸镍基纳米复合物</w:t>
      </w:r>
      <w:r w:rsidRPr="0047468D">
        <w:rPr>
          <w:rFonts w:eastAsia="黑体" w:cs="Times New Roman"/>
          <w:b/>
          <w:bCs/>
          <w:sz w:val="36"/>
          <w:szCs w:val="36"/>
        </w:rPr>
        <w:t>-</w:t>
      </w:r>
      <w:r w:rsidRPr="0047468D">
        <w:rPr>
          <w:rFonts w:eastAsia="黑体" w:cs="Times New Roman"/>
          <w:b/>
          <w:bCs/>
          <w:i/>
          <w:iCs/>
          <w:sz w:val="36"/>
          <w:szCs w:val="36"/>
        </w:rPr>
        <w:t>Klebsiella</w:t>
      </w:r>
      <w:r w:rsidRPr="0047468D">
        <w:rPr>
          <w:rFonts w:eastAsia="黑体" w:cs="Times New Roman"/>
          <w:b/>
          <w:bCs/>
          <w:sz w:val="36"/>
          <w:szCs w:val="36"/>
        </w:rPr>
        <w:t xml:space="preserve"> sp.</w:t>
      </w:r>
      <w:r w:rsidRPr="00013AEE">
        <w:rPr>
          <w:rFonts w:ascii="黑体" w:eastAsia="黑体" w:hAnsi="黑体"/>
          <w:b/>
          <w:bCs/>
          <w:sz w:val="36"/>
          <w:szCs w:val="36"/>
        </w:rPr>
        <w:t>杂化体系光催化产氢</w:t>
      </w:r>
    </w:p>
    <w:p w14:paraId="27F2DC41" w14:textId="77777777" w:rsidR="00FA304D" w:rsidRPr="00FE16EB" w:rsidRDefault="00FA304D" w:rsidP="00FA304D">
      <w:pPr>
        <w:ind w:firstLine="643"/>
        <w:jc w:val="center"/>
        <w:rPr>
          <w:rFonts w:cs="Times New Roman"/>
          <w:b/>
          <w:sz w:val="32"/>
          <w:szCs w:val="32"/>
        </w:rPr>
      </w:pPr>
    </w:p>
    <w:p w14:paraId="2AF883E7" w14:textId="77777777" w:rsidR="00FA304D" w:rsidRPr="003E5392" w:rsidRDefault="00FA304D" w:rsidP="00FA304D">
      <w:pPr>
        <w:ind w:firstLineChars="0" w:firstLine="0"/>
        <w:jc w:val="center"/>
        <w:rPr>
          <w:rFonts w:cs="Times New Roman"/>
          <w:szCs w:val="21"/>
        </w:rPr>
      </w:pPr>
      <w:r w:rsidRPr="00013AEE">
        <w:rPr>
          <w:rFonts w:cs="Times New Roman"/>
          <w:b/>
          <w:snapToGrid w:val="0"/>
          <w:position w:val="-14"/>
          <w:sz w:val="36"/>
          <w:szCs w:val="36"/>
        </w:rPr>
        <w:t>Photocatalytic hydrogen production by nickel ferrite-based nanocomposite-</w:t>
      </w:r>
      <w:r w:rsidRPr="00013AEE">
        <w:rPr>
          <w:rFonts w:cs="Times New Roman"/>
          <w:b/>
          <w:i/>
          <w:iCs/>
          <w:snapToGrid w:val="0"/>
          <w:position w:val="-14"/>
          <w:sz w:val="36"/>
          <w:szCs w:val="36"/>
        </w:rPr>
        <w:t>Klebsiella</w:t>
      </w:r>
      <w:r w:rsidRPr="00013AEE">
        <w:rPr>
          <w:rFonts w:cs="Times New Roman"/>
          <w:b/>
          <w:snapToGrid w:val="0"/>
          <w:position w:val="-14"/>
          <w:sz w:val="36"/>
          <w:szCs w:val="36"/>
        </w:rPr>
        <w:t xml:space="preserve"> sp. hybrid system</w:t>
      </w:r>
    </w:p>
    <w:p w14:paraId="1AE90A0A" w14:textId="77777777" w:rsidR="00FA304D" w:rsidRPr="003E5392" w:rsidRDefault="00FA304D" w:rsidP="00FA304D">
      <w:pPr>
        <w:ind w:firstLineChars="0" w:firstLine="0"/>
        <w:rPr>
          <w:rFonts w:cs="Times New Roman"/>
          <w:szCs w:val="21"/>
        </w:rPr>
      </w:pPr>
    </w:p>
    <w:p w14:paraId="7932E24B" w14:textId="77777777" w:rsidR="00FA304D" w:rsidRPr="003E5392" w:rsidRDefault="00FA304D" w:rsidP="00FA304D">
      <w:pPr>
        <w:ind w:firstLineChars="0" w:firstLine="0"/>
        <w:rPr>
          <w:rFonts w:cs="Times New Roman"/>
          <w:szCs w:val="21"/>
        </w:rPr>
      </w:pPr>
    </w:p>
    <w:p w14:paraId="30204E15" w14:textId="77777777" w:rsidR="00FA304D" w:rsidRPr="003E5392" w:rsidRDefault="00FA304D" w:rsidP="00FA304D">
      <w:pPr>
        <w:ind w:firstLineChars="0" w:firstLine="0"/>
        <w:rPr>
          <w:rFonts w:cs="Times New Roman"/>
          <w:szCs w:val="21"/>
        </w:rPr>
      </w:pPr>
    </w:p>
    <w:p w14:paraId="626058C3" w14:textId="6E704673" w:rsidR="00FA304D" w:rsidRPr="00E5260E" w:rsidRDefault="00FA304D" w:rsidP="00FA304D">
      <w:pPr>
        <w:adjustRightInd/>
        <w:snapToGrid/>
        <w:ind w:firstLineChars="366" w:firstLine="1098"/>
        <w:rPr>
          <w:rFonts w:ascii="宋体" w:hAnsi="宋体" w:cs="Times New Roman" w:hint="eastAsia"/>
          <w:sz w:val="30"/>
          <w:szCs w:val="30"/>
        </w:rPr>
      </w:pPr>
      <w:r w:rsidRPr="00E5260E">
        <w:rPr>
          <w:rFonts w:ascii="宋体" w:hAnsi="宋体" w:cs="Times New Roman"/>
          <w:sz w:val="30"/>
          <w:szCs w:val="30"/>
        </w:rPr>
        <w:t>学生姓名：</w:t>
      </w:r>
      <w:r w:rsidRPr="00E5260E">
        <w:rPr>
          <w:rFonts w:ascii="宋体" w:hAnsi="宋体" w:cs="Times New Roman"/>
          <w:sz w:val="30"/>
          <w:szCs w:val="30"/>
          <w:u w:val="single"/>
        </w:rPr>
        <w:t xml:space="preserve">        </w:t>
      </w:r>
      <w:r>
        <w:rPr>
          <w:rFonts w:ascii="宋体" w:hAnsi="宋体" w:cs="Times New Roman" w:hint="eastAsia"/>
          <w:sz w:val="30"/>
          <w:szCs w:val="30"/>
          <w:u w:val="single"/>
        </w:rPr>
        <w:t>高梦蝶</w:t>
      </w:r>
      <w:r w:rsidRPr="00E5260E">
        <w:rPr>
          <w:rFonts w:ascii="宋体" w:hAnsi="宋体" w:cs="Times New Roman"/>
          <w:sz w:val="30"/>
          <w:szCs w:val="30"/>
          <w:u w:val="single"/>
        </w:rPr>
        <w:t xml:space="preserve">          </w:t>
      </w:r>
      <w:r w:rsidR="00B2354F">
        <w:rPr>
          <w:rFonts w:ascii="宋体" w:hAnsi="宋体" w:cs="Times New Roman" w:hint="eastAsia"/>
          <w:sz w:val="30"/>
          <w:szCs w:val="30"/>
          <w:u w:val="single"/>
        </w:rPr>
        <w:t xml:space="preserve"> </w:t>
      </w:r>
    </w:p>
    <w:p w14:paraId="253A2894" w14:textId="7A6421C4" w:rsidR="00FA304D" w:rsidRPr="00E5260E" w:rsidRDefault="00FA304D" w:rsidP="00FA304D">
      <w:pPr>
        <w:adjustRightInd/>
        <w:snapToGrid/>
        <w:ind w:firstLineChars="366" w:firstLine="1098"/>
        <w:rPr>
          <w:rFonts w:ascii="宋体" w:hAnsi="宋体" w:cs="Times New Roman" w:hint="eastAsia"/>
          <w:sz w:val="30"/>
          <w:szCs w:val="30"/>
          <w:u w:val="single"/>
        </w:rPr>
      </w:pPr>
      <w:r w:rsidRPr="00E5260E">
        <w:rPr>
          <w:rFonts w:ascii="宋体" w:hAnsi="宋体" w:cs="Times New Roman"/>
          <w:sz w:val="30"/>
          <w:szCs w:val="30"/>
        </w:rPr>
        <w:t>校内导师：</w:t>
      </w:r>
      <w:r w:rsidRPr="00E5260E">
        <w:rPr>
          <w:rFonts w:ascii="宋体" w:hAnsi="宋体" w:cs="Times New Roman"/>
          <w:sz w:val="30"/>
          <w:szCs w:val="30"/>
          <w:u w:val="single"/>
        </w:rPr>
        <w:t xml:space="preserve">        张琴（教授）    </w:t>
      </w:r>
      <w:r w:rsidR="00B2354F">
        <w:rPr>
          <w:rFonts w:ascii="宋体" w:hAnsi="宋体" w:cs="Times New Roman" w:hint="eastAsia"/>
          <w:sz w:val="30"/>
          <w:szCs w:val="30"/>
          <w:u w:val="single"/>
        </w:rPr>
        <w:t xml:space="preserve"> </w:t>
      </w:r>
    </w:p>
    <w:p w14:paraId="43337348" w14:textId="33A92102" w:rsidR="00FA304D" w:rsidRPr="00E5260E" w:rsidRDefault="00FA304D" w:rsidP="00FA304D">
      <w:pPr>
        <w:adjustRightInd/>
        <w:snapToGrid/>
        <w:ind w:firstLineChars="366" w:firstLine="1098"/>
        <w:rPr>
          <w:rFonts w:ascii="宋体" w:hAnsi="宋体" w:cs="Times New Roman" w:hint="eastAsia"/>
          <w:sz w:val="30"/>
          <w:szCs w:val="30"/>
          <w:u w:val="single"/>
        </w:rPr>
      </w:pPr>
      <w:r w:rsidRPr="00E5260E">
        <w:rPr>
          <w:rFonts w:ascii="宋体" w:hAnsi="宋体" w:cs="Times New Roman"/>
          <w:sz w:val="30"/>
          <w:szCs w:val="30"/>
        </w:rPr>
        <w:t>校外导师：</w:t>
      </w:r>
      <w:r w:rsidRPr="00E5260E">
        <w:rPr>
          <w:rFonts w:ascii="宋体" w:hAnsi="宋体" w:cs="Times New Roman"/>
          <w:sz w:val="30"/>
          <w:szCs w:val="30"/>
          <w:u w:val="single"/>
        </w:rPr>
        <w:t xml:space="preserve">        唐金鹏          </w:t>
      </w:r>
      <w:r w:rsidR="00B2354F">
        <w:rPr>
          <w:rFonts w:ascii="宋体" w:hAnsi="宋体" w:cs="Times New Roman" w:hint="eastAsia"/>
          <w:sz w:val="30"/>
          <w:szCs w:val="30"/>
          <w:u w:val="single"/>
        </w:rPr>
        <w:t xml:space="preserve"> </w:t>
      </w:r>
    </w:p>
    <w:p w14:paraId="27DA6FDE" w14:textId="21B83A81" w:rsidR="00FA304D" w:rsidRPr="00E5260E" w:rsidRDefault="00FA304D" w:rsidP="00FA304D">
      <w:pPr>
        <w:adjustRightInd/>
        <w:snapToGrid/>
        <w:ind w:firstLineChars="366" w:firstLine="1098"/>
        <w:rPr>
          <w:rFonts w:ascii="宋体" w:hAnsi="宋体" w:cs="Times New Roman" w:hint="eastAsia"/>
          <w:sz w:val="30"/>
          <w:szCs w:val="30"/>
        </w:rPr>
      </w:pPr>
      <w:r w:rsidRPr="00E5260E">
        <w:rPr>
          <w:rFonts w:ascii="宋体" w:hAnsi="宋体" w:cs="Times New Roman"/>
          <w:sz w:val="30"/>
          <w:szCs w:val="30"/>
        </w:rPr>
        <w:t>专</w:t>
      </w:r>
      <w:r>
        <w:rPr>
          <w:rFonts w:ascii="宋体" w:hAnsi="宋体" w:cs="Times New Roman" w:hint="eastAsia"/>
          <w:sz w:val="30"/>
          <w:szCs w:val="30"/>
        </w:rPr>
        <w:t xml:space="preserve">    </w:t>
      </w:r>
      <w:r w:rsidRPr="00E5260E">
        <w:rPr>
          <w:rFonts w:ascii="宋体" w:hAnsi="宋体" w:cs="Times New Roman"/>
          <w:sz w:val="30"/>
          <w:szCs w:val="30"/>
        </w:rPr>
        <w:t>业：</w:t>
      </w:r>
      <w:r w:rsidRPr="00E5260E">
        <w:rPr>
          <w:rFonts w:ascii="宋体" w:hAnsi="宋体" w:cs="Times New Roman"/>
          <w:sz w:val="30"/>
          <w:szCs w:val="30"/>
          <w:u w:val="single"/>
        </w:rPr>
        <w:t xml:space="preserve">       </w:t>
      </w:r>
      <w:r>
        <w:rPr>
          <w:rFonts w:ascii="宋体" w:hAnsi="宋体" w:cs="Times New Roman" w:hint="eastAsia"/>
          <w:sz w:val="30"/>
          <w:szCs w:val="30"/>
          <w:u w:val="single"/>
        </w:rPr>
        <w:t>生物与医药</w:t>
      </w:r>
      <w:r w:rsidRPr="00E5260E">
        <w:rPr>
          <w:rFonts w:ascii="宋体" w:hAnsi="宋体" w:cs="Times New Roman"/>
          <w:sz w:val="30"/>
          <w:szCs w:val="30"/>
          <w:u w:val="single"/>
        </w:rPr>
        <w:t xml:space="preserve">      </w:t>
      </w:r>
      <w:r>
        <w:rPr>
          <w:rFonts w:ascii="宋体" w:hAnsi="宋体" w:cs="Times New Roman" w:hint="eastAsia"/>
          <w:sz w:val="30"/>
          <w:szCs w:val="30"/>
          <w:u w:val="single"/>
        </w:rPr>
        <w:t xml:space="preserve"> </w:t>
      </w:r>
      <w:r w:rsidR="00B2354F">
        <w:rPr>
          <w:rFonts w:ascii="宋体" w:hAnsi="宋体" w:cs="Times New Roman" w:hint="eastAsia"/>
          <w:sz w:val="30"/>
          <w:szCs w:val="30"/>
          <w:u w:val="single"/>
        </w:rPr>
        <w:t xml:space="preserve"> </w:t>
      </w:r>
    </w:p>
    <w:p w14:paraId="020261E8" w14:textId="466EBF93" w:rsidR="00FA304D" w:rsidRPr="00E5260E" w:rsidRDefault="00FA304D" w:rsidP="00FA304D">
      <w:pPr>
        <w:adjustRightInd/>
        <w:snapToGrid/>
        <w:ind w:firstLineChars="366" w:firstLine="1098"/>
        <w:rPr>
          <w:rFonts w:ascii="宋体" w:hAnsi="宋体" w:cs="Times New Roman" w:hint="eastAsia"/>
          <w:sz w:val="30"/>
          <w:szCs w:val="30"/>
          <w:u w:val="single"/>
        </w:rPr>
      </w:pPr>
      <w:r w:rsidRPr="00E5260E">
        <w:rPr>
          <w:rFonts w:ascii="宋体" w:hAnsi="宋体" w:cs="Times New Roman"/>
          <w:sz w:val="30"/>
          <w:szCs w:val="30"/>
        </w:rPr>
        <w:t>研究方向：</w:t>
      </w:r>
      <w:r w:rsidRPr="00E5260E">
        <w:rPr>
          <w:rFonts w:ascii="宋体" w:hAnsi="宋体" w:cs="Times New Roman" w:hint="eastAsia"/>
          <w:sz w:val="30"/>
          <w:szCs w:val="30"/>
          <w:u w:val="single"/>
        </w:rPr>
        <w:t xml:space="preserve">     生</w:t>
      </w:r>
      <w:r w:rsidRPr="00E5260E">
        <w:rPr>
          <w:rFonts w:ascii="宋体" w:hAnsi="宋体" w:cs="Times New Roman"/>
          <w:sz w:val="30"/>
          <w:szCs w:val="30"/>
          <w:u w:val="single"/>
        </w:rPr>
        <w:t>物技术与工程</w:t>
      </w:r>
      <w:r w:rsidRPr="00E5260E">
        <w:rPr>
          <w:rFonts w:ascii="宋体" w:hAnsi="宋体" w:cs="Times New Roman" w:hint="eastAsia"/>
          <w:sz w:val="30"/>
          <w:szCs w:val="30"/>
          <w:u w:val="single"/>
        </w:rPr>
        <w:t xml:space="preserve">    </w:t>
      </w:r>
      <w:r w:rsidR="00B2354F">
        <w:rPr>
          <w:rFonts w:ascii="宋体" w:hAnsi="宋体" w:cs="Times New Roman" w:hint="eastAsia"/>
          <w:sz w:val="30"/>
          <w:szCs w:val="30"/>
          <w:u w:val="single"/>
        </w:rPr>
        <w:t xml:space="preserve"> </w:t>
      </w:r>
      <w:r w:rsidRPr="00E5260E">
        <w:rPr>
          <w:rFonts w:ascii="宋体" w:hAnsi="宋体" w:cs="Times New Roman" w:hint="eastAsia"/>
          <w:sz w:val="30"/>
          <w:szCs w:val="30"/>
          <w:u w:val="single"/>
        </w:rPr>
        <w:t xml:space="preserve"> </w:t>
      </w:r>
    </w:p>
    <w:p w14:paraId="3072B4FC" w14:textId="03CF6552" w:rsidR="00FA304D" w:rsidRPr="00E5260E" w:rsidRDefault="00FA304D" w:rsidP="00FA304D">
      <w:pPr>
        <w:adjustRightInd/>
        <w:snapToGrid/>
        <w:ind w:firstLineChars="366" w:firstLine="1098"/>
        <w:rPr>
          <w:rFonts w:ascii="宋体" w:hAnsi="宋体" w:cs="Times New Roman" w:hint="eastAsia"/>
          <w:sz w:val="30"/>
          <w:szCs w:val="30"/>
          <w:u w:val="single"/>
        </w:rPr>
      </w:pPr>
      <w:r w:rsidRPr="00E5260E">
        <w:rPr>
          <w:rFonts w:ascii="宋体" w:hAnsi="宋体" w:cs="Times New Roman"/>
          <w:sz w:val="30"/>
          <w:szCs w:val="30"/>
        </w:rPr>
        <w:t>答辩日期：</w:t>
      </w:r>
      <w:r w:rsidRPr="00E5260E">
        <w:rPr>
          <w:rFonts w:ascii="宋体" w:hAnsi="宋体" w:cs="Times New Roman" w:hint="eastAsia"/>
          <w:sz w:val="30"/>
          <w:szCs w:val="30"/>
          <w:u w:val="single"/>
        </w:rPr>
        <w:t xml:space="preserve">     202</w:t>
      </w:r>
      <w:r>
        <w:rPr>
          <w:rFonts w:ascii="宋体" w:hAnsi="宋体" w:cs="Times New Roman" w:hint="eastAsia"/>
          <w:sz w:val="30"/>
          <w:szCs w:val="30"/>
          <w:u w:val="single"/>
        </w:rPr>
        <w:t>5</w:t>
      </w:r>
      <w:r w:rsidRPr="00E5260E">
        <w:rPr>
          <w:rFonts w:ascii="宋体" w:hAnsi="宋体" w:cs="Times New Roman" w:hint="eastAsia"/>
          <w:sz w:val="30"/>
          <w:szCs w:val="30"/>
          <w:u w:val="single"/>
        </w:rPr>
        <w:t>年</w:t>
      </w:r>
      <w:r>
        <w:rPr>
          <w:rFonts w:ascii="宋体" w:hAnsi="宋体" w:cs="Times New Roman" w:hint="eastAsia"/>
          <w:sz w:val="30"/>
          <w:szCs w:val="30"/>
          <w:u w:val="single"/>
        </w:rPr>
        <w:t>5</w:t>
      </w:r>
      <w:r w:rsidRPr="00E5260E">
        <w:rPr>
          <w:rFonts w:ascii="宋体" w:hAnsi="宋体" w:cs="Times New Roman" w:hint="eastAsia"/>
          <w:sz w:val="30"/>
          <w:szCs w:val="30"/>
          <w:u w:val="single"/>
        </w:rPr>
        <w:t>月</w:t>
      </w:r>
      <w:r>
        <w:rPr>
          <w:rFonts w:ascii="宋体" w:hAnsi="宋体" w:cs="Times New Roman" w:hint="eastAsia"/>
          <w:sz w:val="30"/>
          <w:szCs w:val="30"/>
          <w:u w:val="single"/>
        </w:rPr>
        <w:t>15</w:t>
      </w:r>
      <w:r w:rsidR="00B2354F">
        <w:rPr>
          <w:rFonts w:ascii="宋体" w:hAnsi="宋体" w:cs="Times New Roman" w:hint="eastAsia"/>
          <w:sz w:val="30"/>
          <w:szCs w:val="30"/>
          <w:u w:val="single"/>
        </w:rPr>
        <w:t xml:space="preserve"> </w:t>
      </w:r>
      <w:r w:rsidRPr="00E5260E">
        <w:rPr>
          <w:rFonts w:ascii="宋体" w:hAnsi="宋体" w:cs="Times New Roman" w:hint="eastAsia"/>
          <w:sz w:val="30"/>
          <w:szCs w:val="30"/>
          <w:u w:val="single"/>
        </w:rPr>
        <w:t xml:space="preserve">日    </w:t>
      </w:r>
    </w:p>
    <w:p w14:paraId="3B95E7C3" w14:textId="77777777" w:rsidR="00FA304D" w:rsidRPr="003E5392" w:rsidRDefault="00FA304D" w:rsidP="00FA304D">
      <w:pPr>
        <w:spacing w:line="320" w:lineRule="exact"/>
        <w:ind w:firstLineChars="0" w:firstLine="0"/>
        <w:rPr>
          <w:rFonts w:cs="Times New Roman"/>
        </w:rPr>
      </w:pPr>
    </w:p>
    <w:p w14:paraId="00E907E0" w14:textId="77777777" w:rsidR="00FA304D" w:rsidRPr="003E5392" w:rsidRDefault="00FA304D" w:rsidP="00FA304D">
      <w:pPr>
        <w:widowControl/>
        <w:spacing w:beforeLines="75" w:before="244" w:afterLines="50" w:after="163"/>
        <w:ind w:firstLine="480"/>
        <w:jc w:val="center"/>
        <w:rPr>
          <w:rFonts w:eastAsia="黑体" w:cs="Times New Roman"/>
          <w:bCs/>
          <w:kern w:val="0"/>
          <w:szCs w:val="24"/>
        </w:rPr>
        <w:sectPr w:rsidR="00FA304D" w:rsidRPr="003E5392" w:rsidSect="00FA304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fmt="upperRoman" w:start="1"/>
          <w:cols w:space="425"/>
          <w:titlePg/>
          <w:docGrid w:type="lines" w:linePitch="326"/>
        </w:sectPr>
      </w:pPr>
    </w:p>
    <w:p w14:paraId="06DFBC4C" w14:textId="77777777" w:rsidR="00FA304D" w:rsidRPr="003E5392" w:rsidRDefault="00FA304D" w:rsidP="00FA304D">
      <w:pPr>
        <w:widowControl/>
        <w:spacing w:beforeLines="75" w:before="234" w:afterLines="50" w:after="156"/>
        <w:ind w:firstLine="480"/>
        <w:jc w:val="center"/>
        <w:rPr>
          <w:rFonts w:eastAsia="黑体" w:cs="Times New Roman"/>
          <w:bCs/>
          <w:kern w:val="0"/>
          <w:szCs w:val="24"/>
        </w:rPr>
      </w:pPr>
      <w:bookmarkStart w:id="1" w:name="_Hlk197452703"/>
      <w:r w:rsidRPr="003E5392">
        <w:rPr>
          <w:rFonts w:eastAsia="黑体" w:cs="Times New Roman" w:hint="eastAsia"/>
          <w:bCs/>
          <w:kern w:val="0"/>
          <w:szCs w:val="24"/>
        </w:rPr>
        <w:lastRenderedPageBreak/>
        <w:t>安徽工程大学学位论文原创性声明</w:t>
      </w:r>
    </w:p>
    <w:p w14:paraId="5047719F" w14:textId="77777777" w:rsidR="00FA304D" w:rsidRPr="003E5392" w:rsidRDefault="00FA304D" w:rsidP="00FA304D">
      <w:pPr>
        <w:ind w:firstLine="480"/>
        <w:rPr>
          <w:rFonts w:cs="Times New Roman"/>
          <w:szCs w:val="21"/>
        </w:rPr>
      </w:pPr>
    </w:p>
    <w:p w14:paraId="5FDEC713" w14:textId="77777777" w:rsidR="00FA304D" w:rsidRPr="003E5392" w:rsidRDefault="00FA304D" w:rsidP="00FA304D">
      <w:pPr>
        <w:ind w:firstLine="480"/>
        <w:rPr>
          <w:rFonts w:cs="Times New Roman"/>
          <w:szCs w:val="21"/>
        </w:rPr>
      </w:pPr>
      <w:r w:rsidRPr="003E5392">
        <w:rPr>
          <w:rFonts w:cs="Times New Roman" w:hint="eastAsia"/>
          <w:szCs w:val="21"/>
        </w:rPr>
        <w:t>本人郑重声明：我恪守学术道德，崇尚严谨学风。所呈交的学位论文，是本人在导师的指导下，独立进行研究工作所取得的成果。除文中已明确注明和引用的内容外，本论文不包含任何其他个人或集体已经发表或撰写过的作品及成果的内容。论文为本人亲自撰写，我对所写的内容负责，并完全意识到本声明的法律后果由本人承担。</w:t>
      </w:r>
    </w:p>
    <w:p w14:paraId="0088120D" w14:textId="77777777" w:rsidR="00FA304D" w:rsidRPr="003E5392" w:rsidRDefault="00FA304D" w:rsidP="00FA304D">
      <w:pPr>
        <w:ind w:firstLine="480"/>
        <w:rPr>
          <w:rFonts w:cs="Times New Roman"/>
          <w:szCs w:val="21"/>
        </w:rPr>
      </w:pPr>
    </w:p>
    <w:p w14:paraId="7F2930A5" w14:textId="6D705DAB" w:rsidR="00FA304D" w:rsidRPr="003E5392" w:rsidRDefault="00FA304D" w:rsidP="00FA304D">
      <w:pPr>
        <w:ind w:firstLine="480"/>
        <w:rPr>
          <w:rFonts w:cs="Times New Roman"/>
          <w:szCs w:val="21"/>
        </w:rPr>
      </w:pPr>
      <w:r w:rsidRPr="003E5392">
        <w:rPr>
          <w:rFonts w:cs="Times New Roman"/>
          <w:szCs w:val="21"/>
        </w:rPr>
        <w:t xml:space="preserve">                  </w:t>
      </w:r>
      <w:r w:rsidRPr="003E5392">
        <w:rPr>
          <w:rFonts w:cs="Times New Roman" w:hint="eastAsia"/>
          <w:szCs w:val="21"/>
        </w:rPr>
        <w:t>学位论文作者签名：</w:t>
      </w:r>
      <w:r w:rsidRPr="003E5392">
        <w:rPr>
          <w:rFonts w:cs="Times New Roman"/>
          <w:szCs w:val="21"/>
        </w:rPr>
        <w:t xml:space="preserve">  </w:t>
      </w:r>
      <w:r w:rsidR="00507635">
        <w:rPr>
          <w:rFonts w:cs="Times New Roman"/>
          <w:noProof/>
          <w:szCs w:val="21"/>
        </w:rPr>
        <w:drawing>
          <wp:inline distT="0" distB="0" distL="0" distR="0" wp14:anchorId="0AC66009" wp14:editId="4DADE979">
            <wp:extent cx="602552" cy="258617"/>
            <wp:effectExtent l="0" t="0" r="7620" b="8255"/>
            <wp:docPr id="1294116606" name="图片 4" descr="墙上的涂鸦&#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16606" name="图片 4" descr="墙上的涂鸦&#10;&#10;AI 生成的内容可能不正确。"/>
                    <pic:cNvPicPr/>
                  </pic:nvPicPr>
                  <pic:blipFill>
                    <a:blip r:embed="rId14"/>
                    <a:stretch>
                      <a:fillRect/>
                    </a:stretch>
                  </pic:blipFill>
                  <pic:spPr>
                    <a:xfrm>
                      <a:off x="0" y="0"/>
                      <a:ext cx="638415" cy="274010"/>
                    </a:xfrm>
                    <a:prstGeom prst="rect">
                      <a:avLst/>
                    </a:prstGeom>
                  </pic:spPr>
                </pic:pic>
              </a:graphicData>
            </a:graphic>
          </wp:inline>
        </w:drawing>
      </w:r>
    </w:p>
    <w:p w14:paraId="6A3C256C" w14:textId="28E596B4" w:rsidR="00FA304D" w:rsidRPr="003E5392" w:rsidRDefault="00FA304D" w:rsidP="00FA304D">
      <w:pPr>
        <w:ind w:firstLine="480"/>
        <w:rPr>
          <w:rFonts w:cs="Times New Roman"/>
          <w:szCs w:val="21"/>
        </w:rPr>
      </w:pPr>
      <w:r w:rsidRPr="003E5392">
        <w:rPr>
          <w:rFonts w:cs="Times New Roman"/>
          <w:szCs w:val="21"/>
        </w:rPr>
        <w:t xml:space="preserve">                  </w:t>
      </w:r>
      <w:r w:rsidRPr="003E5392">
        <w:rPr>
          <w:rFonts w:cs="Times New Roman" w:hint="eastAsia"/>
          <w:szCs w:val="21"/>
        </w:rPr>
        <w:t>日期：</w:t>
      </w:r>
      <w:r w:rsidRPr="003E5392">
        <w:rPr>
          <w:rFonts w:cs="Times New Roman"/>
          <w:szCs w:val="21"/>
        </w:rPr>
        <w:t xml:space="preserve">     </w:t>
      </w:r>
      <w:r>
        <w:rPr>
          <w:rFonts w:cs="Times New Roman" w:hint="eastAsia"/>
          <w:szCs w:val="21"/>
        </w:rPr>
        <w:t>2025</w:t>
      </w:r>
      <w:r>
        <w:rPr>
          <w:rFonts w:cs="Times New Roman"/>
          <w:szCs w:val="21"/>
        </w:rPr>
        <w:t xml:space="preserve"> </w:t>
      </w:r>
      <w:r w:rsidRPr="003E5392">
        <w:rPr>
          <w:rFonts w:cs="Times New Roman"/>
          <w:szCs w:val="21"/>
        </w:rPr>
        <w:t xml:space="preserve"> </w:t>
      </w:r>
      <w:r w:rsidRPr="003E5392">
        <w:rPr>
          <w:rFonts w:cs="Times New Roman" w:hint="eastAsia"/>
          <w:szCs w:val="21"/>
        </w:rPr>
        <w:t>年</w:t>
      </w:r>
      <w:r w:rsidRPr="003E5392">
        <w:rPr>
          <w:rFonts w:cs="Times New Roman"/>
          <w:szCs w:val="21"/>
        </w:rPr>
        <w:t xml:space="preserve"> </w:t>
      </w:r>
      <w:r>
        <w:rPr>
          <w:rFonts w:cs="Times New Roman"/>
          <w:szCs w:val="21"/>
        </w:rPr>
        <w:t xml:space="preserve"> </w:t>
      </w:r>
      <w:r w:rsidR="00B2354F">
        <w:rPr>
          <w:rFonts w:cs="Times New Roman" w:hint="eastAsia"/>
          <w:szCs w:val="21"/>
        </w:rPr>
        <w:t>5</w:t>
      </w:r>
      <w:r w:rsidRPr="003E5392">
        <w:rPr>
          <w:rFonts w:cs="Times New Roman"/>
          <w:szCs w:val="21"/>
        </w:rPr>
        <w:t xml:space="preserve"> </w:t>
      </w:r>
      <w:r>
        <w:rPr>
          <w:rFonts w:cs="Times New Roman"/>
          <w:szCs w:val="21"/>
        </w:rPr>
        <w:t xml:space="preserve"> </w:t>
      </w:r>
      <w:r w:rsidRPr="003E5392">
        <w:rPr>
          <w:rFonts w:cs="Times New Roman" w:hint="eastAsia"/>
          <w:szCs w:val="21"/>
        </w:rPr>
        <w:t>月</w:t>
      </w:r>
      <w:r w:rsidRPr="003E5392">
        <w:rPr>
          <w:rFonts w:cs="Times New Roman"/>
          <w:szCs w:val="21"/>
        </w:rPr>
        <w:t xml:space="preserve"> </w:t>
      </w:r>
      <w:r>
        <w:rPr>
          <w:rFonts w:cs="Times New Roman" w:hint="eastAsia"/>
          <w:szCs w:val="21"/>
        </w:rPr>
        <w:t xml:space="preserve"> </w:t>
      </w:r>
      <w:r w:rsidR="00B2354F">
        <w:rPr>
          <w:rFonts w:cs="Times New Roman" w:hint="eastAsia"/>
          <w:szCs w:val="21"/>
        </w:rPr>
        <w:t>15</w:t>
      </w:r>
      <w:r w:rsidRPr="003E5392">
        <w:rPr>
          <w:rFonts w:cs="Times New Roman"/>
          <w:szCs w:val="21"/>
        </w:rPr>
        <w:t xml:space="preserve"> </w:t>
      </w:r>
      <w:r w:rsidRPr="003E5392">
        <w:rPr>
          <w:rFonts w:cs="Times New Roman" w:hint="eastAsia"/>
          <w:szCs w:val="21"/>
        </w:rPr>
        <w:t xml:space="preserve"> </w:t>
      </w:r>
      <w:r w:rsidRPr="003E5392">
        <w:rPr>
          <w:rFonts w:cs="Times New Roman" w:hint="eastAsia"/>
          <w:szCs w:val="21"/>
        </w:rPr>
        <w:t>日</w:t>
      </w:r>
    </w:p>
    <w:p w14:paraId="207492CD" w14:textId="77777777" w:rsidR="00FA304D" w:rsidRDefault="00FA304D" w:rsidP="00FA304D">
      <w:pPr>
        <w:widowControl/>
        <w:ind w:firstLineChars="0" w:firstLine="0"/>
        <w:jc w:val="left"/>
        <w:rPr>
          <w:rFonts w:cs="Times New Roman"/>
        </w:rPr>
        <w:sectPr w:rsidR="00FA304D" w:rsidSect="00FA304D">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pgNumType w:fmt="upperRoman" w:start="1"/>
          <w:cols w:space="425"/>
          <w:docGrid w:type="lines" w:linePitch="312"/>
        </w:sectPr>
      </w:pPr>
    </w:p>
    <w:p w14:paraId="333091E6" w14:textId="77777777" w:rsidR="00FA304D" w:rsidRPr="003E5392" w:rsidRDefault="00FA304D" w:rsidP="00FA304D">
      <w:pPr>
        <w:widowControl/>
        <w:spacing w:beforeLines="75" w:before="244" w:afterLines="50" w:after="163"/>
        <w:ind w:firstLineChars="0" w:firstLine="0"/>
        <w:jc w:val="center"/>
        <w:rPr>
          <w:rFonts w:eastAsia="黑体" w:cs="Times New Roman"/>
          <w:bCs/>
          <w:kern w:val="0"/>
          <w:szCs w:val="24"/>
        </w:rPr>
      </w:pPr>
      <w:r w:rsidRPr="003E5392">
        <w:rPr>
          <w:rFonts w:eastAsia="黑体" w:cs="Times New Roman" w:hint="eastAsia"/>
          <w:bCs/>
          <w:kern w:val="0"/>
          <w:szCs w:val="24"/>
        </w:rPr>
        <w:lastRenderedPageBreak/>
        <w:t>安徽工程大学学位论文版权使用授权书</w:t>
      </w:r>
    </w:p>
    <w:p w14:paraId="6959ECB5" w14:textId="77777777" w:rsidR="00FA304D" w:rsidRPr="003E5392" w:rsidRDefault="00FA304D" w:rsidP="00FA304D">
      <w:pPr>
        <w:spacing w:line="320" w:lineRule="exact"/>
        <w:ind w:firstLine="480"/>
        <w:rPr>
          <w:rFonts w:cs="Times New Roman"/>
          <w:szCs w:val="21"/>
        </w:rPr>
      </w:pPr>
    </w:p>
    <w:p w14:paraId="39DAD8E3" w14:textId="77777777" w:rsidR="00FA304D" w:rsidRPr="003E5392" w:rsidRDefault="00FA304D" w:rsidP="00FA304D">
      <w:pPr>
        <w:ind w:firstLine="480"/>
        <w:rPr>
          <w:rFonts w:cs="Times New Roman"/>
          <w:szCs w:val="21"/>
        </w:rPr>
      </w:pPr>
      <w:r w:rsidRPr="003E5392">
        <w:rPr>
          <w:rFonts w:cs="Times New Roman" w:hint="eastAsia"/>
          <w:szCs w:val="21"/>
        </w:rPr>
        <w:t>学位论文作者完全了解学校有关保留、使用学位论文的规定，同意学校保留并向国家有关部门或机构送交论文的复印件和电子版，允许论文被查阅或借阅。本人授权安徽工程大学可以将本学位论文的全部或部分内容编入有关数据库进行检索，可以采用影印、缩印或扫描等复制手段保存和汇编本学位论文。</w:t>
      </w:r>
    </w:p>
    <w:p w14:paraId="1BBF3CFB" w14:textId="77777777" w:rsidR="00FA304D" w:rsidRPr="003E5392" w:rsidRDefault="00FA304D" w:rsidP="00FA304D">
      <w:pPr>
        <w:ind w:firstLine="480"/>
        <w:rPr>
          <w:rFonts w:cs="Times New Roman"/>
          <w:szCs w:val="21"/>
        </w:rPr>
      </w:pPr>
      <w:r w:rsidRPr="003E5392">
        <w:rPr>
          <w:rFonts w:cs="Times New Roman"/>
          <w:szCs w:val="21"/>
        </w:rPr>
        <w:t xml:space="preserve">                </w:t>
      </w:r>
      <w:r w:rsidRPr="003E5392">
        <w:rPr>
          <w:rFonts w:cs="Times New Roman" w:hint="eastAsia"/>
          <w:szCs w:val="21"/>
        </w:rPr>
        <w:t>保密</w:t>
      </w:r>
      <w:r w:rsidRPr="003E5392">
        <w:rPr>
          <w:rFonts w:cs="Times New Roman"/>
          <w:szCs w:val="21"/>
        </w:rPr>
        <w:t xml:space="preserve"> </w:t>
      </w:r>
      <w:r w:rsidRPr="003E5392">
        <w:rPr>
          <w:rFonts w:cs="Times New Roman" w:hint="eastAsia"/>
          <w:szCs w:val="21"/>
        </w:rPr>
        <w:t>□，在</w:t>
      </w:r>
      <w:r w:rsidRPr="003E5392">
        <w:rPr>
          <w:rFonts w:cs="Times New Roman"/>
          <w:szCs w:val="21"/>
        </w:rPr>
        <w:t xml:space="preserve"> </w:t>
      </w:r>
      <w:r w:rsidRPr="003E5392">
        <w:rPr>
          <w:rFonts w:cs="Times New Roman"/>
          <w:szCs w:val="21"/>
          <w:u w:val="single"/>
        </w:rPr>
        <w:t xml:space="preserve">    </w:t>
      </w:r>
      <w:r w:rsidRPr="003E5392">
        <w:rPr>
          <w:rFonts w:cs="Times New Roman"/>
          <w:szCs w:val="21"/>
        </w:rPr>
        <w:t xml:space="preserve"> </w:t>
      </w:r>
      <w:r w:rsidRPr="003E5392">
        <w:rPr>
          <w:rFonts w:cs="Times New Roman" w:hint="eastAsia"/>
          <w:szCs w:val="21"/>
        </w:rPr>
        <w:t>年解密后适用本版权书。</w:t>
      </w:r>
    </w:p>
    <w:p w14:paraId="12932BB9" w14:textId="77777777" w:rsidR="00FA304D" w:rsidRPr="003E5392" w:rsidRDefault="00FA304D" w:rsidP="00FA304D">
      <w:pPr>
        <w:ind w:firstLine="480"/>
        <w:rPr>
          <w:rFonts w:cs="Times New Roman"/>
          <w:szCs w:val="21"/>
        </w:rPr>
      </w:pPr>
      <w:r w:rsidRPr="003E5392">
        <w:rPr>
          <w:rFonts w:cs="Times New Roman" w:hint="eastAsia"/>
          <w:szCs w:val="21"/>
        </w:rPr>
        <w:t>本学位论文属于</w:t>
      </w:r>
    </w:p>
    <w:p w14:paraId="33011713" w14:textId="77777777" w:rsidR="00FA304D" w:rsidRPr="003E5392" w:rsidRDefault="00FA304D" w:rsidP="00FA304D">
      <w:pPr>
        <w:ind w:firstLine="480"/>
        <w:rPr>
          <w:rFonts w:cs="Times New Roman"/>
          <w:szCs w:val="21"/>
        </w:rPr>
      </w:pPr>
      <w:r w:rsidRPr="003E5392">
        <w:rPr>
          <w:rFonts w:cs="Times New Roman"/>
          <w:szCs w:val="21"/>
        </w:rPr>
        <w:t xml:space="preserve">                </w:t>
      </w:r>
      <w:r w:rsidRPr="003E5392">
        <w:rPr>
          <w:rFonts w:cs="Times New Roman" w:hint="eastAsia"/>
          <w:szCs w:val="21"/>
        </w:rPr>
        <w:t>不保密</w:t>
      </w:r>
      <w:r w:rsidRPr="003E5392">
        <w:rPr>
          <w:rFonts w:cs="Times New Roman"/>
          <w:szCs w:val="21"/>
        </w:rPr>
        <w:t xml:space="preserve"> √</w:t>
      </w:r>
      <w:r w:rsidRPr="003E5392">
        <w:rPr>
          <w:rFonts w:cs="Times New Roman" w:hint="eastAsia"/>
          <w:szCs w:val="21"/>
        </w:rPr>
        <w:t>。</w:t>
      </w:r>
    </w:p>
    <w:p w14:paraId="4BDEF697" w14:textId="77777777" w:rsidR="00FA304D" w:rsidRPr="003E5392" w:rsidRDefault="00FA304D" w:rsidP="00FA304D">
      <w:pPr>
        <w:ind w:firstLine="480"/>
        <w:rPr>
          <w:rFonts w:cs="Times New Roman"/>
          <w:szCs w:val="21"/>
        </w:rPr>
      </w:pPr>
    </w:p>
    <w:p w14:paraId="43A6CBA8" w14:textId="03AABF52" w:rsidR="00FA304D" w:rsidRPr="003E5392" w:rsidRDefault="00FA304D" w:rsidP="00FA304D">
      <w:pPr>
        <w:ind w:firstLineChars="0" w:firstLine="0"/>
        <w:rPr>
          <w:rFonts w:cs="Times New Roman"/>
          <w:szCs w:val="21"/>
        </w:rPr>
      </w:pPr>
      <w:r w:rsidRPr="003E5392">
        <w:rPr>
          <w:rFonts w:cs="Times New Roman" w:hint="eastAsia"/>
          <w:szCs w:val="21"/>
        </w:rPr>
        <w:t>学位论文作者签名：</w:t>
      </w:r>
      <w:r w:rsidRPr="003E5392">
        <w:rPr>
          <w:rFonts w:cs="Times New Roman"/>
          <w:szCs w:val="21"/>
        </w:rPr>
        <w:t xml:space="preserve"> </w:t>
      </w:r>
      <w:r w:rsidR="00507635">
        <w:rPr>
          <w:rFonts w:cs="Times New Roman"/>
          <w:noProof/>
          <w:szCs w:val="21"/>
        </w:rPr>
        <w:drawing>
          <wp:inline distT="0" distB="0" distL="0" distR="0" wp14:anchorId="59763837" wp14:editId="462E1166">
            <wp:extent cx="724945" cy="311150"/>
            <wp:effectExtent l="0" t="0" r="0" b="0"/>
            <wp:docPr id="183133296" name="图片 5" descr="墙上的涂鸦&#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3296" name="图片 5" descr="墙上的涂鸦&#10;&#10;AI 生成的内容可能不正确。"/>
                    <pic:cNvPicPr/>
                  </pic:nvPicPr>
                  <pic:blipFill>
                    <a:blip r:embed="rId14"/>
                    <a:stretch>
                      <a:fillRect/>
                    </a:stretch>
                  </pic:blipFill>
                  <pic:spPr>
                    <a:xfrm>
                      <a:off x="0" y="0"/>
                      <a:ext cx="787824" cy="338138"/>
                    </a:xfrm>
                    <a:prstGeom prst="rect">
                      <a:avLst/>
                    </a:prstGeom>
                  </pic:spPr>
                </pic:pic>
              </a:graphicData>
            </a:graphic>
          </wp:inline>
        </w:drawing>
      </w:r>
      <w:r w:rsidRPr="003E5392">
        <w:rPr>
          <w:rFonts w:cs="Times New Roman"/>
          <w:szCs w:val="21"/>
        </w:rPr>
        <w:t xml:space="preserve">        </w:t>
      </w:r>
      <w:r>
        <w:rPr>
          <w:rFonts w:cs="Times New Roman" w:hint="eastAsia"/>
          <w:szCs w:val="21"/>
        </w:rPr>
        <w:t xml:space="preserve">            </w:t>
      </w:r>
      <w:r w:rsidRPr="003E5392">
        <w:rPr>
          <w:rFonts w:cs="Times New Roman" w:hint="eastAsia"/>
          <w:szCs w:val="21"/>
        </w:rPr>
        <w:t>指导教师签名：</w:t>
      </w:r>
      <w:r w:rsidR="002E3F4E">
        <w:rPr>
          <w:rFonts w:cs="Times New Roman"/>
          <w:noProof/>
          <w:szCs w:val="21"/>
        </w:rPr>
        <w:drawing>
          <wp:inline distT="0" distB="0" distL="0" distR="0" wp14:anchorId="487A5D44" wp14:editId="30ABD355">
            <wp:extent cx="577850" cy="270164"/>
            <wp:effectExtent l="0" t="0" r="0" b="0"/>
            <wp:docPr id="13312934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93454" name="图片 1331293454"/>
                    <pic:cNvPicPr/>
                  </pic:nvPicPr>
                  <pic:blipFill>
                    <a:blip r:embed="rId21"/>
                    <a:stretch>
                      <a:fillRect/>
                    </a:stretch>
                  </pic:blipFill>
                  <pic:spPr>
                    <a:xfrm>
                      <a:off x="0" y="0"/>
                      <a:ext cx="603538" cy="282174"/>
                    </a:xfrm>
                    <a:prstGeom prst="rect">
                      <a:avLst/>
                    </a:prstGeom>
                  </pic:spPr>
                </pic:pic>
              </a:graphicData>
            </a:graphic>
          </wp:inline>
        </w:drawing>
      </w:r>
    </w:p>
    <w:p w14:paraId="70DFCCD6" w14:textId="526DDAFD" w:rsidR="00FA304D" w:rsidRDefault="00FA304D" w:rsidP="00FA304D">
      <w:pPr>
        <w:tabs>
          <w:tab w:val="left" w:pos="3099"/>
          <w:tab w:val="center" w:pos="4153"/>
        </w:tabs>
        <w:ind w:firstLineChars="0" w:firstLine="0"/>
        <w:jc w:val="left"/>
        <w:rPr>
          <w:rFonts w:ascii="黑体" w:eastAsia="黑体" w:hAnsi="黑体" w:hint="eastAsia"/>
          <w:b/>
          <w:bCs/>
          <w:sz w:val="36"/>
          <w:szCs w:val="36"/>
        </w:rPr>
      </w:pPr>
      <w:r w:rsidRPr="003E5392">
        <w:rPr>
          <w:rFonts w:cs="Times New Roman" w:hint="eastAsia"/>
          <w:szCs w:val="21"/>
        </w:rPr>
        <w:t>日期：</w:t>
      </w:r>
      <w:r>
        <w:rPr>
          <w:rFonts w:cs="Times New Roman" w:hint="eastAsia"/>
          <w:szCs w:val="21"/>
        </w:rPr>
        <w:t>2025</w:t>
      </w:r>
      <w:r w:rsidRPr="003E5392">
        <w:rPr>
          <w:rFonts w:cs="Times New Roman" w:hint="eastAsia"/>
          <w:szCs w:val="21"/>
        </w:rPr>
        <w:t xml:space="preserve">  </w:t>
      </w:r>
      <w:r w:rsidRPr="003E5392">
        <w:rPr>
          <w:rFonts w:cs="Times New Roman" w:hint="eastAsia"/>
          <w:szCs w:val="21"/>
        </w:rPr>
        <w:t>年</w:t>
      </w:r>
      <w:r w:rsidRPr="003E5392">
        <w:rPr>
          <w:rFonts w:cs="Times New Roman"/>
          <w:szCs w:val="21"/>
        </w:rPr>
        <w:t xml:space="preserve"> </w:t>
      </w:r>
      <w:r>
        <w:rPr>
          <w:rFonts w:cs="Times New Roman" w:hint="eastAsia"/>
          <w:szCs w:val="21"/>
        </w:rPr>
        <w:t xml:space="preserve"> </w:t>
      </w:r>
      <w:r w:rsidR="00B2354F">
        <w:rPr>
          <w:rFonts w:cs="Times New Roman" w:hint="eastAsia"/>
          <w:szCs w:val="21"/>
        </w:rPr>
        <w:t>5</w:t>
      </w:r>
      <w:r w:rsidRPr="003E5392">
        <w:rPr>
          <w:rFonts w:cs="Times New Roman" w:hint="eastAsia"/>
          <w:szCs w:val="21"/>
        </w:rPr>
        <w:t xml:space="preserve"> </w:t>
      </w:r>
      <w:r w:rsidRPr="003E5392">
        <w:rPr>
          <w:rFonts w:cs="Times New Roman" w:hint="eastAsia"/>
          <w:szCs w:val="21"/>
        </w:rPr>
        <w:t>月</w:t>
      </w:r>
      <w:r w:rsidRPr="003E5392">
        <w:rPr>
          <w:rFonts w:cs="Times New Roman"/>
          <w:szCs w:val="21"/>
        </w:rPr>
        <w:t xml:space="preserve"> </w:t>
      </w:r>
      <w:r>
        <w:rPr>
          <w:rFonts w:cs="Times New Roman" w:hint="eastAsia"/>
          <w:szCs w:val="21"/>
        </w:rPr>
        <w:t xml:space="preserve"> </w:t>
      </w:r>
      <w:r w:rsidR="00B2354F">
        <w:rPr>
          <w:rFonts w:cs="Times New Roman" w:hint="eastAsia"/>
          <w:szCs w:val="21"/>
        </w:rPr>
        <w:t>15</w:t>
      </w:r>
      <w:r w:rsidRPr="003E5392">
        <w:rPr>
          <w:rFonts w:cs="Times New Roman" w:hint="eastAsia"/>
          <w:szCs w:val="21"/>
        </w:rPr>
        <w:t xml:space="preserve"> </w:t>
      </w:r>
      <w:r w:rsidRPr="003E5392">
        <w:rPr>
          <w:rFonts w:cs="Times New Roman" w:hint="eastAsia"/>
          <w:szCs w:val="21"/>
        </w:rPr>
        <w:t>日</w:t>
      </w:r>
      <w:r w:rsidRPr="003E5392">
        <w:rPr>
          <w:rFonts w:cs="Times New Roman"/>
          <w:szCs w:val="21"/>
        </w:rPr>
        <w:t xml:space="preserve">          </w:t>
      </w:r>
      <w:r>
        <w:rPr>
          <w:rFonts w:cs="Times New Roman" w:hint="eastAsia"/>
          <w:szCs w:val="21"/>
        </w:rPr>
        <w:t xml:space="preserve">   </w:t>
      </w:r>
      <w:r w:rsidRPr="003E5392">
        <w:rPr>
          <w:rFonts w:cs="Times New Roman" w:hint="eastAsia"/>
          <w:szCs w:val="21"/>
        </w:rPr>
        <w:t>日期：</w:t>
      </w:r>
      <w:r>
        <w:rPr>
          <w:rFonts w:cs="Times New Roman" w:hint="eastAsia"/>
          <w:szCs w:val="21"/>
        </w:rPr>
        <w:t>2025</w:t>
      </w:r>
      <w:r w:rsidRPr="003E5392">
        <w:rPr>
          <w:rFonts w:cs="Times New Roman"/>
          <w:szCs w:val="21"/>
        </w:rPr>
        <w:t xml:space="preserve"> </w:t>
      </w:r>
      <w:r w:rsidRPr="003E5392">
        <w:rPr>
          <w:rFonts w:cs="Times New Roman" w:hint="eastAsia"/>
          <w:szCs w:val="21"/>
        </w:rPr>
        <w:t xml:space="preserve"> </w:t>
      </w:r>
      <w:r w:rsidRPr="003E5392">
        <w:rPr>
          <w:rFonts w:cs="Times New Roman" w:hint="eastAsia"/>
          <w:szCs w:val="21"/>
        </w:rPr>
        <w:t>年</w:t>
      </w:r>
      <w:r>
        <w:rPr>
          <w:rFonts w:cs="Times New Roman" w:hint="eastAsia"/>
          <w:szCs w:val="21"/>
        </w:rPr>
        <w:t xml:space="preserve">  </w:t>
      </w:r>
      <w:r w:rsidR="00B2354F">
        <w:rPr>
          <w:rFonts w:cs="Times New Roman" w:hint="eastAsia"/>
          <w:szCs w:val="21"/>
        </w:rPr>
        <w:t>5</w:t>
      </w:r>
      <w:r w:rsidRPr="003E5392">
        <w:rPr>
          <w:rFonts w:cs="Times New Roman"/>
          <w:szCs w:val="21"/>
        </w:rPr>
        <w:t xml:space="preserve"> </w:t>
      </w:r>
      <w:r w:rsidRPr="003E5392">
        <w:rPr>
          <w:rFonts w:cs="Times New Roman" w:hint="eastAsia"/>
          <w:szCs w:val="21"/>
        </w:rPr>
        <w:t xml:space="preserve"> </w:t>
      </w:r>
      <w:r w:rsidRPr="003E5392">
        <w:rPr>
          <w:rFonts w:cs="Times New Roman" w:hint="eastAsia"/>
          <w:szCs w:val="21"/>
        </w:rPr>
        <w:t>月</w:t>
      </w:r>
      <w:r>
        <w:rPr>
          <w:rFonts w:cs="Times New Roman" w:hint="eastAsia"/>
          <w:szCs w:val="21"/>
        </w:rPr>
        <w:t xml:space="preserve">  </w:t>
      </w:r>
      <w:r w:rsidR="00B2354F">
        <w:rPr>
          <w:rFonts w:cs="Times New Roman" w:hint="eastAsia"/>
          <w:szCs w:val="21"/>
        </w:rPr>
        <w:t>15</w:t>
      </w:r>
      <w:r>
        <w:rPr>
          <w:rFonts w:cs="Times New Roman" w:hint="eastAsia"/>
          <w:szCs w:val="21"/>
        </w:rPr>
        <w:t xml:space="preserve">  </w:t>
      </w:r>
      <w:r w:rsidRPr="003E5392">
        <w:rPr>
          <w:rFonts w:cs="Times New Roman" w:hint="eastAsia"/>
          <w:szCs w:val="21"/>
        </w:rPr>
        <w:t>日</w:t>
      </w:r>
    </w:p>
    <w:bookmarkEnd w:id="1"/>
    <w:p w14:paraId="527FCA31" w14:textId="77777777" w:rsidR="00011745" w:rsidRPr="00FA304D" w:rsidRDefault="00011745" w:rsidP="00B2354F">
      <w:pPr>
        <w:widowControl/>
        <w:spacing w:beforeLines="75" w:before="244" w:afterLines="50" w:after="163"/>
        <w:ind w:firstLineChars="0" w:firstLine="0"/>
        <w:rPr>
          <w:rFonts w:eastAsia="黑体" w:cs="Times New Roman"/>
          <w:bCs/>
          <w:kern w:val="0"/>
          <w:szCs w:val="24"/>
        </w:rPr>
        <w:sectPr w:rsidR="00011745" w:rsidRPr="00FA304D" w:rsidSect="00011745">
          <w:headerReference w:type="even" r:id="rId22"/>
          <w:headerReference w:type="default" r:id="rId23"/>
          <w:footerReference w:type="even" r:id="rId24"/>
          <w:footerReference w:type="default" r:id="rId25"/>
          <w:headerReference w:type="first" r:id="rId26"/>
          <w:footerReference w:type="first" r:id="rId27"/>
          <w:pgSz w:w="11906" w:h="16838"/>
          <w:pgMar w:top="1440" w:right="1800" w:bottom="1440" w:left="1800" w:header="851" w:footer="992" w:gutter="0"/>
          <w:pgNumType w:fmt="upperRoman" w:start="1"/>
          <w:cols w:space="425"/>
          <w:titlePg/>
          <w:docGrid w:type="lines" w:linePitch="326"/>
        </w:sectPr>
      </w:pPr>
    </w:p>
    <w:p w14:paraId="1DB7090A" w14:textId="5F9ED14A" w:rsidR="00A8715A" w:rsidRPr="00F05267" w:rsidRDefault="00011745" w:rsidP="00011745">
      <w:pPr>
        <w:ind w:firstLineChars="0" w:firstLine="0"/>
        <w:jc w:val="center"/>
        <w:rPr>
          <w:rFonts w:eastAsia="黑体" w:cs="Times New Roman"/>
          <w:b/>
          <w:bCs/>
          <w:sz w:val="32"/>
          <w:szCs w:val="32"/>
        </w:rPr>
      </w:pPr>
      <w:bookmarkStart w:id="2" w:name="OLE_LINK6"/>
      <w:bookmarkStart w:id="3" w:name="OLE_LINK7"/>
      <w:r>
        <w:rPr>
          <w:rFonts w:ascii="黑体" w:eastAsia="黑体" w:hAnsi="黑体" w:hint="eastAsia"/>
          <w:sz w:val="36"/>
          <w:szCs w:val="36"/>
        </w:rPr>
        <w:lastRenderedPageBreak/>
        <w:tab/>
      </w:r>
      <w:r w:rsidR="001E6E59" w:rsidRPr="00F05267">
        <w:rPr>
          <w:rFonts w:eastAsia="黑体" w:cs="Times New Roman"/>
          <w:b/>
          <w:bCs/>
          <w:sz w:val="32"/>
          <w:szCs w:val="32"/>
        </w:rPr>
        <w:t>铁酸镍基纳米复合物</w:t>
      </w:r>
      <w:r w:rsidR="001E6E59" w:rsidRPr="00F05267">
        <w:rPr>
          <w:rFonts w:eastAsia="黑体" w:cs="Times New Roman"/>
          <w:b/>
          <w:bCs/>
          <w:sz w:val="32"/>
          <w:szCs w:val="32"/>
        </w:rPr>
        <w:t>-</w:t>
      </w:r>
      <w:r w:rsidR="001E6E59" w:rsidRPr="00F05267">
        <w:rPr>
          <w:rFonts w:eastAsia="黑体" w:cs="Times New Roman"/>
          <w:b/>
          <w:bCs/>
          <w:i/>
          <w:iCs/>
          <w:sz w:val="32"/>
          <w:szCs w:val="32"/>
        </w:rPr>
        <w:t>Klebsiella</w:t>
      </w:r>
      <w:r w:rsidR="001E6E59" w:rsidRPr="00F05267">
        <w:rPr>
          <w:rFonts w:eastAsia="黑体" w:cs="Times New Roman"/>
          <w:b/>
          <w:bCs/>
          <w:sz w:val="32"/>
          <w:szCs w:val="32"/>
        </w:rPr>
        <w:t xml:space="preserve"> sp.</w:t>
      </w:r>
      <w:r w:rsidR="001E6E59" w:rsidRPr="00F05267">
        <w:rPr>
          <w:rFonts w:eastAsia="黑体" w:cs="Times New Roman"/>
          <w:b/>
          <w:bCs/>
          <w:sz w:val="32"/>
          <w:szCs w:val="32"/>
        </w:rPr>
        <w:t>杂化体系</w:t>
      </w:r>
      <w:bookmarkEnd w:id="2"/>
      <w:bookmarkEnd w:id="3"/>
      <w:r w:rsidR="001E6E59" w:rsidRPr="00F05267">
        <w:rPr>
          <w:rFonts w:eastAsia="黑体" w:cs="Times New Roman"/>
          <w:b/>
          <w:bCs/>
          <w:sz w:val="32"/>
          <w:szCs w:val="32"/>
        </w:rPr>
        <w:t>光催化产氢</w:t>
      </w:r>
    </w:p>
    <w:bookmarkEnd w:id="0"/>
    <w:p w14:paraId="1E3763F1" w14:textId="77777777" w:rsidR="0041582A" w:rsidRDefault="0041582A" w:rsidP="0041582A">
      <w:pPr>
        <w:ind w:firstLineChars="0" w:firstLine="0"/>
        <w:jc w:val="center"/>
        <w:rPr>
          <w:sz w:val="36"/>
          <w:szCs w:val="36"/>
        </w:rPr>
      </w:pPr>
    </w:p>
    <w:p w14:paraId="3A0C708C" w14:textId="53821AA8" w:rsidR="0041582A" w:rsidRPr="00F05267" w:rsidRDefault="0041582A" w:rsidP="0041582A">
      <w:pPr>
        <w:ind w:firstLineChars="0" w:firstLine="0"/>
        <w:jc w:val="center"/>
        <w:outlineLvl w:val="0"/>
        <w:rPr>
          <w:rFonts w:ascii="黑体" w:eastAsia="黑体" w:hAnsi="黑体" w:hint="eastAsia"/>
          <w:b/>
          <w:bCs/>
          <w:sz w:val="32"/>
          <w:szCs w:val="32"/>
        </w:rPr>
      </w:pPr>
      <w:bookmarkStart w:id="4" w:name="_Toc193908857"/>
      <w:bookmarkStart w:id="5" w:name="_Toc197455050"/>
      <w:r w:rsidRPr="00F05267">
        <w:rPr>
          <w:rFonts w:ascii="黑体" w:eastAsia="黑体" w:hAnsi="黑体" w:hint="eastAsia"/>
          <w:b/>
          <w:bCs/>
          <w:sz w:val="32"/>
          <w:szCs w:val="32"/>
        </w:rPr>
        <w:t>摘</w:t>
      </w:r>
      <w:r w:rsidR="00CA156F" w:rsidRPr="00F05267">
        <w:rPr>
          <w:rFonts w:ascii="黑体" w:eastAsia="黑体" w:hAnsi="黑体" w:hint="eastAsia"/>
          <w:b/>
          <w:bCs/>
          <w:sz w:val="32"/>
          <w:szCs w:val="32"/>
        </w:rPr>
        <w:t xml:space="preserve"> </w:t>
      </w:r>
      <w:r w:rsidRPr="00F05267">
        <w:rPr>
          <w:rFonts w:ascii="黑体" w:eastAsia="黑体" w:hAnsi="黑体" w:hint="eastAsia"/>
          <w:b/>
          <w:bCs/>
          <w:sz w:val="32"/>
          <w:szCs w:val="32"/>
        </w:rPr>
        <w:t>要</w:t>
      </w:r>
      <w:bookmarkEnd w:id="4"/>
      <w:bookmarkEnd w:id="5"/>
    </w:p>
    <w:p w14:paraId="495FE570" w14:textId="77777777" w:rsidR="00E6282D" w:rsidRPr="00CA156F" w:rsidRDefault="00E6282D" w:rsidP="00E6282D">
      <w:pPr>
        <w:ind w:firstLineChars="0" w:firstLine="0"/>
        <w:jc w:val="center"/>
        <w:rPr>
          <w:rFonts w:ascii="黑体" w:eastAsia="黑体" w:hAnsi="黑体" w:hint="eastAsia"/>
          <w:b/>
          <w:bCs/>
          <w:sz w:val="36"/>
          <w:szCs w:val="36"/>
        </w:rPr>
      </w:pPr>
    </w:p>
    <w:p w14:paraId="3F658984" w14:textId="4E0B6ADC" w:rsidR="00381F66" w:rsidRPr="00381F66" w:rsidRDefault="00381F66" w:rsidP="00516D71">
      <w:pPr>
        <w:widowControl/>
        <w:ind w:firstLine="560"/>
        <w:rPr>
          <w:rFonts w:cs="Times New Roman"/>
          <w:bCs/>
          <w:iCs/>
          <w:color w:val="000000" w:themeColor="text1"/>
          <w:sz w:val="28"/>
          <w:szCs w:val="28"/>
        </w:rPr>
      </w:pPr>
      <w:r w:rsidRPr="00381F66">
        <w:rPr>
          <w:rFonts w:cs="Times New Roman" w:hint="eastAsia"/>
          <w:bCs/>
          <w:iCs/>
          <w:color w:val="000000" w:themeColor="text1"/>
          <w:sz w:val="28"/>
          <w:szCs w:val="28"/>
        </w:rPr>
        <w:t>在全</w:t>
      </w:r>
      <w:r w:rsidR="009221D0" w:rsidRPr="009221D0">
        <w:rPr>
          <w:rFonts w:cs="Times New Roman"/>
          <w:color w:val="000000" w:themeColor="text1"/>
          <w:sz w:val="28"/>
          <w:szCs w:val="28"/>
        </w:rPr>
        <w:t>球能源转型与碳中和战略加速推进的背景下，氢能作为零碳排放、高能量密度的清洁能源载体，被视为破解能源危机与环境问题的关键路径。然而，传统生物制氢技术依赖光合微生物</w:t>
      </w:r>
      <w:r w:rsidR="009221D0" w:rsidRPr="006C7661">
        <w:rPr>
          <w:rFonts w:cs="Times New Roman" w:hint="eastAsia"/>
          <w:bCs/>
          <w:iCs/>
          <w:color w:val="000000" w:themeColor="text1"/>
          <w:sz w:val="28"/>
          <w:szCs w:val="28"/>
        </w:rPr>
        <w:t>（如蓝藻、绿藻）</w:t>
      </w:r>
      <w:r w:rsidR="009221D0" w:rsidRPr="009221D0">
        <w:rPr>
          <w:rFonts w:cs="Times New Roman"/>
          <w:color w:val="000000" w:themeColor="text1"/>
          <w:sz w:val="28"/>
          <w:szCs w:val="28"/>
        </w:rPr>
        <w:t>或暗发酵细菌，面临光能转化效率低、电子传递链冗长及辅酶再生受限等瓶颈，严重制约其产业化应用。与此同时，纳米光催化体系虽具备高效光能转化潜力，却受限于光生载流子复合率高、光腐蚀毒性等问题。</w:t>
      </w:r>
      <w:r w:rsidR="00516D71" w:rsidRPr="00516D71">
        <w:rPr>
          <w:rFonts w:cs="Times New Roman"/>
          <w:bCs/>
          <w:color w:val="000000" w:themeColor="text1"/>
          <w:sz w:val="28"/>
          <w:szCs w:val="28"/>
        </w:rPr>
        <w:t>为此</w:t>
      </w:r>
      <w:r w:rsidR="00516D71" w:rsidRPr="00516D71">
        <w:rPr>
          <w:rFonts w:cs="Times New Roman" w:hint="eastAsia"/>
          <w:bCs/>
          <w:color w:val="000000" w:themeColor="text1"/>
          <w:sz w:val="28"/>
          <w:szCs w:val="28"/>
        </w:rPr>
        <w:t>，</w:t>
      </w:r>
      <w:r w:rsidR="00516D71" w:rsidRPr="00516D71">
        <w:rPr>
          <w:rFonts w:cs="Times New Roman"/>
          <w:bCs/>
          <w:color w:val="000000" w:themeColor="text1"/>
          <w:sz w:val="28"/>
          <w:szCs w:val="28"/>
        </w:rPr>
        <w:t>在本研究中，</w:t>
      </w:r>
      <w:r w:rsidR="006F00C0">
        <w:rPr>
          <w:rFonts w:cs="Times New Roman" w:hint="eastAsia"/>
          <w:bCs/>
          <w:color w:val="000000" w:themeColor="text1"/>
          <w:sz w:val="28"/>
          <w:szCs w:val="28"/>
        </w:rPr>
        <w:t>绿色合成了</w:t>
      </w:r>
      <w:r w:rsidR="00516D71" w:rsidRPr="00516D71">
        <w:rPr>
          <w:rFonts w:cs="Times New Roman"/>
          <w:bCs/>
          <w:color w:val="000000" w:themeColor="text1"/>
          <w:sz w:val="28"/>
          <w:szCs w:val="28"/>
        </w:rPr>
        <w:t>光催化活性强的铁酸镍</w:t>
      </w:r>
      <w:r w:rsidR="00516D71" w:rsidRPr="00516D71">
        <w:rPr>
          <w:rFonts w:cs="Times New Roman" w:hint="eastAsia"/>
          <w:bCs/>
          <w:color w:val="000000" w:themeColor="text1"/>
          <w:sz w:val="28"/>
          <w:szCs w:val="28"/>
        </w:rPr>
        <w:t>基</w:t>
      </w:r>
      <w:r w:rsidR="00516D71" w:rsidRPr="00516D71">
        <w:rPr>
          <w:rFonts w:cs="Times New Roman"/>
          <w:bCs/>
          <w:color w:val="000000" w:themeColor="text1"/>
          <w:sz w:val="28"/>
          <w:szCs w:val="28"/>
        </w:rPr>
        <w:t>纳米</w:t>
      </w:r>
      <w:r w:rsidR="00516D71" w:rsidRPr="00516D71">
        <w:rPr>
          <w:rFonts w:cs="Times New Roman" w:hint="eastAsia"/>
          <w:bCs/>
          <w:color w:val="000000" w:themeColor="text1"/>
          <w:sz w:val="28"/>
          <w:szCs w:val="28"/>
        </w:rPr>
        <w:t>复合物（</w:t>
      </w:r>
      <w:r w:rsidR="00516D71" w:rsidRPr="00516D71">
        <w:rPr>
          <w:rFonts w:cs="Times New Roman" w:hint="eastAsia"/>
          <w:bCs/>
          <w:color w:val="000000" w:themeColor="text1"/>
          <w:sz w:val="28"/>
          <w:szCs w:val="28"/>
        </w:rPr>
        <w:t>GO-NiFe</w:t>
      </w:r>
      <w:r w:rsidR="00516D71" w:rsidRPr="00516D71">
        <w:rPr>
          <w:rFonts w:cs="Times New Roman" w:hint="eastAsia"/>
          <w:bCs/>
          <w:color w:val="000000" w:themeColor="text1"/>
          <w:sz w:val="28"/>
          <w:szCs w:val="28"/>
          <w:vertAlign w:val="subscript"/>
        </w:rPr>
        <w:t>2</w:t>
      </w:r>
      <w:r w:rsidR="00516D71" w:rsidRPr="00516D71">
        <w:rPr>
          <w:rFonts w:cs="Times New Roman" w:hint="eastAsia"/>
          <w:bCs/>
          <w:color w:val="000000" w:themeColor="text1"/>
          <w:sz w:val="28"/>
          <w:szCs w:val="28"/>
        </w:rPr>
        <w:t>O</w:t>
      </w:r>
      <w:r w:rsidR="00516D71" w:rsidRPr="00516D71">
        <w:rPr>
          <w:rFonts w:cs="Times New Roman" w:hint="eastAsia"/>
          <w:bCs/>
          <w:color w:val="000000" w:themeColor="text1"/>
          <w:sz w:val="28"/>
          <w:szCs w:val="28"/>
          <w:vertAlign w:val="subscript"/>
        </w:rPr>
        <w:t>4</w:t>
      </w:r>
      <w:r w:rsidR="00516D71" w:rsidRPr="00516D71">
        <w:rPr>
          <w:rFonts w:cs="Times New Roman"/>
          <w:color w:val="000000" w:themeColor="text1"/>
          <w:sz w:val="28"/>
          <w:szCs w:val="28"/>
        </w:rPr>
        <w:t xml:space="preserve"> </w:t>
      </w:r>
      <w:r w:rsidR="00516D71" w:rsidRPr="00516D71">
        <w:rPr>
          <w:rFonts w:cs="Times New Roman" w:hint="eastAsia"/>
          <w:color w:val="000000" w:themeColor="text1"/>
          <w:sz w:val="28"/>
          <w:szCs w:val="28"/>
        </w:rPr>
        <w:t>NPs</w:t>
      </w:r>
      <w:r w:rsidR="00516D71" w:rsidRPr="00516D71">
        <w:rPr>
          <w:rFonts w:cs="Times New Roman" w:hint="eastAsia"/>
          <w:color w:val="000000" w:themeColor="text1"/>
          <w:sz w:val="28"/>
          <w:szCs w:val="28"/>
        </w:rPr>
        <w:t>），</w:t>
      </w:r>
      <w:r w:rsidR="006F00C0" w:rsidRPr="00516D71">
        <w:rPr>
          <w:rFonts w:cs="Times New Roman" w:hint="eastAsia"/>
          <w:bCs/>
          <w:color w:val="000000" w:themeColor="text1"/>
          <w:sz w:val="28"/>
          <w:szCs w:val="28"/>
        </w:rPr>
        <w:t>构建了</w:t>
      </w:r>
      <w:r w:rsidR="006F00C0" w:rsidRPr="006F00C0">
        <w:rPr>
          <w:rFonts w:cs="Times New Roman" w:hint="eastAsia"/>
          <w:bCs/>
          <w:color w:val="000000" w:themeColor="text1"/>
          <w:sz w:val="28"/>
          <w:szCs w:val="28"/>
        </w:rPr>
        <w:tab/>
      </w:r>
      <w:r w:rsidR="006F00C0" w:rsidRPr="004F63C2">
        <w:rPr>
          <w:rFonts w:cs="Times New Roman" w:hint="eastAsia"/>
          <w:bCs/>
          <w:color w:val="000000" w:themeColor="text1"/>
          <w:sz w:val="28"/>
          <w:szCs w:val="28"/>
        </w:rPr>
        <w:t>铁酸镍基纳米复合物</w:t>
      </w:r>
      <w:r w:rsidR="006F00C0" w:rsidRPr="004F63C2">
        <w:rPr>
          <w:rFonts w:cs="Times New Roman"/>
          <w:bCs/>
          <w:color w:val="000000" w:themeColor="text1"/>
          <w:sz w:val="28"/>
          <w:szCs w:val="28"/>
        </w:rPr>
        <w:t>-</w:t>
      </w:r>
      <w:r w:rsidR="006F00C0" w:rsidRPr="004F63C2">
        <w:rPr>
          <w:rFonts w:cs="Times New Roman"/>
          <w:bCs/>
          <w:i/>
          <w:iCs/>
          <w:color w:val="000000" w:themeColor="text1"/>
          <w:sz w:val="28"/>
          <w:szCs w:val="28"/>
        </w:rPr>
        <w:t>Klebsiella</w:t>
      </w:r>
      <w:r w:rsidR="006F00C0" w:rsidRPr="004F63C2">
        <w:rPr>
          <w:rFonts w:cs="Times New Roman"/>
          <w:bCs/>
          <w:color w:val="000000" w:themeColor="text1"/>
          <w:sz w:val="28"/>
          <w:szCs w:val="28"/>
        </w:rPr>
        <w:t xml:space="preserve"> sp.</w:t>
      </w:r>
      <w:r w:rsidR="006F00C0" w:rsidRPr="004F63C2">
        <w:rPr>
          <w:rFonts w:cs="Times New Roman" w:hint="eastAsia"/>
          <w:bCs/>
          <w:color w:val="000000" w:themeColor="text1"/>
          <w:sz w:val="28"/>
          <w:szCs w:val="28"/>
        </w:rPr>
        <w:t>杂化体系，</w:t>
      </w:r>
      <w:r w:rsidR="00516D71" w:rsidRPr="00516D71">
        <w:rPr>
          <w:rFonts w:cs="Times New Roman" w:hint="eastAsia"/>
          <w:bCs/>
          <w:color w:val="000000" w:themeColor="text1"/>
          <w:sz w:val="28"/>
          <w:szCs w:val="28"/>
        </w:rPr>
        <w:t>此基础上，研究</w:t>
      </w:r>
      <w:r w:rsidR="006F00C0">
        <w:rPr>
          <w:rFonts w:cs="Times New Roman" w:hint="eastAsia"/>
          <w:bCs/>
          <w:color w:val="000000" w:themeColor="text1"/>
          <w:sz w:val="28"/>
          <w:szCs w:val="28"/>
        </w:rPr>
        <w:t>了</w:t>
      </w:r>
      <w:bookmarkStart w:id="6" w:name="OLE_LINK9"/>
      <w:r w:rsidR="00516D71" w:rsidRPr="00516D71">
        <w:rPr>
          <w:rFonts w:cs="Times New Roman"/>
          <w:bCs/>
          <w:i/>
          <w:color w:val="000000" w:themeColor="text1"/>
          <w:sz w:val="28"/>
          <w:szCs w:val="28"/>
        </w:rPr>
        <w:t xml:space="preserve"> Klebsiella</w:t>
      </w:r>
      <w:r w:rsidR="00516D71" w:rsidRPr="00516D71">
        <w:rPr>
          <w:rFonts w:cs="Times New Roman"/>
          <w:bCs/>
          <w:color w:val="000000" w:themeColor="text1"/>
          <w:sz w:val="28"/>
          <w:szCs w:val="28"/>
        </w:rPr>
        <w:t xml:space="preserve"> sp</w:t>
      </w:r>
      <w:r w:rsidR="00516D71" w:rsidRPr="00516D71">
        <w:rPr>
          <w:rFonts w:cs="Times New Roman" w:hint="eastAsia"/>
          <w:bCs/>
          <w:color w:val="000000" w:themeColor="text1"/>
          <w:sz w:val="28"/>
          <w:szCs w:val="28"/>
        </w:rPr>
        <w:t>.</w:t>
      </w:r>
      <w:bookmarkEnd w:id="6"/>
      <w:r w:rsidR="00516D71" w:rsidRPr="00516D71">
        <w:rPr>
          <w:rFonts w:cs="Times New Roman"/>
          <w:bCs/>
          <w:color w:val="000000" w:themeColor="text1"/>
          <w:sz w:val="28"/>
          <w:szCs w:val="28"/>
        </w:rPr>
        <w:t>利用</w:t>
      </w:r>
      <w:r w:rsidR="006F00C0">
        <w:rPr>
          <w:rFonts w:cs="Times New Roman"/>
          <w:bCs/>
          <w:color w:val="000000" w:themeColor="text1"/>
          <w:sz w:val="28"/>
          <w:szCs w:val="28"/>
        </w:rPr>
        <w:t>细胞</w:t>
      </w:r>
      <w:r w:rsidR="00516D71" w:rsidRPr="00516D71">
        <w:rPr>
          <w:rFonts w:cs="Times New Roman"/>
          <w:bCs/>
          <w:color w:val="000000" w:themeColor="text1"/>
          <w:sz w:val="28"/>
          <w:szCs w:val="28"/>
        </w:rPr>
        <w:t>表面沉积的纳米</w:t>
      </w:r>
      <w:r w:rsidR="00516D71" w:rsidRPr="00516D71">
        <w:rPr>
          <w:rFonts w:cs="Times New Roman" w:hint="eastAsia"/>
          <w:bCs/>
          <w:color w:val="000000" w:themeColor="text1"/>
          <w:sz w:val="28"/>
          <w:szCs w:val="28"/>
        </w:rPr>
        <w:t>复合物</w:t>
      </w:r>
      <w:r w:rsidR="006F00C0">
        <w:rPr>
          <w:rFonts w:cs="Times New Roman" w:hint="eastAsia"/>
          <w:bCs/>
          <w:color w:val="000000" w:themeColor="text1"/>
          <w:sz w:val="28"/>
          <w:szCs w:val="28"/>
        </w:rPr>
        <w:t>激发</w:t>
      </w:r>
      <w:r w:rsidR="00516D71" w:rsidRPr="00516D71">
        <w:rPr>
          <w:rFonts w:cs="Times New Roman"/>
          <w:bCs/>
          <w:color w:val="000000" w:themeColor="text1"/>
          <w:sz w:val="28"/>
          <w:szCs w:val="28"/>
        </w:rPr>
        <w:t>的光生电子</w:t>
      </w:r>
      <w:r w:rsidR="006F00C0">
        <w:rPr>
          <w:rFonts w:cs="Times New Roman" w:hint="eastAsia"/>
          <w:bCs/>
          <w:color w:val="000000" w:themeColor="text1"/>
          <w:sz w:val="28"/>
          <w:szCs w:val="28"/>
        </w:rPr>
        <w:t>对</w:t>
      </w:r>
      <w:r w:rsidR="00516D71" w:rsidRPr="00516D71">
        <w:rPr>
          <w:rFonts w:cs="Times New Roman"/>
          <w:bCs/>
          <w:color w:val="000000" w:themeColor="text1"/>
          <w:sz w:val="28"/>
          <w:szCs w:val="28"/>
        </w:rPr>
        <w:t>光</w:t>
      </w:r>
      <w:r w:rsidR="00516D71" w:rsidRPr="00516D71">
        <w:rPr>
          <w:rFonts w:cs="Times New Roman"/>
          <w:bCs/>
          <w:color w:val="000000" w:themeColor="text1"/>
          <w:sz w:val="28"/>
          <w:szCs w:val="28"/>
        </w:rPr>
        <w:t>-</w:t>
      </w:r>
      <w:r w:rsidR="00516D71" w:rsidRPr="00516D71">
        <w:rPr>
          <w:rFonts w:cs="Times New Roman"/>
          <w:bCs/>
          <w:color w:val="000000" w:themeColor="text1"/>
          <w:sz w:val="28"/>
          <w:szCs w:val="28"/>
        </w:rPr>
        <w:t>生物</w:t>
      </w:r>
      <w:r w:rsidR="00516D71" w:rsidRPr="00516D71">
        <w:rPr>
          <w:rFonts w:cs="Times New Roman" w:hint="eastAsia"/>
          <w:bCs/>
          <w:color w:val="000000" w:themeColor="text1"/>
          <w:sz w:val="28"/>
          <w:szCs w:val="28"/>
        </w:rPr>
        <w:t>杂化</w:t>
      </w:r>
      <w:r w:rsidR="00516D71" w:rsidRPr="00516D71">
        <w:rPr>
          <w:rFonts w:cs="Times New Roman"/>
          <w:bCs/>
          <w:color w:val="000000" w:themeColor="text1"/>
          <w:sz w:val="28"/>
          <w:szCs w:val="28"/>
        </w:rPr>
        <w:t>系统产氢</w:t>
      </w:r>
      <w:r w:rsidR="00516D71" w:rsidRPr="00516D71">
        <w:rPr>
          <w:rFonts w:cs="Times New Roman" w:hint="eastAsia"/>
          <w:bCs/>
          <w:color w:val="000000" w:themeColor="text1"/>
          <w:sz w:val="28"/>
          <w:szCs w:val="28"/>
        </w:rPr>
        <w:t>性能</w:t>
      </w:r>
      <w:r w:rsidR="006F00C0">
        <w:rPr>
          <w:rFonts w:cs="Times New Roman" w:hint="eastAsia"/>
          <w:bCs/>
          <w:color w:val="000000" w:themeColor="text1"/>
          <w:sz w:val="28"/>
          <w:szCs w:val="28"/>
        </w:rPr>
        <w:t>的增强作用</w:t>
      </w:r>
      <w:r w:rsidR="00516D71" w:rsidRPr="00516D71">
        <w:rPr>
          <w:rFonts w:cs="Times New Roman"/>
          <w:bCs/>
          <w:color w:val="000000" w:themeColor="text1"/>
          <w:sz w:val="28"/>
          <w:szCs w:val="28"/>
        </w:rPr>
        <w:t>，</w:t>
      </w:r>
      <w:r w:rsidR="00516D71" w:rsidRPr="00516D71">
        <w:rPr>
          <w:rFonts w:cs="Times New Roman" w:hint="eastAsia"/>
          <w:bCs/>
          <w:color w:val="000000" w:themeColor="text1"/>
          <w:sz w:val="28"/>
          <w:szCs w:val="28"/>
        </w:rPr>
        <w:t>阐述</w:t>
      </w:r>
      <w:r w:rsidR="006F00C0">
        <w:rPr>
          <w:rFonts w:cs="Times New Roman" w:hint="eastAsia"/>
          <w:bCs/>
          <w:color w:val="000000" w:themeColor="text1"/>
          <w:sz w:val="28"/>
          <w:szCs w:val="28"/>
        </w:rPr>
        <w:t>了杂化体系的</w:t>
      </w:r>
      <w:r w:rsidR="00516D71" w:rsidRPr="00516D71">
        <w:rPr>
          <w:rFonts w:cs="Times New Roman"/>
          <w:bCs/>
          <w:color w:val="000000" w:themeColor="text1"/>
          <w:sz w:val="28"/>
          <w:szCs w:val="28"/>
        </w:rPr>
        <w:t>光电化学特性</w:t>
      </w:r>
      <w:r w:rsidR="00516D71" w:rsidRPr="00516D71">
        <w:rPr>
          <w:rFonts w:cs="Times New Roman" w:hint="eastAsia"/>
          <w:bCs/>
          <w:color w:val="000000" w:themeColor="text1"/>
          <w:sz w:val="28"/>
          <w:szCs w:val="28"/>
        </w:rPr>
        <w:t>、氢酶和甲酸氢裂解酶活性及其基因表达变化，</w:t>
      </w:r>
      <w:r w:rsidR="00516D71" w:rsidRPr="00516D71">
        <w:rPr>
          <w:rFonts w:cs="Times New Roman"/>
          <w:bCs/>
          <w:color w:val="000000" w:themeColor="text1"/>
          <w:sz w:val="28"/>
          <w:szCs w:val="28"/>
        </w:rPr>
        <w:t>对可能的光生电子转移途径进行了</w:t>
      </w:r>
      <w:r w:rsidR="006F00C0">
        <w:rPr>
          <w:rFonts w:cs="Times New Roman"/>
          <w:bCs/>
          <w:color w:val="000000" w:themeColor="text1"/>
          <w:sz w:val="28"/>
          <w:szCs w:val="28"/>
        </w:rPr>
        <w:t>深入探究</w:t>
      </w:r>
      <w:r w:rsidR="00516D71" w:rsidRPr="00516D71">
        <w:rPr>
          <w:rFonts w:cs="Times New Roman"/>
          <w:bCs/>
          <w:color w:val="000000" w:themeColor="text1"/>
          <w:sz w:val="28"/>
          <w:szCs w:val="28"/>
        </w:rPr>
        <w:t>。</w:t>
      </w:r>
      <w:bookmarkStart w:id="7" w:name="OLE_LINK48"/>
      <w:r w:rsidR="00516D71" w:rsidRPr="00516D71">
        <w:rPr>
          <w:rFonts w:cs="Times New Roman"/>
          <w:bCs/>
          <w:color w:val="000000" w:themeColor="text1"/>
          <w:sz w:val="28"/>
          <w:szCs w:val="28"/>
        </w:rPr>
        <w:t>提出了</w:t>
      </w:r>
      <w:bookmarkStart w:id="8" w:name="OLE_LINK19"/>
      <w:bookmarkStart w:id="9" w:name="OLE_LINK20"/>
      <w:r w:rsidR="00516D71" w:rsidRPr="00516D71">
        <w:rPr>
          <w:rFonts w:cs="Times New Roman" w:hint="eastAsia"/>
          <w:bCs/>
          <w:color w:val="000000" w:themeColor="text1"/>
          <w:sz w:val="28"/>
          <w:szCs w:val="28"/>
        </w:rPr>
        <w:t>铁酸镍基纳米粒子</w:t>
      </w:r>
      <w:r w:rsidR="006F00C0">
        <w:rPr>
          <w:rFonts w:cs="Times New Roman"/>
          <w:bCs/>
          <w:color w:val="000000" w:themeColor="text1"/>
          <w:sz w:val="28"/>
          <w:szCs w:val="28"/>
        </w:rPr>
        <w:t>和</w:t>
      </w:r>
      <w:r w:rsidR="00516D71" w:rsidRPr="00516D71">
        <w:rPr>
          <w:rFonts w:cs="Times New Roman"/>
          <w:bCs/>
          <w:color w:val="000000" w:themeColor="text1"/>
          <w:sz w:val="28"/>
          <w:szCs w:val="28"/>
        </w:rPr>
        <w:t>光生电子</w:t>
      </w:r>
      <w:r w:rsidR="006F00C0">
        <w:rPr>
          <w:rFonts w:cs="Times New Roman"/>
          <w:bCs/>
          <w:color w:val="000000" w:themeColor="text1"/>
          <w:sz w:val="28"/>
          <w:szCs w:val="28"/>
        </w:rPr>
        <w:t>进入</w:t>
      </w:r>
      <w:r w:rsidR="00516D71" w:rsidRPr="00516D71">
        <w:rPr>
          <w:rFonts w:cs="Times New Roman"/>
          <w:bCs/>
          <w:i/>
          <w:color w:val="000000" w:themeColor="text1"/>
          <w:sz w:val="28"/>
          <w:szCs w:val="28"/>
        </w:rPr>
        <w:t>Klebsiella</w:t>
      </w:r>
      <w:r w:rsidR="00516D71" w:rsidRPr="00516D71">
        <w:rPr>
          <w:rFonts w:cs="Times New Roman"/>
          <w:bCs/>
          <w:color w:val="000000" w:themeColor="text1"/>
          <w:sz w:val="28"/>
          <w:szCs w:val="28"/>
        </w:rPr>
        <w:t xml:space="preserve"> sp.</w:t>
      </w:r>
      <w:r w:rsidR="00516D71" w:rsidRPr="00516D71">
        <w:rPr>
          <w:rFonts w:cs="Times New Roman" w:hint="eastAsia"/>
          <w:bCs/>
          <w:color w:val="000000" w:themeColor="text1"/>
          <w:sz w:val="28"/>
          <w:szCs w:val="28"/>
        </w:rPr>
        <w:t>细胞</w:t>
      </w:r>
      <w:r w:rsidR="006F00C0">
        <w:rPr>
          <w:rFonts w:cs="Times New Roman" w:hint="eastAsia"/>
          <w:bCs/>
          <w:color w:val="000000" w:themeColor="text1"/>
          <w:sz w:val="28"/>
          <w:szCs w:val="28"/>
        </w:rPr>
        <w:t>并引起光</w:t>
      </w:r>
      <w:r w:rsidR="006F00C0">
        <w:rPr>
          <w:rFonts w:cs="Times New Roman" w:hint="eastAsia"/>
          <w:bCs/>
          <w:color w:val="000000" w:themeColor="text1"/>
          <w:sz w:val="28"/>
          <w:szCs w:val="28"/>
        </w:rPr>
        <w:t>-</w:t>
      </w:r>
      <w:r w:rsidR="00516D71" w:rsidRPr="00516D71">
        <w:rPr>
          <w:rFonts w:cs="Times New Roman" w:hint="eastAsia"/>
          <w:bCs/>
          <w:color w:val="000000" w:themeColor="text1"/>
          <w:sz w:val="28"/>
          <w:szCs w:val="28"/>
        </w:rPr>
        <w:t>生物杂化</w:t>
      </w:r>
      <w:r w:rsidR="001063B9">
        <w:rPr>
          <w:rFonts w:cs="Times New Roman" w:hint="eastAsia"/>
          <w:bCs/>
          <w:color w:val="000000" w:themeColor="text1"/>
          <w:sz w:val="28"/>
          <w:szCs w:val="28"/>
        </w:rPr>
        <w:t>体系</w:t>
      </w:r>
      <w:r w:rsidR="006F00C0">
        <w:rPr>
          <w:rFonts w:cs="Times New Roman"/>
          <w:bCs/>
          <w:color w:val="000000" w:themeColor="text1"/>
          <w:sz w:val="28"/>
          <w:szCs w:val="28"/>
        </w:rPr>
        <w:t>高效产氢</w:t>
      </w:r>
      <w:r w:rsidR="00516D71" w:rsidRPr="00516D71">
        <w:rPr>
          <w:rFonts w:cs="Times New Roman"/>
          <w:bCs/>
          <w:color w:val="000000" w:themeColor="text1"/>
          <w:sz w:val="28"/>
          <w:szCs w:val="28"/>
        </w:rPr>
        <w:t>的</w:t>
      </w:r>
      <w:r w:rsidR="006F00C0">
        <w:rPr>
          <w:rFonts w:cs="Times New Roman"/>
          <w:bCs/>
          <w:color w:val="000000" w:themeColor="text1"/>
          <w:sz w:val="28"/>
          <w:szCs w:val="28"/>
        </w:rPr>
        <w:t>协同调控</w:t>
      </w:r>
      <w:r w:rsidR="00516D71" w:rsidRPr="00516D71">
        <w:rPr>
          <w:rFonts w:cs="Times New Roman"/>
          <w:bCs/>
          <w:color w:val="000000" w:themeColor="text1"/>
          <w:sz w:val="28"/>
          <w:szCs w:val="28"/>
        </w:rPr>
        <w:t>机制</w:t>
      </w:r>
      <w:bookmarkEnd w:id="8"/>
      <w:bookmarkEnd w:id="9"/>
      <w:r w:rsidR="00516D71" w:rsidRPr="00516D71">
        <w:rPr>
          <w:rFonts w:cs="Times New Roman" w:hint="eastAsia"/>
          <w:bCs/>
          <w:color w:val="000000" w:themeColor="text1"/>
          <w:sz w:val="28"/>
          <w:szCs w:val="28"/>
        </w:rPr>
        <w:t>。</w:t>
      </w:r>
      <w:bookmarkEnd w:id="7"/>
      <w:r w:rsidR="00516D71" w:rsidRPr="009221D0" w:rsidDel="000D20D1">
        <w:rPr>
          <w:rFonts w:cs="Times New Roman"/>
          <w:color w:val="000000" w:themeColor="text1"/>
          <w:sz w:val="28"/>
          <w:szCs w:val="28"/>
        </w:rPr>
        <w:t xml:space="preserve"> </w:t>
      </w:r>
    </w:p>
    <w:p w14:paraId="04974F83" w14:textId="7775F73F" w:rsidR="00381F66" w:rsidRPr="00381F66" w:rsidRDefault="00381F66" w:rsidP="00381F66">
      <w:pPr>
        <w:widowControl/>
        <w:ind w:firstLine="560"/>
        <w:rPr>
          <w:rFonts w:cs="Times New Roman"/>
          <w:bCs/>
          <w:iCs/>
          <w:color w:val="000000" w:themeColor="text1"/>
          <w:sz w:val="28"/>
          <w:szCs w:val="28"/>
        </w:rPr>
      </w:pPr>
      <w:r w:rsidRPr="00381F66">
        <w:rPr>
          <w:rFonts w:cs="Times New Roman" w:hint="eastAsia"/>
          <w:bCs/>
          <w:iCs/>
          <w:color w:val="000000" w:themeColor="text1"/>
          <w:sz w:val="28"/>
          <w:szCs w:val="28"/>
        </w:rPr>
        <w:t>主要</w:t>
      </w:r>
      <w:r>
        <w:rPr>
          <w:rFonts w:cs="Times New Roman" w:hint="eastAsia"/>
          <w:bCs/>
          <w:iCs/>
          <w:color w:val="000000" w:themeColor="text1"/>
          <w:sz w:val="28"/>
          <w:szCs w:val="28"/>
        </w:rPr>
        <w:t>研究内容和</w:t>
      </w:r>
      <w:r w:rsidRPr="00381F66">
        <w:rPr>
          <w:rFonts w:cs="Times New Roman" w:hint="eastAsia"/>
          <w:bCs/>
          <w:iCs/>
          <w:color w:val="000000" w:themeColor="text1"/>
          <w:sz w:val="28"/>
          <w:szCs w:val="28"/>
        </w:rPr>
        <w:t>结果</w:t>
      </w:r>
      <w:r>
        <w:rPr>
          <w:rFonts w:cs="Times New Roman" w:hint="eastAsia"/>
          <w:bCs/>
          <w:iCs/>
          <w:color w:val="000000" w:themeColor="text1"/>
          <w:sz w:val="28"/>
          <w:szCs w:val="28"/>
        </w:rPr>
        <w:t>如下：</w:t>
      </w:r>
      <w:r w:rsidRPr="00381F66">
        <w:rPr>
          <w:rFonts w:cs="Times New Roman" w:hint="eastAsia"/>
          <w:bCs/>
          <w:iCs/>
          <w:color w:val="000000" w:themeColor="text1"/>
          <w:sz w:val="28"/>
          <w:szCs w:val="28"/>
        </w:rPr>
        <w:t xml:space="preserve">  </w:t>
      </w:r>
    </w:p>
    <w:p w14:paraId="3BD2055E" w14:textId="541EAFEA" w:rsidR="00381F66" w:rsidRPr="00381F66" w:rsidRDefault="00381F66" w:rsidP="00381F66">
      <w:pPr>
        <w:widowControl/>
        <w:ind w:firstLine="560"/>
        <w:rPr>
          <w:rFonts w:cs="Times New Roman"/>
          <w:bCs/>
          <w:iCs/>
          <w:color w:val="000000" w:themeColor="text1"/>
          <w:sz w:val="28"/>
          <w:szCs w:val="28"/>
        </w:rPr>
      </w:pPr>
      <w:r w:rsidRPr="00470613">
        <w:rPr>
          <w:rFonts w:cs="Times New Roman"/>
          <w:color w:val="000000" w:themeColor="text1"/>
          <w:sz w:val="28"/>
          <w:szCs w:val="28"/>
        </w:rPr>
        <w:t>（</w:t>
      </w:r>
      <w:r>
        <w:rPr>
          <w:rFonts w:cs="Times New Roman" w:hint="eastAsia"/>
          <w:color w:val="000000" w:themeColor="text1"/>
          <w:sz w:val="28"/>
          <w:szCs w:val="28"/>
        </w:rPr>
        <w:t>1</w:t>
      </w:r>
      <w:r w:rsidRPr="00470613">
        <w:rPr>
          <w:rFonts w:cs="Times New Roman"/>
          <w:color w:val="000000" w:themeColor="text1"/>
          <w:sz w:val="28"/>
          <w:szCs w:val="28"/>
        </w:rPr>
        <w:t>）</w:t>
      </w:r>
      <w:r w:rsidR="005779FF">
        <w:rPr>
          <w:rFonts w:cs="Times New Roman" w:hint="eastAsia"/>
          <w:color w:val="000000" w:themeColor="text1"/>
          <w:sz w:val="28"/>
          <w:szCs w:val="28"/>
        </w:rPr>
        <w:t>本</w:t>
      </w:r>
      <w:r w:rsidR="00BD635E" w:rsidRPr="009221D0">
        <w:rPr>
          <w:rFonts w:cs="Times New Roman"/>
          <w:color w:val="000000" w:themeColor="text1"/>
          <w:sz w:val="28"/>
          <w:szCs w:val="28"/>
        </w:rPr>
        <w:t>研究以水葫芦叶部提取液为绿色还原剂与稳定剂，</w:t>
      </w:r>
      <w:r w:rsidR="006F00C0">
        <w:rPr>
          <w:rFonts w:cs="Times New Roman"/>
          <w:color w:val="000000" w:themeColor="text1"/>
          <w:sz w:val="28"/>
          <w:szCs w:val="28"/>
        </w:rPr>
        <w:t>绿色合成</w:t>
      </w:r>
      <w:r w:rsidR="00BD635E" w:rsidRPr="009221D0">
        <w:rPr>
          <w:rFonts w:cs="Times New Roman"/>
          <w:color w:val="000000" w:themeColor="text1"/>
          <w:sz w:val="28"/>
          <w:szCs w:val="28"/>
        </w:rPr>
        <w:t>了氧化石墨烯掺杂的铁酸镍纳米复合物（</w:t>
      </w:r>
      <w:bookmarkStart w:id="10" w:name="OLE_LINK8"/>
      <w:bookmarkStart w:id="11" w:name="OLE_LINK14"/>
      <w:r w:rsidR="00BD635E" w:rsidRPr="009221D0">
        <w:rPr>
          <w:rFonts w:cs="Times New Roman"/>
          <w:color w:val="000000" w:themeColor="text1"/>
          <w:sz w:val="28"/>
          <w:szCs w:val="28"/>
        </w:rPr>
        <w:t>GO-NiFe</w:t>
      </w:r>
      <w:r w:rsidR="003B40D0" w:rsidRPr="003B40D0">
        <w:rPr>
          <w:rFonts w:cs="Times New Roman" w:hint="eastAsia"/>
          <w:color w:val="000000" w:themeColor="text1"/>
          <w:sz w:val="28"/>
          <w:szCs w:val="28"/>
          <w:vertAlign w:val="subscript"/>
        </w:rPr>
        <w:t>2</w:t>
      </w:r>
      <w:r w:rsidR="00BD635E" w:rsidRPr="009221D0">
        <w:rPr>
          <w:rFonts w:cs="Times New Roman"/>
          <w:color w:val="000000" w:themeColor="text1"/>
          <w:sz w:val="28"/>
          <w:szCs w:val="28"/>
        </w:rPr>
        <w:t>O</w:t>
      </w:r>
      <w:r w:rsidR="003B40D0" w:rsidRPr="003B40D0">
        <w:rPr>
          <w:rFonts w:cs="Times New Roman" w:hint="eastAsia"/>
          <w:color w:val="000000" w:themeColor="text1"/>
          <w:sz w:val="28"/>
          <w:szCs w:val="28"/>
          <w:vertAlign w:val="subscript"/>
        </w:rPr>
        <w:t>4</w:t>
      </w:r>
      <w:r w:rsidR="00BD635E" w:rsidRPr="009221D0">
        <w:rPr>
          <w:rFonts w:cs="Times New Roman"/>
          <w:color w:val="000000" w:themeColor="text1"/>
          <w:sz w:val="28"/>
          <w:szCs w:val="28"/>
        </w:rPr>
        <w:t> NPs</w:t>
      </w:r>
      <w:bookmarkEnd w:id="10"/>
      <w:bookmarkEnd w:id="11"/>
      <w:r w:rsidR="00BD635E" w:rsidRPr="009221D0">
        <w:rPr>
          <w:rFonts w:cs="Times New Roman"/>
          <w:color w:val="000000" w:themeColor="text1"/>
          <w:sz w:val="28"/>
          <w:szCs w:val="28"/>
        </w:rPr>
        <w:t>）。通过优化</w:t>
      </w:r>
      <w:r w:rsidR="006F00C0">
        <w:rPr>
          <w:rFonts w:cs="Times New Roman"/>
          <w:color w:val="000000" w:themeColor="text1"/>
          <w:sz w:val="28"/>
          <w:szCs w:val="28"/>
        </w:rPr>
        <w:t>绿色合成条件，确定了</w:t>
      </w:r>
      <w:r w:rsidR="00BD635E" w:rsidRPr="009221D0">
        <w:rPr>
          <w:rFonts w:cs="Times New Roman"/>
          <w:color w:val="000000" w:themeColor="text1"/>
          <w:sz w:val="28"/>
          <w:szCs w:val="28"/>
        </w:rPr>
        <w:t>氧化石墨烯</w:t>
      </w:r>
      <w:r w:rsidR="006F00C0">
        <w:rPr>
          <w:rFonts w:cs="Times New Roman"/>
          <w:color w:val="000000" w:themeColor="text1"/>
          <w:sz w:val="28"/>
          <w:szCs w:val="28"/>
        </w:rPr>
        <w:t>最佳</w:t>
      </w:r>
      <w:r w:rsidR="00BD635E" w:rsidRPr="009221D0">
        <w:rPr>
          <w:rFonts w:cs="Times New Roman"/>
          <w:color w:val="000000" w:themeColor="text1"/>
          <w:sz w:val="28"/>
          <w:szCs w:val="28"/>
        </w:rPr>
        <w:t>添加量</w:t>
      </w:r>
      <w:r w:rsidR="006F00C0">
        <w:rPr>
          <w:rFonts w:cs="Times New Roman"/>
          <w:color w:val="000000" w:themeColor="text1"/>
          <w:sz w:val="28"/>
          <w:szCs w:val="28"/>
        </w:rPr>
        <w:t>为</w:t>
      </w:r>
      <w:r w:rsidR="0051252B">
        <w:rPr>
          <w:rFonts w:cs="Times New Roman" w:hint="eastAsia"/>
          <w:sz w:val="28"/>
          <w:szCs w:val="28"/>
        </w:rPr>
        <w:t>3 g/L</w:t>
      </w:r>
      <w:r w:rsidR="006F00C0">
        <w:rPr>
          <w:rFonts w:cs="Times New Roman"/>
          <w:color w:val="000000" w:themeColor="text1"/>
          <w:sz w:val="28"/>
          <w:szCs w:val="28"/>
        </w:rPr>
        <w:t>，</w:t>
      </w:r>
      <w:r w:rsidR="00BD635E" w:rsidRPr="009221D0">
        <w:rPr>
          <w:rFonts w:cs="Times New Roman"/>
          <w:color w:val="000000" w:themeColor="text1"/>
          <w:sz w:val="28"/>
          <w:szCs w:val="28"/>
        </w:rPr>
        <w:t>退火温度</w:t>
      </w:r>
      <w:r w:rsidR="006F00C0">
        <w:rPr>
          <w:rFonts w:cs="Times New Roman"/>
          <w:color w:val="000000" w:themeColor="text1"/>
          <w:sz w:val="28"/>
          <w:szCs w:val="28"/>
        </w:rPr>
        <w:t>为</w:t>
      </w:r>
      <w:r w:rsidR="00BD635E" w:rsidRPr="009221D0">
        <w:rPr>
          <w:rFonts w:cs="Times New Roman"/>
          <w:color w:val="000000" w:themeColor="text1"/>
          <w:sz w:val="28"/>
          <w:szCs w:val="28"/>
        </w:rPr>
        <w:t>400℃</w:t>
      </w:r>
      <w:r w:rsidR="00C93C46" w:rsidRPr="00381F66">
        <w:rPr>
          <w:rFonts w:cs="Times New Roman" w:hint="eastAsia"/>
          <w:bCs/>
          <w:iCs/>
          <w:color w:val="000000" w:themeColor="text1"/>
          <w:sz w:val="28"/>
          <w:szCs w:val="28"/>
        </w:rPr>
        <w:t>。</w:t>
      </w:r>
      <w:r w:rsidR="006F00C0" w:rsidRPr="006F00C0">
        <w:rPr>
          <w:rFonts w:cs="Times New Roman"/>
          <w:bCs/>
          <w:iCs/>
          <w:color w:val="000000" w:themeColor="text1"/>
          <w:sz w:val="28"/>
          <w:szCs w:val="28"/>
        </w:rPr>
        <w:t>GO-NiFe</w:t>
      </w:r>
      <w:r w:rsidR="006F00C0" w:rsidRPr="006F00C0">
        <w:rPr>
          <w:rFonts w:cs="Times New Roman" w:hint="eastAsia"/>
          <w:bCs/>
          <w:iCs/>
          <w:color w:val="000000" w:themeColor="text1"/>
          <w:sz w:val="28"/>
          <w:szCs w:val="28"/>
          <w:vertAlign w:val="subscript"/>
        </w:rPr>
        <w:t>2</w:t>
      </w:r>
      <w:r w:rsidR="006F00C0" w:rsidRPr="006F00C0">
        <w:rPr>
          <w:rFonts w:cs="Times New Roman"/>
          <w:bCs/>
          <w:iCs/>
          <w:color w:val="000000" w:themeColor="text1"/>
          <w:sz w:val="28"/>
          <w:szCs w:val="28"/>
        </w:rPr>
        <w:t>O</w:t>
      </w:r>
      <w:r w:rsidR="006F00C0" w:rsidRPr="006F00C0">
        <w:rPr>
          <w:rFonts w:cs="Times New Roman" w:hint="eastAsia"/>
          <w:bCs/>
          <w:iCs/>
          <w:color w:val="000000" w:themeColor="text1"/>
          <w:sz w:val="28"/>
          <w:szCs w:val="28"/>
          <w:vertAlign w:val="subscript"/>
        </w:rPr>
        <w:t>4</w:t>
      </w:r>
      <w:r w:rsidR="006F00C0" w:rsidRPr="006F00C0">
        <w:rPr>
          <w:rFonts w:cs="Times New Roman"/>
          <w:bCs/>
          <w:iCs/>
          <w:color w:val="000000" w:themeColor="text1"/>
          <w:sz w:val="28"/>
          <w:szCs w:val="28"/>
        </w:rPr>
        <w:t> NPs</w:t>
      </w:r>
      <w:r w:rsidR="006F00C0">
        <w:rPr>
          <w:rFonts w:cs="Times New Roman"/>
          <w:bCs/>
          <w:iCs/>
          <w:color w:val="000000" w:themeColor="text1"/>
          <w:sz w:val="28"/>
          <w:szCs w:val="28"/>
        </w:rPr>
        <w:t>表征</w:t>
      </w:r>
      <w:r w:rsidR="00C93C46" w:rsidRPr="00381F66">
        <w:rPr>
          <w:rFonts w:cs="Times New Roman" w:hint="eastAsia"/>
          <w:bCs/>
          <w:iCs/>
          <w:color w:val="000000" w:themeColor="text1"/>
          <w:sz w:val="28"/>
          <w:szCs w:val="28"/>
        </w:rPr>
        <w:t>结果表明，</w:t>
      </w:r>
      <w:r w:rsidR="006F00C0">
        <w:rPr>
          <w:rFonts w:cs="Times New Roman" w:hint="eastAsia"/>
          <w:bCs/>
          <w:iCs/>
          <w:color w:val="000000" w:themeColor="text1"/>
          <w:sz w:val="28"/>
          <w:szCs w:val="28"/>
        </w:rPr>
        <w:t>该纳米粒子</w:t>
      </w:r>
      <w:r w:rsidR="00BD635E" w:rsidRPr="009221D0">
        <w:rPr>
          <w:rFonts w:cs="Times New Roman"/>
          <w:color w:val="000000" w:themeColor="text1"/>
          <w:sz w:val="28"/>
          <w:szCs w:val="28"/>
        </w:rPr>
        <w:t>呈纯相尖晶石结构（</w:t>
      </w:r>
      <w:r w:rsidR="00BD635E" w:rsidRPr="009221D0">
        <w:rPr>
          <w:rFonts w:cs="Times New Roman"/>
          <w:color w:val="000000" w:themeColor="text1"/>
          <w:sz w:val="28"/>
          <w:szCs w:val="28"/>
        </w:rPr>
        <w:t>JCPDS 10-0325</w:t>
      </w:r>
      <w:r w:rsidR="00BD635E" w:rsidRPr="009221D0">
        <w:rPr>
          <w:rFonts w:cs="Times New Roman"/>
          <w:color w:val="000000" w:themeColor="text1"/>
          <w:sz w:val="28"/>
          <w:szCs w:val="28"/>
        </w:rPr>
        <w:t>），平均粒径为</w:t>
      </w:r>
      <w:r w:rsidR="00BD635E" w:rsidRPr="009221D0">
        <w:rPr>
          <w:rFonts w:cs="Times New Roman"/>
          <w:color w:val="000000" w:themeColor="text1"/>
          <w:sz w:val="28"/>
          <w:szCs w:val="28"/>
        </w:rPr>
        <w:t>13.3±3.3 nm</w:t>
      </w:r>
      <w:r w:rsidR="00BD635E" w:rsidRPr="009221D0">
        <w:rPr>
          <w:rFonts w:cs="Times New Roman"/>
          <w:color w:val="000000" w:themeColor="text1"/>
          <w:sz w:val="28"/>
          <w:szCs w:val="28"/>
        </w:rPr>
        <w:t>，表面官能团（</w:t>
      </w:r>
      <w:r w:rsidR="00BD635E" w:rsidRPr="009221D0">
        <w:rPr>
          <w:rFonts w:cs="Times New Roman"/>
          <w:color w:val="000000" w:themeColor="text1"/>
          <w:sz w:val="28"/>
          <w:szCs w:val="28"/>
        </w:rPr>
        <w:t>C-O</w:t>
      </w:r>
      <w:r w:rsidR="00BD635E" w:rsidRPr="009221D0">
        <w:rPr>
          <w:rFonts w:cs="Times New Roman"/>
          <w:color w:val="000000" w:themeColor="text1"/>
          <w:sz w:val="28"/>
          <w:szCs w:val="28"/>
        </w:rPr>
        <w:t>键）显著增强了界面稳定性</w:t>
      </w:r>
      <w:r w:rsidR="006F00C0">
        <w:rPr>
          <w:rFonts w:cs="Times New Roman" w:hint="eastAsia"/>
          <w:color w:val="000000" w:themeColor="text1"/>
          <w:sz w:val="28"/>
          <w:szCs w:val="28"/>
        </w:rPr>
        <w:t>，</w:t>
      </w:r>
      <w:r w:rsidR="00BD635E" w:rsidRPr="009221D0">
        <w:rPr>
          <w:rFonts w:cs="Times New Roman"/>
          <w:color w:val="000000" w:themeColor="text1"/>
          <w:sz w:val="28"/>
          <w:szCs w:val="28"/>
        </w:rPr>
        <w:t>GO</w:t>
      </w:r>
      <w:r w:rsidR="00BD635E" w:rsidRPr="009221D0">
        <w:rPr>
          <w:rFonts w:cs="Times New Roman"/>
          <w:color w:val="000000" w:themeColor="text1"/>
          <w:sz w:val="28"/>
          <w:szCs w:val="28"/>
        </w:rPr>
        <w:t>的引入使光吸收范围拓宽至</w:t>
      </w:r>
      <w:r w:rsidR="00BD635E" w:rsidRPr="009221D0">
        <w:rPr>
          <w:rFonts w:cs="Times New Roman"/>
          <w:color w:val="000000" w:themeColor="text1"/>
          <w:sz w:val="28"/>
          <w:szCs w:val="28"/>
        </w:rPr>
        <w:lastRenderedPageBreak/>
        <w:t>400-650</w:t>
      </w:r>
      <w:r w:rsidR="0051252B">
        <w:rPr>
          <w:rFonts w:cs="Times New Roman" w:hint="eastAsia"/>
          <w:color w:val="000000" w:themeColor="text1"/>
          <w:sz w:val="28"/>
          <w:szCs w:val="28"/>
        </w:rPr>
        <w:t xml:space="preserve"> </w:t>
      </w:r>
      <w:r w:rsidR="00BD635E" w:rsidRPr="009221D0">
        <w:rPr>
          <w:rFonts w:cs="Times New Roman"/>
          <w:color w:val="000000" w:themeColor="text1"/>
          <w:sz w:val="28"/>
          <w:szCs w:val="28"/>
        </w:rPr>
        <w:t>nm</w:t>
      </w:r>
      <w:r w:rsidR="00BD635E" w:rsidRPr="009221D0">
        <w:rPr>
          <w:rFonts w:cs="Times New Roman"/>
          <w:color w:val="000000" w:themeColor="text1"/>
          <w:sz w:val="28"/>
          <w:szCs w:val="28"/>
        </w:rPr>
        <w:t>，带隙值</w:t>
      </w:r>
      <w:r w:rsidR="00C93C46">
        <w:rPr>
          <w:rFonts w:cs="Times New Roman" w:hint="eastAsia"/>
          <w:color w:val="000000" w:themeColor="text1"/>
          <w:sz w:val="28"/>
          <w:szCs w:val="28"/>
        </w:rPr>
        <w:t>显著</w:t>
      </w:r>
      <w:r w:rsidR="00BD635E" w:rsidRPr="009221D0">
        <w:rPr>
          <w:rFonts w:cs="Times New Roman"/>
          <w:color w:val="000000" w:themeColor="text1"/>
          <w:sz w:val="28"/>
          <w:szCs w:val="28"/>
        </w:rPr>
        <w:t>降低，同时赋予材料超顺磁性（饱和磁化强度</w:t>
      </w:r>
      <w:r w:rsidR="00BD635E" w:rsidRPr="009221D0">
        <w:rPr>
          <w:rFonts w:cs="Times New Roman"/>
          <w:color w:val="000000" w:themeColor="text1"/>
          <w:sz w:val="28"/>
          <w:szCs w:val="28"/>
        </w:rPr>
        <w:t>45 emu/g</w:t>
      </w:r>
      <w:r w:rsidR="00BD635E" w:rsidRPr="009221D0">
        <w:rPr>
          <w:rFonts w:cs="Times New Roman"/>
          <w:color w:val="000000" w:themeColor="text1"/>
          <w:sz w:val="28"/>
          <w:szCs w:val="28"/>
        </w:rPr>
        <w:t>）。</w:t>
      </w:r>
      <w:r w:rsidR="00224987">
        <w:rPr>
          <w:rFonts w:cs="Times New Roman" w:hint="eastAsia"/>
          <w:color w:val="000000" w:themeColor="text1"/>
          <w:sz w:val="28"/>
          <w:szCs w:val="28"/>
        </w:rPr>
        <w:t xml:space="preserve"> </w:t>
      </w:r>
      <w:r w:rsidRPr="00381F66">
        <w:rPr>
          <w:rFonts w:cs="Times New Roman"/>
          <w:bCs/>
          <w:iCs/>
          <w:color w:val="000000" w:themeColor="text1"/>
          <w:sz w:val="28"/>
          <w:szCs w:val="28"/>
        </w:rPr>
        <w:t xml:space="preserve"> </w:t>
      </w:r>
    </w:p>
    <w:p w14:paraId="0324CA82" w14:textId="6F3218B7" w:rsidR="00381F66" w:rsidRPr="00381F66" w:rsidRDefault="00381F66" w:rsidP="00381F66">
      <w:pPr>
        <w:widowControl/>
        <w:ind w:firstLine="560"/>
        <w:rPr>
          <w:rFonts w:cs="Times New Roman"/>
          <w:bCs/>
          <w:iCs/>
          <w:color w:val="000000" w:themeColor="text1"/>
          <w:sz w:val="28"/>
          <w:szCs w:val="28"/>
        </w:rPr>
      </w:pPr>
      <w:r w:rsidRPr="00470613">
        <w:rPr>
          <w:rFonts w:cs="Times New Roman"/>
          <w:color w:val="000000" w:themeColor="text1"/>
          <w:sz w:val="28"/>
          <w:szCs w:val="28"/>
        </w:rPr>
        <w:t>（</w:t>
      </w:r>
      <w:r>
        <w:rPr>
          <w:rFonts w:cs="Times New Roman" w:hint="eastAsia"/>
          <w:color w:val="000000" w:themeColor="text1"/>
          <w:sz w:val="28"/>
          <w:szCs w:val="28"/>
        </w:rPr>
        <w:t>2</w:t>
      </w:r>
      <w:r w:rsidRPr="00470613">
        <w:rPr>
          <w:rFonts w:cs="Times New Roman"/>
          <w:color w:val="000000" w:themeColor="text1"/>
          <w:sz w:val="28"/>
          <w:szCs w:val="28"/>
        </w:rPr>
        <w:t>）</w:t>
      </w:r>
      <w:bookmarkStart w:id="12" w:name="_Hlk198494997"/>
      <w:r w:rsidR="00632A19" w:rsidRPr="009221D0">
        <w:rPr>
          <w:rFonts w:cs="Times New Roman"/>
          <w:color w:val="000000" w:themeColor="text1"/>
          <w:sz w:val="28"/>
          <w:szCs w:val="28"/>
        </w:rPr>
        <w:t>构建了</w:t>
      </w:r>
      <w:bookmarkStart w:id="13" w:name="OLE_LINK15"/>
      <w:r w:rsidR="006B0024" w:rsidRPr="009221D0">
        <w:rPr>
          <w:rFonts w:cs="Times New Roman"/>
          <w:color w:val="000000" w:themeColor="text1"/>
          <w:sz w:val="28"/>
          <w:szCs w:val="28"/>
        </w:rPr>
        <w:t>GO-NiFe</w:t>
      </w:r>
      <w:r w:rsidR="006B0024" w:rsidRPr="003B40D0">
        <w:rPr>
          <w:rFonts w:cs="Times New Roman" w:hint="eastAsia"/>
          <w:color w:val="000000" w:themeColor="text1"/>
          <w:sz w:val="28"/>
          <w:szCs w:val="28"/>
          <w:vertAlign w:val="subscript"/>
        </w:rPr>
        <w:t>2</w:t>
      </w:r>
      <w:r w:rsidR="006B0024" w:rsidRPr="009221D0">
        <w:rPr>
          <w:rFonts w:cs="Times New Roman"/>
          <w:color w:val="000000" w:themeColor="text1"/>
          <w:sz w:val="28"/>
          <w:szCs w:val="28"/>
        </w:rPr>
        <w:t>O</w:t>
      </w:r>
      <w:r w:rsidR="006B0024" w:rsidRPr="003B40D0">
        <w:rPr>
          <w:rFonts w:cs="Times New Roman" w:hint="eastAsia"/>
          <w:color w:val="000000" w:themeColor="text1"/>
          <w:sz w:val="28"/>
          <w:szCs w:val="28"/>
          <w:vertAlign w:val="subscript"/>
        </w:rPr>
        <w:t>4</w:t>
      </w:r>
      <w:r w:rsidR="006B0024" w:rsidRPr="009221D0">
        <w:rPr>
          <w:rFonts w:cs="Times New Roman"/>
          <w:color w:val="000000" w:themeColor="text1"/>
          <w:sz w:val="28"/>
          <w:szCs w:val="28"/>
        </w:rPr>
        <w:t> NPs</w:t>
      </w:r>
      <w:bookmarkEnd w:id="13"/>
      <w:r w:rsidR="00A80C1A">
        <w:rPr>
          <w:rFonts w:cs="Times New Roman" w:hint="eastAsia"/>
          <w:color w:val="000000" w:themeColor="text1"/>
          <w:sz w:val="28"/>
          <w:szCs w:val="28"/>
        </w:rPr>
        <w:t>-</w:t>
      </w:r>
      <w:r w:rsidR="0050792F" w:rsidRPr="0050792F">
        <w:rPr>
          <w:rFonts w:cs="Times New Roman"/>
          <w:bCs/>
          <w:i/>
          <w:color w:val="000000" w:themeColor="text1"/>
          <w:sz w:val="28"/>
          <w:szCs w:val="28"/>
        </w:rPr>
        <w:t>Klebsiella</w:t>
      </w:r>
      <w:r w:rsidR="0050792F" w:rsidRPr="0050792F">
        <w:rPr>
          <w:rFonts w:cs="Times New Roman"/>
          <w:bCs/>
          <w:color w:val="000000" w:themeColor="text1"/>
          <w:sz w:val="28"/>
          <w:szCs w:val="28"/>
        </w:rPr>
        <w:t xml:space="preserve"> sp.</w:t>
      </w:r>
      <w:r w:rsidR="00632A19" w:rsidRPr="009221D0">
        <w:rPr>
          <w:rFonts w:cs="Times New Roman"/>
          <w:color w:val="000000" w:themeColor="text1"/>
          <w:sz w:val="28"/>
          <w:szCs w:val="28"/>
        </w:rPr>
        <w:t>杂化体系（</w:t>
      </w:r>
      <w:r w:rsidR="00632A19" w:rsidRPr="009221D0">
        <w:rPr>
          <w:rFonts w:cs="Times New Roman"/>
          <w:color w:val="000000" w:themeColor="text1"/>
          <w:sz w:val="28"/>
          <w:szCs w:val="28"/>
        </w:rPr>
        <w:t>Ka/NPs</w:t>
      </w:r>
      <w:r w:rsidR="00632A19" w:rsidRPr="009221D0">
        <w:rPr>
          <w:rFonts w:cs="Times New Roman"/>
          <w:color w:val="000000" w:themeColor="text1"/>
          <w:sz w:val="28"/>
          <w:szCs w:val="28"/>
        </w:rPr>
        <w:t>），并</w:t>
      </w:r>
      <w:r w:rsidR="0050792F">
        <w:rPr>
          <w:rFonts w:cs="Times New Roman" w:hint="eastAsia"/>
          <w:bCs/>
          <w:iCs/>
          <w:color w:val="000000" w:themeColor="text1"/>
          <w:sz w:val="28"/>
          <w:szCs w:val="28"/>
        </w:rPr>
        <w:t>监测了不同</w:t>
      </w:r>
      <w:r w:rsidR="00632A19" w:rsidRPr="00381F66">
        <w:rPr>
          <w:rFonts w:cs="Times New Roman" w:hint="eastAsia"/>
          <w:bCs/>
          <w:iCs/>
          <w:color w:val="000000" w:themeColor="text1"/>
          <w:sz w:val="28"/>
          <w:szCs w:val="28"/>
        </w:rPr>
        <w:t>纳米材料添加量、</w:t>
      </w:r>
      <w:bookmarkStart w:id="14" w:name="OLE_LINK10"/>
      <w:r w:rsidR="0050792F">
        <w:rPr>
          <w:rFonts w:cs="Times New Roman" w:hint="eastAsia"/>
          <w:bCs/>
          <w:iCs/>
          <w:color w:val="000000" w:themeColor="text1"/>
          <w:sz w:val="28"/>
          <w:szCs w:val="28"/>
        </w:rPr>
        <w:t>杂化体系</w:t>
      </w:r>
      <w:bookmarkEnd w:id="14"/>
      <w:r w:rsidR="00632A19" w:rsidRPr="00381F66">
        <w:rPr>
          <w:rFonts w:cs="Times New Roman" w:hint="eastAsia"/>
          <w:bCs/>
          <w:iCs/>
          <w:color w:val="000000" w:themeColor="text1"/>
          <w:sz w:val="28"/>
          <w:szCs w:val="28"/>
        </w:rPr>
        <w:t>融合时间及光照强度</w:t>
      </w:r>
      <w:r w:rsidR="0050792F">
        <w:rPr>
          <w:rFonts w:cs="Times New Roman"/>
          <w:color w:val="000000" w:themeColor="text1"/>
          <w:sz w:val="28"/>
          <w:szCs w:val="28"/>
        </w:rPr>
        <w:t>的</w:t>
      </w:r>
      <w:r w:rsidR="00632A19" w:rsidRPr="009221D0">
        <w:rPr>
          <w:rFonts w:cs="Times New Roman"/>
          <w:color w:val="000000" w:themeColor="text1"/>
          <w:sz w:val="28"/>
          <w:szCs w:val="28"/>
        </w:rPr>
        <w:t>光催化产氢</w:t>
      </w:r>
      <w:r w:rsidR="0050792F">
        <w:rPr>
          <w:rFonts w:cs="Times New Roman"/>
          <w:color w:val="000000" w:themeColor="text1"/>
          <w:sz w:val="28"/>
          <w:szCs w:val="28"/>
        </w:rPr>
        <w:t>量</w:t>
      </w:r>
      <w:r w:rsidR="00632A19" w:rsidRPr="009221D0">
        <w:rPr>
          <w:rFonts w:cs="Times New Roman"/>
          <w:color w:val="000000" w:themeColor="text1"/>
          <w:sz w:val="28"/>
          <w:szCs w:val="28"/>
        </w:rPr>
        <w:t>，</w:t>
      </w:r>
      <w:r w:rsidR="0050792F">
        <w:rPr>
          <w:rFonts w:cs="Times New Roman"/>
          <w:color w:val="000000" w:themeColor="text1"/>
          <w:sz w:val="28"/>
          <w:szCs w:val="28"/>
        </w:rPr>
        <w:t>确定最佳的</w:t>
      </w:r>
      <w:r w:rsidR="00632A19" w:rsidRPr="009221D0">
        <w:rPr>
          <w:rFonts w:cs="Times New Roman"/>
          <w:color w:val="000000" w:themeColor="text1"/>
          <w:sz w:val="28"/>
          <w:szCs w:val="28"/>
        </w:rPr>
        <w:t>纳米材料添加量为</w:t>
      </w:r>
      <w:r w:rsidR="00632A19" w:rsidRPr="009221D0">
        <w:rPr>
          <w:rFonts w:cs="Times New Roman"/>
          <w:color w:val="000000" w:themeColor="text1"/>
          <w:sz w:val="28"/>
          <w:szCs w:val="28"/>
        </w:rPr>
        <w:t>1 </w:t>
      </w:r>
      <w:r w:rsidR="002E3F4E" w:rsidRPr="009221D0">
        <w:rPr>
          <w:rFonts w:cs="Times New Roman"/>
          <w:color w:val="000000" w:themeColor="text1"/>
          <w:sz w:val="28"/>
          <w:szCs w:val="28"/>
        </w:rPr>
        <w:t>mmol/L</w:t>
      </w:r>
      <w:r w:rsidR="00632A19" w:rsidRPr="009221D0">
        <w:rPr>
          <w:rFonts w:cs="Times New Roman"/>
          <w:color w:val="000000" w:themeColor="text1"/>
          <w:sz w:val="28"/>
          <w:szCs w:val="28"/>
        </w:rPr>
        <w:t>、</w:t>
      </w:r>
      <w:r w:rsidR="0050792F" w:rsidRPr="0050792F">
        <w:rPr>
          <w:rFonts w:cs="Times New Roman" w:hint="eastAsia"/>
          <w:color w:val="000000" w:themeColor="text1"/>
          <w:sz w:val="28"/>
          <w:szCs w:val="28"/>
        </w:rPr>
        <w:t>杂化体系</w:t>
      </w:r>
      <w:r w:rsidR="00632A19" w:rsidRPr="009221D0">
        <w:rPr>
          <w:rFonts w:cs="Times New Roman"/>
          <w:color w:val="000000" w:themeColor="text1"/>
          <w:sz w:val="28"/>
          <w:szCs w:val="28"/>
        </w:rPr>
        <w:t>融合时间</w:t>
      </w:r>
      <w:bookmarkStart w:id="15" w:name="OLE_LINK13"/>
      <w:r w:rsidR="0050792F">
        <w:rPr>
          <w:rFonts w:cs="Times New Roman"/>
          <w:color w:val="000000" w:themeColor="text1"/>
          <w:sz w:val="28"/>
          <w:szCs w:val="28"/>
        </w:rPr>
        <w:t>为</w:t>
      </w:r>
      <w:bookmarkEnd w:id="15"/>
      <w:r w:rsidR="00632A19" w:rsidRPr="009221D0">
        <w:rPr>
          <w:rFonts w:cs="Times New Roman"/>
          <w:color w:val="000000" w:themeColor="text1"/>
          <w:sz w:val="28"/>
          <w:szCs w:val="28"/>
        </w:rPr>
        <w:t>4</w:t>
      </w:r>
      <w:r w:rsidR="00A80C1A">
        <w:rPr>
          <w:rFonts w:cs="Times New Roman" w:hint="eastAsia"/>
          <w:color w:val="000000" w:themeColor="text1"/>
          <w:sz w:val="28"/>
          <w:szCs w:val="28"/>
        </w:rPr>
        <w:t xml:space="preserve"> </w:t>
      </w:r>
      <w:r w:rsidR="008D69C2">
        <w:rPr>
          <w:rFonts w:cs="Times New Roman" w:hint="eastAsia"/>
          <w:color w:val="000000" w:themeColor="text1"/>
          <w:sz w:val="28"/>
          <w:szCs w:val="28"/>
        </w:rPr>
        <w:t>h</w:t>
      </w:r>
      <w:r w:rsidR="00632A19" w:rsidRPr="009221D0">
        <w:rPr>
          <w:rFonts w:cs="Times New Roman"/>
          <w:color w:val="000000" w:themeColor="text1"/>
          <w:sz w:val="28"/>
          <w:szCs w:val="28"/>
        </w:rPr>
        <w:t>、光照强度</w:t>
      </w:r>
      <w:r w:rsidR="0050792F" w:rsidRPr="0050792F">
        <w:rPr>
          <w:rFonts w:cs="Times New Roman"/>
          <w:color w:val="000000" w:themeColor="text1"/>
          <w:sz w:val="28"/>
          <w:szCs w:val="28"/>
        </w:rPr>
        <w:t>为</w:t>
      </w:r>
      <w:r w:rsidR="00632A19" w:rsidRPr="009221D0">
        <w:rPr>
          <w:rFonts w:cs="Times New Roman"/>
          <w:color w:val="000000" w:themeColor="text1"/>
          <w:sz w:val="28"/>
          <w:szCs w:val="28"/>
        </w:rPr>
        <w:t>3000 W/m²</w:t>
      </w:r>
      <w:r w:rsidR="00A80C1A">
        <w:rPr>
          <w:rFonts w:cs="Times New Roman" w:hint="eastAsia"/>
          <w:color w:val="000000" w:themeColor="text1"/>
          <w:sz w:val="28"/>
          <w:szCs w:val="28"/>
        </w:rPr>
        <w:t xml:space="preserve"> </w:t>
      </w:r>
      <w:r w:rsidR="00632A19" w:rsidRPr="009221D0">
        <w:rPr>
          <w:rFonts w:cs="Times New Roman"/>
          <w:color w:val="000000" w:themeColor="text1"/>
          <w:sz w:val="28"/>
          <w:szCs w:val="28"/>
        </w:rPr>
        <w:t>时，</w:t>
      </w:r>
      <w:r w:rsidR="0050792F">
        <w:rPr>
          <w:rFonts w:cs="Times New Roman"/>
          <w:color w:val="000000" w:themeColor="text1"/>
          <w:sz w:val="28"/>
          <w:szCs w:val="28"/>
        </w:rPr>
        <w:t>该处理条件下</w:t>
      </w:r>
      <w:r w:rsidR="00632A19" w:rsidRPr="00381F66">
        <w:rPr>
          <w:rFonts w:cs="Times New Roman" w:hint="eastAsia"/>
          <w:bCs/>
          <w:iCs/>
          <w:color w:val="000000" w:themeColor="text1"/>
          <w:sz w:val="28"/>
          <w:szCs w:val="28"/>
        </w:rPr>
        <w:t>Ka/NPs</w:t>
      </w:r>
      <w:r w:rsidR="00632A19" w:rsidRPr="009221D0">
        <w:rPr>
          <w:rFonts w:cs="Times New Roman"/>
          <w:color w:val="000000" w:themeColor="text1"/>
          <w:sz w:val="28"/>
          <w:szCs w:val="28"/>
        </w:rPr>
        <w:t>杂化体系</w:t>
      </w:r>
      <w:r w:rsidR="00632A19" w:rsidRPr="009221D0">
        <w:rPr>
          <w:rFonts w:cs="Times New Roman"/>
          <w:color w:val="000000" w:themeColor="text1"/>
          <w:sz w:val="28"/>
          <w:szCs w:val="28"/>
        </w:rPr>
        <w:t>6</w:t>
      </w:r>
      <w:r w:rsidR="00A80C1A">
        <w:rPr>
          <w:rFonts w:cs="Times New Roman" w:hint="eastAsia"/>
          <w:color w:val="000000" w:themeColor="text1"/>
          <w:sz w:val="28"/>
          <w:szCs w:val="28"/>
        </w:rPr>
        <w:t xml:space="preserve"> </w:t>
      </w:r>
      <w:r w:rsidR="00516D71">
        <w:rPr>
          <w:rFonts w:cs="Times New Roman" w:hint="eastAsia"/>
          <w:color w:val="000000" w:themeColor="text1"/>
          <w:sz w:val="28"/>
          <w:szCs w:val="28"/>
        </w:rPr>
        <w:t>h</w:t>
      </w:r>
      <w:r w:rsidR="0050792F">
        <w:rPr>
          <w:rFonts w:cs="Times New Roman" w:hint="eastAsia"/>
          <w:color w:val="000000" w:themeColor="text1"/>
          <w:sz w:val="28"/>
          <w:szCs w:val="28"/>
        </w:rPr>
        <w:t>的</w:t>
      </w:r>
      <w:r w:rsidR="00632A19" w:rsidRPr="009221D0">
        <w:rPr>
          <w:rFonts w:cs="Times New Roman"/>
          <w:color w:val="000000" w:themeColor="text1"/>
          <w:sz w:val="28"/>
          <w:szCs w:val="28"/>
        </w:rPr>
        <w:t>产氢量达</w:t>
      </w:r>
      <w:r w:rsidR="00632A19" w:rsidRPr="009221D0">
        <w:rPr>
          <w:rFonts w:cs="Times New Roman"/>
          <w:color w:val="000000" w:themeColor="text1"/>
          <w:sz w:val="28"/>
          <w:szCs w:val="28"/>
        </w:rPr>
        <w:t>70.14±3.01 mmol/L</w:t>
      </w:r>
      <w:r w:rsidR="00632A19" w:rsidRPr="009221D0">
        <w:rPr>
          <w:rFonts w:cs="Times New Roman"/>
          <w:color w:val="000000" w:themeColor="text1"/>
          <w:sz w:val="28"/>
          <w:szCs w:val="28"/>
        </w:rPr>
        <w:t>，连续</w:t>
      </w:r>
      <w:r w:rsidR="0050792F">
        <w:rPr>
          <w:rFonts w:cs="Times New Roman"/>
          <w:color w:val="000000" w:themeColor="text1"/>
          <w:sz w:val="28"/>
          <w:szCs w:val="28"/>
        </w:rPr>
        <w:t>反应</w:t>
      </w:r>
      <w:r w:rsidR="00632A19" w:rsidRPr="009221D0">
        <w:rPr>
          <w:rFonts w:cs="Times New Roman"/>
          <w:color w:val="000000" w:themeColor="text1"/>
          <w:sz w:val="28"/>
          <w:szCs w:val="28"/>
        </w:rPr>
        <w:t>120</w:t>
      </w:r>
      <w:r w:rsidR="00A80C1A">
        <w:rPr>
          <w:rFonts w:cs="Times New Roman" w:hint="eastAsia"/>
          <w:color w:val="000000" w:themeColor="text1"/>
          <w:sz w:val="28"/>
          <w:szCs w:val="28"/>
        </w:rPr>
        <w:t xml:space="preserve"> </w:t>
      </w:r>
      <w:r w:rsidR="00EA4DC0">
        <w:rPr>
          <w:rFonts w:cs="Times New Roman"/>
          <w:color w:val="000000" w:themeColor="text1"/>
          <w:sz w:val="28"/>
          <w:szCs w:val="28"/>
        </w:rPr>
        <w:t>h</w:t>
      </w:r>
      <w:r w:rsidR="0050792F">
        <w:rPr>
          <w:rFonts w:cs="Times New Roman"/>
          <w:color w:val="000000" w:themeColor="text1"/>
          <w:sz w:val="28"/>
          <w:szCs w:val="28"/>
        </w:rPr>
        <w:t>的</w:t>
      </w:r>
      <w:r w:rsidR="00632A19" w:rsidRPr="009221D0">
        <w:rPr>
          <w:rFonts w:cs="Times New Roman"/>
          <w:color w:val="000000" w:themeColor="text1"/>
          <w:sz w:val="28"/>
          <w:szCs w:val="28"/>
        </w:rPr>
        <w:t>累计产氢量</w:t>
      </w:r>
      <w:r w:rsidR="00632A19">
        <w:rPr>
          <w:rFonts w:cs="Times New Roman" w:hint="eastAsia"/>
          <w:color w:val="000000" w:themeColor="text1"/>
          <w:sz w:val="28"/>
          <w:szCs w:val="28"/>
        </w:rPr>
        <w:t>高</w:t>
      </w:r>
      <w:r w:rsidR="00632A19" w:rsidRPr="009221D0">
        <w:rPr>
          <w:rFonts w:cs="Times New Roman"/>
          <w:color w:val="000000" w:themeColor="text1"/>
          <w:sz w:val="28"/>
          <w:szCs w:val="28"/>
        </w:rPr>
        <w:t>达</w:t>
      </w:r>
      <w:r w:rsidR="00632A19" w:rsidRPr="009221D0">
        <w:rPr>
          <w:rFonts w:cs="Times New Roman"/>
          <w:color w:val="000000" w:themeColor="text1"/>
          <w:sz w:val="28"/>
          <w:szCs w:val="28"/>
        </w:rPr>
        <w:t>542.10±8.62 mmol/L</w:t>
      </w:r>
      <w:r w:rsidR="00632A19" w:rsidRPr="009221D0">
        <w:rPr>
          <w:rFonts w:cs="Times New Roman"/>
          <w:color w:val="000000" w:themeColor="text1"/>
          <w:sz w:val="28"/>
          <w:szCs w:val="28"/>
        </w:rPr>
        <w:t>，产氢速率最高达</w:t>
      </w:r>
      <w:r w:rsidR="00632A19" w:rsidRPr="009221D0">
        <w:rPr>
          <w:rFonts w:cs="Times New Roman"/>
          <w:color w:val="000000" w:themeColor="text1"/>
          <w:sz w:val="28"/>
          <w:szCs w:val="28"/>
        </w:rPr>
        <w:t>23.38±</w:t>
      </w:r>
      <w:r w:rsidR="005B58A6">
        <w:rPr>
          <w:rFonts w:cs="Times New Roman" w:hint="eastAsia"/>
          <w:color w:val="000000" w:themeColor="text1"/>
          <w:sz w:val="28"/>
          <w:szCs w:val="28"/>
        </w:rPr>
        <w:t>2.</w:t>
      </w:r>
      <w:r w:rsidR="00632A19" w:rsidRPr="009221D0">
        <w:rPr>
          <w:rFonts w:cs="Times New Roman"/>
          <w:color w:val="000000" w:themeColor="text1"/>
          <w:sz w:val="28"/>
          <w:szCs w:val="28"/>
        </w:rPr>
        <w:t>16</w:t>
      </w:r>
      <w:r w:rsidR="00632A19" w:rsidRPr="0050792F">
        <w:rPr>
          <w:rFonts w:cs="Times New Roman"/>
          <w:color w:val="000000" w:themeColor="text1"/>
          <w:sz w:val="28"/>
          <w:szCs w:val="28"/>
        </w:rPr>
        <w:t> mmol</w:t>
      </w:r>
      <w:r w:rsidR="0050792F" w:rsidRPr="0050792F">
        <w:rPr>
          <w:rFonts w:cs="Times New Roman"/>
          <w:color w:val="000000" w:themeColor="text1"/>
          <w:sz w:val="28"/>
          <w:szCs w:val="28"/>
        </w:rPr>
        <w:t>·</w:t>
      </w:r>
      <w:r w:rsidR="00632A19" w:rsidRPr="0050792F">
        <w:rPr>
          <w:rFonts w:cs="Times New Roman"/>
          <w:color w:val="000000" w:themeColor="text1"/>
          <w:sz w:val="28"/>
          <w:szCs w:val="28"/>
        </w:rPr>
        <w:t>L</w:t>
      </w:r>
      <w:r w:rsidR="0050792F" w:rsidRPr="004F63C2">
        <w:rPr>
          <w:rFonts w:cs="Times New Roman"/>
          <w:color w:val="000000" w:themeColor="text1"/>
          <w:sz w:val="28"/>
          <w:szCs w:val="28"/>
          <w:vertAlign w:val="superscript"/>
        </w:rPr>
        <w:t>-1</w:t>
      </w:r>
      <w:r w:rsidR="00B6283B" w:rsidRPr="0050792F">
        <w:rPr>
          <w:rFonts w:cs="Times New Roman"/>
          <w:color w:val="000000" w:themeColor="text1"/>
          <w:sz w:val="28"/>
          <w:szCs w:val="28"/>
        </w:rPr>
        <w:t>·</w:t>
      </w:r>
      <w:r w:rsidR="00632A19" w:rsidRPr="0050792F">
        <w:rPr>
          <w:rFonts w:cs="Times New Roman"/>
          <w:color w:val="000000" w:themeColor="text1"/>
          <w:sz w:val="28"/>
          <w:szCs w:val="28"/>
        </w:rPr>
        <w:t>h</w:t>
      </w:r>
      <w:r w:rsidR="0050792F" w:rsidRPr="004F63C2">
        <w:rPr>
          <w:rFonts w:cs="Times New Roman"/>
          <w:color w:val="000000" w:themeColor="text1"/>
          <w:sz w:val="28"/>
          <w:szCs w:val="28"/>
          <w:vertAlign w:val="superscript"/>
        </w:rPr>
        <w:t>-1</w:t>
      </w:r>
      <w:r w:rsidR="00632A19" w:rsidRPr="009221D0">
        <w:rPr>
          <w:rFonts w:cs="Times New Roman"/>
          <w:color w:val="000000" w:themeColor="text1"/>
          <w:sz w:val="28"/>
          <w:szCs w:val="28"/>
        </w:rPr>
        <w:t>。电化学分析显示，</w:t>
      </w:r>
      <w:r w:rsidR="00632A19" w:rsidRPr="00381F66">
        <w:rPr>
          <w:rFonts w:cs="Times New Roman" w:hint="eastAsia"/>
          <w:bCs/>
          <w:iCs/>
          <w:color w:val="000000" w:themeColor="text1"/>
          <w:sz w:val="28"/>
          <w:szCs w:val="28"/>
        </w:rPr>
        <w:t>Ka/NPs</w:t>
      </w:r>
      <w:r w:rsidR="00632A19" w:rsidRPr="009221D0">
        <w:rPr>
          <w:rFonts w:cs="Times New Roman"/>
          <w:color w:val="000000" w:themeColor="text1"/>
          <w:sz w:val="28"/>
          <w:szCs w:val="28"/>
        </w:rPr>
        <w:t>杂化体系的电荷转移电阻降低至纯材料的</w:t>
      </w:r>
      <w:r w:rsidR="00632A19" w:rsidRPr="009221D0">
        <w:rPr>
          <w:rFonts w:cs="Times New Roman"/>
          <w:color w:val="000000" w:themeColor="text1"/>
          <w:sz w:val="28"/>
          <w:szCs w:val="28"/>
        </w:rPr>
        <w:t>1/3</w:t>
      </w:r>
      <w:r w:rsidR="00632A19" w:rsidRPr="009221D0">
        <w:rPr>
          <w:rFonts w:cs="Times New Roman"/>
          <w:color w:val="000000" w:themeColor="text1"/>
          <w:sz w:val="28"/>
          <w:szCs w:val="28"/>
        </w:rPr>
        <w:t>，光电流密度提升</w:t>
      </w:r>
      <w:r w:rsidR="00632A19" w:rsidRPr="009221D0">
        <w:rPr>
          <w:rFonts w:cs="Times New Roman"/>
          <w:color w:val="000000" w:themeColor="text1"/>
          <w:sz w:val="28"/>
          <w:szCs w:val="28"/>
        </w:rPr>
        <w:t>3.7</w:t>
      </w:r>
      <w:r w:rsidR="00632A19" w:rsidRPr="009221D0">
        <w:rPr>
          <w:rFonts w:cs="Times New Roman"/>
          <w:color w:val="000000" w:themeColor="text1"/>
          <w:sz w:val="28"/>
          <w:szCs w:val="28"/>
        </w:rPr>
        <w:t>倍，证实了光生电子与微生物代谢的高效协同。扫描电镜（</w:t>
      </w:r>
      <w:r w:rsidR="00632A19" w:rsidRPr="009221D0">
        <w:rPr>
          <w:rFonts w:cs="Times New Roman"/>
          <w:color w:val="000000" w:themeColor="text1"/>
          <w:sz w:val="28"/>
          <w:szCs w:val="28"/>
        </w:rPr>
        <w:t>SEM</w:t>
      </w:r>
      <w:r w:rsidR="00632A19" w:rsidRPr="009221D0">
        <w:rPr>
          <w:rFonts w:cs="Times New Roman"/>
          <w:color w:val="000000" w:themeColor="text1"/>
          <w:sz w:val="28"/>
          <w:szCs w:val="28"/>
        </w:rPr>
        <w:t>）与能谱（</w:t>
      </w:r>
      <w:r w:rsidR="00632A19" w:rsidRPr="009221D0">
        <w:rPr>
          <w:rFonts w:cs="Times New Roman"/>
          <w:color w:val="000000" w:themeColor="text1"/>
          <w:sz w:val="28"/>
          <w:szCs w:val="28"/>
        </w:rPr>
        <w:t>EDS</w:t>
      </w:r>
      <w:r w:rsidR="00632A19" w:rsidRPr="009221D0">
        <w:rPr>
          <w:rFonts w:cs="Times New Roman"/>
          <w:color w:val="000000" w:themeColor="text1"/>
          <w:sz w:val="28"/>
          <w:szCs w:val="28"/>
        </w:rPr>
        <w:t>）分析进一步揭示，纳米</w:t>
      </w:r>
      <w:r w:rsidR="0050792F">
        <w:rPr>
          <w:rFonts w:cs="Times New Roman" w:hint="eastAsia"/>
          <w:color w:val="000000" w:themeColor="text1"/>
          <w:sz w:val="28"/>
          <w:szCs w:val="28"/>
        </w:rPr>
        <w:t>粒子较多地</w:t>
      </w:r>
      <w:r w:rsidR="0050792F">
        <w:rPr>
          <w:rFonts w:cs="Times New Roman"/>
          <w:color w:val="000000" w:themeColor="text1"/>
          <w:sz w:val="28"/>
          <w:szCs w:val="28"/>
        </w:rPr>
        <w:t>分布</w:t>
      </w:r>
      <w:r w:rsidR="00632A19" w:rsidRPr="009221D0">
        <w:rPr>
          <w:rFonts w:cs="Times New Roman"/>
          <w:color w:val="000000" w:themeColor="text1"/>
          <w:sz w:val="28"/>
          <w:szCs w:val="28"/>
        </w:rPr>
        <w:t>于菌体表面，</w:t>
      </w:r>
      <w:r w:rsidR="0050792F">
        <w:rPr>
          <w:rFonts w:cs="Times New Roman"/>
          <w:color w:val="000000" w:themeColor="text1"/>
          <w:sz w:val="28"/>
          <w:szCs w:val="28"/>
        </w:rPr>
        <w:t>有利于</w:t>
      </w:r>
      <w:r w:rsidR="00B6283B">
        <w:rPr>
          <w:rFonts w:cs="Times New Roman" w:hint="eastAsia"/>
          <w:color w:val="000000" w:themeColor="text1"/>
          <w:sz w:val="28"/>
          <w:szCs w:val="28"/>
        </w:rPr>
        <w:t>LED</w:t>
      </w:r>
      <w:r w:rsidR="0050792F">
        <w:rPr>
          <w:rFonts w:cs="Times New Roman"/>
          <w:color w:val="000000" w:themeColor="text1"/>
          <w:sz w:val="28"/>
          <w:szCs w:val="28"/>
        </w:rPr>
        <w:t>光照射下光生</w:t>
      </w:r>
      <w:r w:rsidR="00632A19" w:rsidRPr="009221D0">
        <w:rPr>
          <w:rFonts w:cs="Times New Roman"/>
          <w:color w:val="000000" w:themeColor="text1"/>
          <w:sz w:val="28"/>
          <w:szCs w:val="28"/>
        </w:rPr>
        <w:t>电子</w:t>
      </w:r>
      <w:r w:rsidR="0050792F">
        <w:rPr>
          <w:rFonts w:cs="Times New Roman"/>
          <w:color w:val="000000" w:themeColor="text1"/>
          <w:sz w:val="28"/>
          <w:szCs w:val="28"/>
        </w:rPr>
        <w:t>的激发和产生</w:t>
      </w:r>
      <w:r w:rsidR="00632A19" w:rsidRPr="009221D0">
        <w:rPr>
          <w:rFonts w:cs="Times New Roman"/>
          <w:color w:val="000000" w:themeColor="text1"/>
          <w:sz w:val="28"/>
          <w:szCs w:val="28"/>
        </w:rPr>
        <w:t>。</w:t>
      </w:r>
      <w:bookmarkEnd w:id="12"/>
      <w:r w:rsidRPr="00381F66">
        <w:rPr>
          <w:rFonts w:cs="Times New Roman" w:hint="eastAsia"/>
          <w:bCs/>
          <w:iCs/>
          <w:color w:val="000000" w:themeColor="text1"/>
          <w:sz w:val="28"/>
          <w:szCs w:val="28"/>
        </w:rPr>
        <w:t xml:space="preserve">  </w:t>
      </w:r>
    </w:p>
    <w:p w14:paraId="2C0D894C" w14:textId="17CFDB30" w:rsidR="00381F66" w:rsidRPr="00381F66" w:rsidRDefault="00A91BD2" w:rsidP="008841EA">
      <w:pPr>
        <w:widowControl/>
        <w:ind w:firstLine="560"/>
        <w:rPr>
          <w:rFonts w:cs="Times New Roman"/>
          <w:bCs/>
          <w:iCs/>
          <w:color w:val="000000" w:themeColor="text1"/>
          <w:sz w:val="28"/>
          <w:szCs w:val="28"/>
        </w:rPr>
      </w:pPr>
      <w:r w:rsidRPr="00470613">
        <w:rPr>
          <w:rFonts w:cs="Times New Roman"/>
          <w:color w:val="000000" w:themeColor="text1"/>
          <w:sz w:val="28"/>
          <w:szCs w:val="28"/>
        </w:rPr>
        <w:t>（</w:t>
      </w:r>
      <w:r>
        <w:rPr>
          <w:rFonts w:cs="Times New Roman" w:hint="eastAsia"/>
          <w:color w:val="000000" w:themeColor="text1"/>
          <w:sz w:val="28"/>
          <w:szCs w:val="28"/>
        </w:rPr>
        <w:t>3</w:t>
      </w:r>
      <w:r w:rsidRPr="00470613">
        <w:rPr>
          <w:rFonts w:cs="Times New Roman"/>
          <w:color w:val="000000" w:themeColor="text1"/>
          <w:sz w:val="28"/>
          <w:szCs w:val="28"/>
        </w:rPr>
        <w:t>）</w:t>
      </w:r>
      <w:bookmarkStart w:id="16" w:name="_Hlk198557075"/>
      <w:bookmarkStart w:id="17" w:name="_Hlk198495498"/>
      <w:r w:rsidR="00632A19" w:rsidRPr="00381F66">
        <w:rPr>
          <w:rFonts w:cs="Times New Roman" w:hint="eastAsia"/>
          <w:bCs/>
          <w:iCs/>
          <w:color w:val="000000" w:themeColor="text1"/>
          <w:sz w:val="28"/>
          <w:szCs w:val="28"/>
        </w:rPr>
        <w:t>进一步</w:t>
      </w:r>
      <w:r w:rsidR="0050792F">
        <w:rPr>
          <w:rFonts w:cs="Times New Roman" w:hint="eastAsia"/>
          <w:bCs/>
          <w:iCs/>
          <w:color w:val="000000" w:themeColor="text1"/>
          <w:sz w:val="28"/>
          <w:szCs w:val="28"/>
        </w:rPr>
        <w:t>将课题组前期构建的</w:t>
      </w:r>
      <w:bookmarkStart w:id="18" w:name="_Hlk193375538"/>
      <w:r w:rsidR="00516D71" w:rsidRPr="00381F66">
        <w:rPr>
          <w:rFonts w:cs="Times New Roman" w:hint="eastAsia"/>
          <w:bCs/>
          <w:iCs/>
          <w:color w:val="000000" w:themeColor="text1"/>
          <w:sz w:val="28"/>
          <w:szCs w:val="28"/>
        </w:rPr>
        <w:t>工程</w:t>
      </w:r>
      <w:r w:rsidR="00632A19" w:rsidRPr="00381F66">
        <w:rPr>
          <w:rFonts w:cs="Times New Roman" w:hint="eastAsia"/>
          <w:bCs/>
          <w:iCs/>
          <w:color w:val="000000" w:themeColor="text1"/>
          <w:sz w:val="28"/>
          <w:szCs w:val="28"/>
        </w:rPr>
        <w:t>菌</w:t>
      </w:r>
      <w:r w:rsidR="00632A19" w:rsidRPr="00381F66">
        <w:rPr>
          <w:rFonts w:cs="Times New Roman"/>
          <w:bCs/>
          <w:i/>
          <w:color w:val="000000" w:themeColor="text1"/>
          <w:sz w:val="28"/>
          <w:szCs w:val="28"/>
        </w:rPr>
        <w:t xml:space="preserve">Klebsiella </w:t>
      </w:r>
      <w:r w:rsidR="00632A19" w:rsidRPr="00381F66">
        <w:rPr>
          <w:rFonts w:cs="Times New Roman"/>
          <w:bCs/>
          <w:iCs/>
          <w:color w:val="000000" w:themeColor="text1"/>
          <w:sz w:val="28"/>
          <w:szCs w:val="28"/>
        </w:rPr>
        <w:t>sp.</w:t>
      </w:r>
      <w:r w:rsidR="0050792F" w:rsidRPr="00381F66" w:rsidDel="0050792F">
        <w:rPr>
          <w:rFonts w:cs="Times New Roman"/>
          <w:bCs/>
          <w:iCs/>
          <w:color w:val="000000" w:themeColor="text1"/>
          <w:sz w:val="28"/>
          <w:szCs w:val="28"/>
        </w:rPr>
        <w:t xml:space="preserve"> </w:t>
      </w:r>
      <w:r w:rsidR="00632A19" w:rsidRPr="00381F66">
        <w:rPr>
          <w:rFonts w:cs="Times New Roman"/>
          <w:bCs/>
          <w:iCs/>
          <w:color w:val="000000" w:themeColor="text1"/>
          <w:sz w:val="28"/>
          <w:szCs w:val="28"/>
        </w:rPr>
        <w:t>/pET-(</w:t>
      </w:r>
      <w:r w:rsidR="00632A19" w:rsidRPr="00381F66">
        <w:rPr>
          <w:rFonts w:cs="Times New Roman"/>
          <w:bCs/>
          <w:i/>
          <w:color w:val="000000" w:themeColor="text1"/>
          <w:sz w:val="28"/>
          <w:szCs w:val="28"/>
        </w:rPr>
        <w:t>hycG</w:t>
      </w:r>
      <w:r w:rsidR="00632A19" w:rsidRPr="00381F66">
        <w:rPr>
          <w:rFonts w:cs="Times New Roman"/>
          <w:bCs/>
          <w:iCs/>
          <w:color w:val="000000" w:themeColor="text1"/>
          <w:sz w:val="28"/>
          <w:szCs w:val="28"/>
        </w:rPr>
        <w:t>+</w:t>
      </w:r>
      <w:r w:rsidR="00632A19" w:rsidRPr="00381F66">
        <w:rPr>
          <w:rFonts w:cs="Times New Roman"/>
          <w:bCs/>
          <w:i/>
          <w:color w:val="000000" w:themeColor="text1"/>
          <w:sz w:val="28"/>
          <w:szCs w:val="28"/>
        </w:rPr>
        <w:t>hyl</w:t>
      </w:r>
      <w:r w:rsidR="00632A19" w:rsidRPr="00381F66">
        <w:rPr>
          <w:rFonts w:cs="Times New Roman"/>
          <w:bCs/>
          <w:iCs/>
          <w:color w:val="000000" w:themeColor="text1"/>
          <w:sz w:val="28"/>
          <w:szCs w:val="28"/>
        </w:rPr>
        <w:t>)</w:t>
      </w:r>
      <w:r w:rsidR="00632A19" w:rsidRPr="00381F66">
        <w:rPr>
          <w:rFonts w:cs="Times New Roman" w:hint="eastAsia"/>
          <w:bCs/>
          <w:iCs/>
          <w:color w:val="000000" w:themeColor="text1"/>
          <w:sz w:val="28"/>
          <w:szCs w:val="28"/>
        </w:rPr>
        <w:t>（</w:t>
      </w:r>
      <w:r w:rsidR="00632A19" w:rsidRPr="00381F66">
        <w:rPr>
          <w:rFonts w:cs="Times New Roman"/>
          <w:bCs/>
          <w:iCs/>
          <w:color w:val="000000" w:themeColor="text1"/>
          <w:sz w:val="28"/>
          <w:szCs w:val="28"/>
        </w:rPr>
        <w:t>Ka-GL</w:t>
      </w:r>
      <w:r w:rsidR="00632A19" w:rsidRPr="00381F66">
        <w:rPr>
          <w:rFonts w:cs="Times New Roman" w:hint="eastAsia"/>
          <w:bCs/>
          <w:iCs/>
          <w:color w:val="000000" w:themeColor="text1"/>
          <w:sz w:val="28"/>
          <w:szCs w:val="28"/>
        </w:rPr>
        <w:t>）</w:t>
      </w:r>
      <w:bookmarkEnd w:id="18"/>
      <w:r w:rsidR="0050792F">
        <w:rPr>
          <w:rFonts w:cs="Times New Roman" w:hint="eastAsia"/>
          <w:bCs/>
          <w:iCs/>
          <w:color w:val="000000" w:themeColor="text1"/>
          <w:sz w:val="28"/>
          <w:szCs w:val="28"/>
        </w:rPr>
        <w:t>与</w:t>
      </w:r>
      <w:bookmarkStart w:id="19" w:name="OLE_LINK46"/>
      <w:r w:rsidR="006B0024" w:rsidRPr="006B0024">
        <w:rPr>
          <w:rFonts w:cs="Times New Roman"/>
          <w:color w:val="000000"/>
          <w:kern w:val="0"/>
          <w:sz w:val="28"/>
          <w:szCs w:val="28"/>
        </w:rPr>
        <w:t>GO-NiFe</w:t>
      </w:r>
      <w:r w:rsidR="006B0024" w:rsidRPr="006B0024">
        <w:rPr>
          <w:rFonts w:cs="Times New Roman"/>
          <w:color w:val="000000"/>
          <w:kern w:val="0"/>
          <w:sz w:val="28"/>
          <w:szCs w:val="28"/>
          <w:vertAlign w:val="subscript"/>
        </w:rPr>
        <w:t>2</w:t>
      </w:r>
      <w:r w:rsidR="006B0024" w:rsidRPr="006B0024">
        <w:rPr>
          <w:rFonts w:cs="Times New Roman"/>
          <w:color w:val="000000"/>
          <w:kern w:val="0"/>
          <w:sz w:val="28"/>
          <w:szCs w:val="28"/>
        </w:rPr>
        <w:t>O</w:t>
      </w:r>
      <w:r w:rsidR="006B0024" w:rsidRPr="006B0024">
        <w:rPr>
          <w:rFonts w:cs="Times New Roman"/>
          <w:color w:val="000000"/>
          <w:kern w:val="0"/>
          <w:sz w:val="28"/>
          <w:szCs w:val="28"/>
          <w:vertAlign w:val="subscript"/>
        </w:rPr>
        <w:t>4</w:t>
      </w:r>
      <w:r w:rsidR="006B0024" w:rsidRPr="006B0024">
        <w:rPr>
          <w:rFonts w:cs="Times New Roman"/>
          <w:color w:val="000000"/>
          <w:kern w:val="0"/>
          <w:sz w:val="28"/>
          <w:szCs w:val="28"/>
        </w:rPr>
        <w:t> NPs</w:t>
      </w:r>
      <w:bookmarkEnd w:id="19"/>
      <w:r w:rsidR="006B0024">
        <w:rPr>
          <w:rFonts w:cs="Times New Roman"/>
          <w:color w:val="000000"/>
          <w:kern w:val="0"/>
          <w:sz w:val="28"/>
          <w:szCs w:val="28"/>
        </w:rPr>
        <w:t>结合构建了杂化体系</w:t>
      </w:r>
      <w:r w:rsidR="006B0024" w:rsidRPr="009221D0">
        <w:rPr>
          <w:rFonts w:cs="Times New Roman"/>
          <w:color w:val="000000" w:themeColor="text1"/>
          <w:sz w:val="28"/>
          <w:szCs w:val="28"/>
        </w:rPr>
        <w:t>Ka-GL/NPs</w:t>
      </w:r>
      <w:r w:rsidR="00632A19" w:rsidRPr="009221D0">
        <w:rPr>
          <w:rFonts w:cs="Times New Roman"/>
          <w:color w:val="000000" w:themeColor="text1"/>
          <w:sz w:val="28"/>
          <w:szCs w:val="28"/>
        </w:rPr>
        <w:t>。</w:t>
      </w:r>
      <w:bookmarkEnd w:id="16"/>
      <w:r w:rsidR="006B0024">
        <w:rPr>
          <w:rFonts w:cs="Times New Roman"/>
          <w:color w:val="000000" w:themeColor="text1"/>
          <w:sz w:val="28"/>
          <w:szCs w:val="28"/>
        </w:rPr>
        <w:t>结果</w:t>
      </w:r>
      <w:r w:rsidR="009728BA" w:rsidRPr="009221D0">
        <w:rPr>
          <w:rFonts w:cs="Times New Roman"/>
          <w:color w:val="000000" w:themeColor="text1"/>
          <w:sz w:val="28"/>
          <w:szCs w:val="28"/>
        </w:rPr>
        <w:t>表明</w:t>
      </w:r>
      <w:bookmarkStart w:id="20" w:name="OLE_LINK18"/>
      <w:bookmarkStart w:id="21" w:name="OLE_LINK16"/>
      <w:bookmarkStart w:id="22" w:name="OLE_LINK17"/>
      <w:r w:rsidR="00B6283B">
        <w:rPr>
          <w:rFonts w:cs="Times New Roman" w:hint="eastAsia"/>
          <w:color w:val="000000" w:themeColor="text1"/>
          <w:sz w:val="28"/>
          <w:szCs w:val="28"/>
        </w:rPr>
        <w:t>，</w:t>
      </w:r>
      <w:r w:rsidR="009728BA" w:rsidRPr="009221D0">
        <w:rPr>
          <w:rFonts w:cs="Times New Roman"/>
          <w:color w:val="000000" w:themeColor="text1"/>
          <w:sz w:val="28"/>
          <w:szCs w:val="28"/>
        </w:rPr>
        <w:t>Ka-GL</w:t>
      </w:r>
      <w:bookmarkEnd w:id="20"/>
      <w:r w:rsidR="009728BA" w:rsidRPr="009221D0">
        <w:rPr>
          <w:rFonts w:cs="Times New Roman"/>
          <w:color w:val="000000" w:themeColor="text1"/>
          <w:sz w:val="28"/>
          <w:szCs w:val="28"/>
        </w:rPr>
        <w:t>/NPs</w:t>
      </w:r>
      <w:bookmarkEnd w:id="21"/>
      <w:bookmarkEnd w:id="22"/>
      <w:r w:rsidR="00A80C1A">
        <w:rPr>
          <w:rFonts w:cs="Times New Roman" w:hint="eastAsia"/>
          <w:color w:val="000000" w:themeColor="text1"/>
          <w:sz w:val="28"/>
          <w:szCs w:val="28"/>
        </w:rPr>
        <w:t>杂化</w:t>
      </w:r>
      <w:r w:rsidR="009728BA" w:rsidRPr="009221D0">
        <w:rPr>
          <w:rFonts w:cs="Times New Roman"/>
          <w:color w:val="000000" w:themeColor="text1"/>
          <w:sz w:val="28"/>
          <w:szCs w:val="28"/>
        </w:rPr>
        <w:t>体系</w:t>
      </w:r>
      <w:r w:rsidR="006B0024">
        <w:rPr>
          <w:rFonts w:cs="Times New Roman"/>
          <w:color w:val="000000" w:themeColor="text1"/>
          <w:sz w:val="28"/>
          <w:szCs w:val="28"/>
        </w:rPr>
        <w:t>最佳的光催化产氢条件为</w:t>
      </w:r>
      <w:r w:rsidR="009728BA" w:rsidRPr="009221D0">
        <w:rPr>
          <w:rFonts w:cs="Times New Roman"/>
          <w:color w:val="000000" w:themeColor="text1"/>
          <w:sz w:val="28"/>
          <w:szCs w:val="28"/>
        </w:rPr>
        <w:t>纳米材料添加量</w:t>
      </w:r>
      <w:r w:rsidR="009728BA" w:rsidRPr="009221D0">
        <w:rPr>
          <w:rFonts w:cs="Times New Roman"/>
          <w:color w:val="000000" w:themeColor="text1"/>
          <w:sz w:val="28"/>
          <w:szCs w:val="28"/>
        </w:rPr>
        <w:t>1 </w:t>
      </w:r>
      <w:r w:rsidR="002E3F4E" w:rsidRPr="009221D0">
        <w:rPr>
          <w:rFonts w:cs="Times New Roman"/>
          <w:color w:val="000000" w:themeColor="text1"/>
          <w:sz w:val="28"/>
          <w:szCs w:val="28"/>
        </w:rPr>
        <w:t>mmol/L</w:t>
      </w:r>
      <w:r w:rsidR="009728BA" w:rsidRPr="009221D0">
        <w:rPr>
          <w:rFonts w:cs="Times New Roman"/>
          <w:color w:val="000000" w:themeColor="text1"/>
          <w:sz w:val="28"/>
          <w:szCs w:val="28"/>
        </w:rPr>
        <w:t>、菌体融合时间</w:t>
      </w:r>
      <w:r w:rsidR="009728BA">
        <w:rPr>
          <w:rFonts w:cs="Times New Roman" w:hint="eastAsia"/>
          <w:color w:val="000000" w:themeColor="text1"/>
          <w:sz w:val="28"/>
          <w:szCs w:val="28"/>
        </w:rPr>
        <w:t>3</w:t>
      </w:r>
      <w:r w:rsidR="00A80C1A">
        <w:rPr>
          <w:rFonts w:cs="Times New Roman" w:hint="eastAsia"/>
          <w:color w:val="000000" w:themeColor="text1"/>
          <w:sz w:val="28"/>
          <w:szCs w:val="28"/>
        </w:rPr>
        <w:t xml:space="preserve"> </w:t>
      </w:r>
      <w:r w:rsidR="00516D71">
        <w:rPr>
          <w:rFonts w:cs="Times New Roman" w:hint="eastAsia"/>
          <w:color w:val="000000" w:themeColor="text1"/>
          <w:sz w:val="28"/>
          <w:szCs w:val="28"/>
        </w:rPr>
        <w:t>h</w:t>
      </w:r>
      <w:r w:rsidR="009728BA" w:rsidRPr="009221D0">
        <w:rPr>
          <w:rFonts w:cs="Times New Roman"/>
          <w:color w:val="000000" w:themeColor="text1"/>
          <w:sz w:val="28"/>
          <w:szCs w:val="28"/>
        </w:rPr>
        <w:t>、光照强度</w:t>
      </w:r>
      <w:r w:rsidR="009728BA" w:rsidRPr="009221D0">
        <w:rPr>
          <w:rFonts w:cs="Times New Roman"/>
          <w:color w:val="000000" w:themeColor="text1"/>
          <w:sz w:val="28"/>
          <w:szCs w:val="28"/>
        </w:rPr>
        <w:t>3000 W/m²</w:t>
      </w:r>
      <w:r w:rsidR="00516D71">
        <w:rPr>
          <w:rFonts w:cs="Times New Roman" w:hint="eastAsia"/>
          <w:color w:val="000000" w:themeColor="text1"/>
          <w:sz w:val="28"/>
          <w:szCs w:val="28"/>
        </w:rPr>
        <w:t xml:space="preserve"> </w:t>
      </w:r>
      <w:r w:rsidR="009728BA" w:rsidRPr="009221D0">
        <w:rPr>
          <w:rFonts w:cs="Times New Roman"/>
          <w:color w:val="000000" w:themeColor="text1"/>
          <w:sz w:val="28"/>
          <w:szCs w:val="28"/>
        </w:rPr>
        <w:t>，</w:t>
      </w:r>
      <w:r w:rsidR="009728BA" w:rsidRPr="009221D0">
        <w:rPr>
          <w:rFonts w:cs="Times New Roman"/>
          <w:color w:val="000000" w:themeColor="text1"/>
          <w:sz w:val="28"/>
          <w:szCs w:val="28"/>
        </w:rPr>
        <w:t xml:space="preserve"> </w:t>
      </w:r>
      <w:r w:rsidR="00632A19" w:rsidRPr="009221D0">
        <w:rPr>
          <w:rFonts w:cs="Times New Roman"/>
          <w:color w:val="000000" w:themeColor="text1"/>
          <w:sz w:val="28"/>
          <w:szCs w:val="28"/>
        </w:rPr>
        <w:t>6</w:t>
      </w:r>
      <w:r w:rsidR="00A80C1A">
        <w:rPr>
          <w:rFonts w:cs="Times New Roman" w:hint="eastAsia"/>
          <w:color w:val="000000" w:themeColor="text1"/>
          <w:sz w:val="28"/>
          <w:szCs w:val="28"/>
        </w:rPr>
        <w:t xml:space="preserve"> </w:t>
      </w:r>
      <w:r w:rsidR="00516D71">
        <w:rPr>
          <w:rFonts w:cs="Times New Roman" w:hint="eastAsia"/>
          <w:color w:val="000000" w:themeColor="text1"/>
          <w:sz w:val="28"/>
          <w:szCs w:val="28"/>
        </w:rPr>
        <w:t>h</w:t>
      </w:r>
      <w:r w:rsidR="00632A19" w:rsidRPr="009221D0">
        <w:rPr>
          <w:rFonts w:cs="Times New Roman"/>
          <w:color w:val="000000" w:themeColor="text1"/>
          <w:sz w:val="28"/>
          <w:szCs w:val="28"/>
        </w:rPr>
        <w:t>产氢量</w:t>
      </w:r>
      <w:r w:rsidR="006B0024">
        <w:rPr>
          <w:rFonts w:cs="Times New Roman"/>
          <w:color w:val="000000" w:themeColor="text1"/>
          <w:sz w:val="28"/>
          <w:szCs w:val="28"/>
        </w:rPr>
        <w:t>可达</w:t>
      </w:r>
      <w:r w:rsidR="00632A19" w:rsidRPr="009221D0">
        <w:rPr>
          <w:rFonts w:cs="Times New Roman"/>
          <w:color w:val="000000" w:themeColor="text1"/>
          <w:sz w:val="28"/>
          <w:szCs w:val="28"/>
        </w:rPr>
        <w:t>101.33±3.33 mmol/L</w:t>
      </w:r>
      <w:r w:rsidR="00B6283B">
        <w:rPr>
          <w:rFonts w:cs="Times New Roman" w:hint="eastAsia"/>
          <w:color w:val="000000" w:themeColor="text1"/>
          <w:sz w:val="28"/>
          <w:szCs w:val="28"/>
        </w:rPr>
        <w:t>，</w:t>
      </w:r>
      <w:r w:rsidR="00632A19" w:rsidRPr="009221D0">
        <w:rPr>
          <w:rFonts w:cs="Times New Roman"/>
          <w:color w:val="000000" w:themeColor="text1"/>
          <w:sz w:val="28"/>
          <w:szCs w:val="28"/>
        </w:rPr>
        <w:t>较</w:t>
      </w:r>
      <w:r w:rsidR="006B0024" w:rsidRPr="006B0024">
        <w:rPr>
          <w:rFonts w:cs="Times New Roman"/>
          <w:color w:val="000000"/>
          <w:kern w:val="0"/>
          <w:sz w:val="28"/>
          <w:szCs w:val="28"/>
        </w:rPr>
        <w:t>Ka/NPs</w:t>
      </w:r>
      <w:r w:rsidR="006B0024">
        <w:rPr>
          <w:rFonts w:cs="Times New Roman"/>
          <w:color w:val="000000"/>
          <w:kern w:val="0"/>
          <w:sz w:val="28"/>
          <w:szCs w:val="28"/>
        </w:rPr>
        <w:t>杂化体系</w:t>
      </w:r>
      <w:r w:rsidR="00632A19" w:rsidRPr="009221D0">
        <w:rPr>
          <w:rFonts w:cs="Times New Roman"/>
          <w:color w:val="000000" w:themeColor="text1"/>
          <w:sz w:val="28"/>
          <w:szCs w:val="28"/>
        </w:rPr>
        <w:t>提高</w:t>
      </w:r>
      <w:r w:rsidR="00632A19" w:rsidRPr="009221D0">
        <w:rPr>
          <w:rFonts w:cs="Times New Roman"/>
          <w:color w:val="000000" w:themeColor="text1"/>
          <w:sz w:val="28"/>
          <w:szCs w:val="28"/>
        </w:rPr>
        <w:t>44.7%</w:t>
      </w:r>
      <w:r w:rsidR="00632A19" w:rsidRPr="009221D0">
        <w:rPr>
          <w:rFonts w:cs="Times New Roman"/>
          <w:color w:val="000000" w:themeColor="text1"/>
          <w:sz w:val="28"/>
          <w:szCs w:val="28"/>
        </w:rPr>
        <w:t>，连续</w:t>
      </w:r>
      <w:r w:rsidR="006B0024">
        <w:rPr>
          <w:rFonts w:cs="Times New Roman" w:hint="eastAsia"/>
          <w:color w:val="000000" w:themeColor="text1"/>
          <w:sz w:val="28"/>
          <w:szCs w:val="28"/>
        </w:rPr>
        <w:t>反应</w:t>
      </w:r>
      <w:r w:rsidR="00632A19" w:rsidRPr="009221D0">
        <w:rPr>
          <w:rFonts w:cs="Times New Roman"/>
          <w:color w:val="000000" w:themeColor="text1"/>
          <w:sz w:val="28"/>
          <w:szCs w:val="28"/>
        </w:rPr>
        <w:t>120</w:t>
      </w:r>
      <w:r w:rsidR="00A80C1A">
        <w:rPr>
          <w:rFonts w:cs="Times New Roman" w:hint="eastAsia"/>
          <w:color w:val="000000" w:themeColor="text1"/>
          <w:sz w:val="28"/>
          <w:szCs w:val="28"/>
        </w:rPr>
        <w:t xml:space="preserve"> </w:t>
      </w:r>
      <w:r w:rsidR="00516D71">
        <w:rPr>
          <w:rFonts w:cs="Times New Roman" w:hint="eastAsia"/>
          <w:color w:val="000000" w:themeColor="text1"/>
          <w:sz w:val="28"/>
          <w:szCs w:val="28"/>
        </w:rPr>
        <w:t>h</w:t>
      </w:r>
      <w:r w:rsidR="006B0024">
        <w:rPr>
          <w:rFonts w:cs="Times New Roman" w:hint="eastAsia"/>
          <w:color w:val="000000" w:themeColor="text1"/>
          <w:sz w:val="28"/>
          <w:szCs w:val="28"/>
        </w:rPr>
        <w:t>的</w:t>
      </w:r>
      <w:r w:rsidR="00632A19" w:rsidRPr="009221D0">
        <w:rPr>
          <w:rFonts w:cs="Times New Roman"/>
          <w:color w:val="000000" w:themeColor="text1"/>
          <w:sz w:val="28"/>
          <w:szCs w:val="28"/>
        </w:rPr>
        <w:t>累计产氢量</w:t>
      </w:r>
      <w:r w:rsidR="006B0024">
        <w:rPr>
          <w:rFonts w:cs="Times New Roman"/>
          <w:color w:val="000000" w:themeColor="text1"/>
          <w:sz w:val="28"/>
          <w:szCs w:val="28"/>
        </w:rPr>
        <w:t>可</w:t>
      </w:r>
      <w:r w:rsidR="00632A19" w:rsidRPr="009221D0">
        <w:rPr>
          <w:rFonts w:cs="Times New Roman"/>
          <w:color w:val="000000" w:themeColor="text1"/>
          <w:sz w:val="28"/>
          <w:szCs w:val="28"/>
        </w:rPr>
        <w:t>达</w:t>
      </w:r>
      <w:r w:rsidR="00632A19" w:rsidRPr="009221D0">
        <w:rPr>
          <w:rFonts w:cs="Times New Roman"/>
          <w:color w:val="000000" w:themeColor="text1"/>
          <w:sz w:val="28"/>
          <w:szCs w:val="28"/>
        </w:rPr>
        <w:t>644.10±10.81 mmol/L</w:t>
      </w:r>
      <w:r w:rsidR="00632A19" w:rsidRPr="009221D0">
        <w:rPr>
          <w:rFonts w:cs="Times New Roman"/>
          <w:color w:val="000000" w:themeColor="text1"/>
          <w:sz w:val="28"/>
          <w:szCs w:val="28"/>
        </w:rPr>
        <w:t>，产氢速率峰值达</w:t>
      </w:r>
      <w:r w:rsidR="00632A19" w:rsidRPr="009221D0">
        <w:rPr>
          <w:rFonts w:cs="Times New Roman"/>
          <w:color w:val="000000" w:themeColor="text1"/>
          <w:sz w:val="28"/>
          <w:szCs w:val="28"/>
        </w:rPr>
        <w:t>27.61±1.09 mmol/L/h</w:t>
      </w:r>
      <w:r w:rsidR="00632A19" w:rsidRPr="009221D0">
        <w:rPr>
          <w:rFonts w:cs="Times New Roman"/>
          <w:color w:val="000000" w:themeColor="text1"/>
          <w:sz w:val="28"/>
          <w:szCs w:val="28"/>
        </w:rPr>
        <w:t>。电化学阻抗谱（</w:t>
      </w:r>
      <w:r w:rsidR="00632A19" w:rsidRPr="009221D0">
        <w:rPr>
          <w:rFonts w:cs="Times New Roman"/>
          <w:color w:val="000000" w:themeColor="text1"/>
          <w:sz w:val="28"/>
          <w:szCs w:val="28"/>
        </w:rPr>
        <w:t>EIS</w:t>
      </w:r>
      <w:r w:rsidR="00632A19" w:rsidRPr="009221D0">
        <w:rPr>
          <w:rFonts w:cs="Times New Roman"/>
          <w:color w:val="000000" w:themeColor="text1"/>
          <w:sz w:val="28"/>
          <w:szCs w:val="28"/>
        </w:rPr>
        <w:t>）与瞬态光电流（</w:t>
      </w:r>
      <w:r w:rsidR="00632A19" w:rsidRPr="009221D0">
        <w:rPr>
          <w:rFonts w:cs="Times New Roman"/>
          <w:color w:val="000000" w:themeColor="text1"/>
          <w:sz w:val="28"/>
          <w:szCs w:val="28"/>
        </w:rPr>
        <w:t>I-T</w:t>
      </w:r>
      <w:r w:rsidR="00632A19" w:rsidRPr="009221D0">
        <w:rPr>
          <w:rFonts w:cs="Times New Roman"/>
          <w:color w:val="000000" w:themeColor="text1"/>
          <w:sz w:val="28"/>
          <w:szCs w:val="28"/>
        </w:rPr>
        <w:t>）分析表明，工程菌</w:t>
      </w:r>
      <w:r w:rsidR="006B0024" w:rsidRPr="009221D0">
        <w:rPr>
          <w:rFonts w:cs="Times New Roman"/>
          <w:color w:val="000000" w:themeColor="text1"/>
          <w:sz w:val="28"/>
          <w:szCs w:val="28"/>
        </w:rPr>
        <w:t>Ka-GL</w:t>
      </w:r>
      <w:r w:rsidR="00632A19" w:rsidRPr="009221D0">
        <w:rPr>
          <w:rFonts w:cs="Times New Roman"/>
          <w:color w:val="000000" w:themeColor="text1"/>
          <w:sz w:val="28"/>
          <w:szCs w:val="28"/>
        </w:rPr>
        <w:t>的引入使电荷转移电阻进一步降低，光电流密度较</w:t>
      </w:r>
      <w:r w:rsidR="00632A19" w:rsidRPr="009221D0">
        <w:rPr>
          <w:rFonts w:cs="Times New Roman"/>
          <w:color w:val="000000" w:themeColor="text1"/>
          <w:sz w:val="28"/>
          <w:szCs w:val="28"/>
        </w:rPr>
        <w:t>Ka/NPs</w:t>
      </w:r>
      <w:r w:rsidR="00632A19" w:rsidRPr="009221D0">
        <w:rPr>
          <w:rFonts w:cs="Times New Roman"/>
          <w:color w:val="000000" w:themeColor="text1"/>
          <w:sz w:val="28"/>
          <w:szCs w:val="28"/>
        </w:rPr>
        <w:t>提升</w:t>
      </w:r>
      <w:r w:rsidR="00632A19" w:rsidRPr="009221D0">
        <w:rPr>
          <w:rFonts w:cs="Times New Roman"/>
          <w:color w:val="000000" w:themeColor="text1"/>
          <w:sz w:val="28"/>
          <w:szCs w:val="28"/>
        </w:rPr>
        <w:t>18.3%</w:t>
      </w:r>
      <w:r w:rsidR="00632A19" w:rsidRPr="009221D0">
        <w:rPr>
          <w:rFonts w:cs="Times New Roman"/>
          <w:color w:val="000000" w:themeColor="text1"/>
          <w:sz w:val="28"/>
          <w:szCs w:val="28"/>
        </w:rPr>
        <w:t>，证实了氢酶活性中心对光生电子的高效捕获能力。</w:t>
      </w:r>
      <w:bookmarkEnd w:id="17"/>
    </w:p>
    <w:p w14:paraId="1E58F869" w14:textId="2581D13B" w:rsidR="00381F66" w:rsidRPr="00381F66" w:rsidRDefault="00A91BD2" w:rsidP="004F63C2">
      <w:pPr>
        <w:widowControl/>
        <w:ind w:firstLineChars="71" w:firstLine="199"/>
        <w:rPr>
          <w:rFonts w:cs="Times New Roman"/>
          <w:bCs/>
          <w:iCs/>
          <w:color w:val="000000" w:themeColor="text1"/>
          <w:sz w:val="28"/>
          <w:szCs w:val="28"/>
        </w:rPr>
      </w:pPr>
      <w:r w:rsidRPr="00470613">
        <w:rPr>
          <w:rFonts w:cs="Times New Roman"/>
          <w:color w:val="000000" w:themeColor="text1"/>
          <w:sz w:val="28"/>
          <w:szCs w:val="28"/>
        </w:rPr>
        <w:t>（</w:t>
      </w:r>
      <w:r>
        <w:rPr>
          <w:rFonts w:cs="Times New Roman" w:hint="eastAsia"/>
          <w:color w:val="000000" w:themeColor="text1"/>
          <w:sz w:val="28"/>
          <w:szCs w:val="28"/>
        </w:rPr>
        <w:t>4</w:t>
      </w:r>
      <w:r w:rsidRPr="00470613">
        <w:rPr>
          <w:rFonts w:cs="Times New Roman"/>
          <w:color w:val="000000" w:themeColor="text1"/>
          <w:sz w:val="28"/>
          <w:szCs w:val="28"/>
        </w:rPr>
        <w:t>）</w:t>
      </w:r>
      <w:bookmarkStart w:id="23" w:name="_Hlk198558424"/>
      <w:r w:rsidR="001063B9">
        <w:rPr>
          <w:rFonts w:cs="Times New Roman"/>
          <w:color w:val="000000" w:themeColor="text1"/>
          <w:sz w:val="28"/>
          <w:szCs w:val="28"/>
        </w:rPr>
        <w:t>深入分析了两类光</w:t>
      </w:r>
      <w:r w:rsidR="001063B9">
        <w:rPr>
          <w:rFonts w:cs="Times New Roman"/>
          <w:color w:val="000000" w:themeColor="text1"/>
          <w:sz w:val="28"/>
          <w:szCs w:val="28"/>
        </w:rPr>
        <w:t>-</w:t>
      </w:r>
      <w:r w:rsidR="001063B9">
        <w:rPr>
          <w:rFonts w:cs="Times New Roman"/>
          <w:color w:val="000000" w:themeColor="text1"/>
          <w:sz w:val="28"/>
          <w:szCs w:val="28"/>
        </w:rPr>
        <w:t>生物杂化体系的代谢产物、氢酶和甲酸氢裂解酶活性及关键酶基因表达变化，结合纳米粒子的胞内外分布，提出</w:t>
      </w:r>
      <w:r w:rsidR="001063B9" w:rsidRPr="001063B9">
        <w:rPr>
          <w:rFonts w:cs="Times New Roman" w:hint="eastAsia"/>
          <w:color w:val="000000" w:themeColor="text1"/>
          <w:sz w:val="28"/>
          <w:szCs w:val="28"/>
        </w:rPr>
        <w:t>铁酸镍基纳米粒子</w:t>
      </w:r>
      <w:r w:rsidR="001063B9">
        <w:rPr>
          <w:rFonts w:cs="Times New Roman" w:hint="eastAsia"/>
          <w:color w:val="000000" w:themeColor="text1"/>
          <w:sz w:val="28"/>
          <w:szCs w:val="28"/>
        </w:rPr>
        <w:t>-</w:t>
      </w:r>
      <w:r w:rsidR="001063B9" w:rsidRPr="004F63C2">
        <w:rPr>
          <w:rFonts w:cs="Times New Roman"/>
          <w:i/>
          <w:color w:val="000000" w:themeColor="text1"/>
          <w:sz w:val="28"/>
          <w:szCs w:val="28"/>
        </w:rPr>
        <w:t>Klebsiella</w:t>
      </w:r>
      <w:r w:rsidR="001063B9" w:rsidRPr="001063B9">
        <w:rPr>
          <w:rFonts w:cs="Times New Roman" w:hint="eastAsia"/>
          <w:color w:val="000000" w:themeColor="text1"/>
          <w:sz w:val="28"/>
          <w:szCs w:val="28"/>
        </w:rPr>
        <w:t xml:space="preserve"> sp.</w:t>
      </w:r>
      <w:r w:rsidR="001063B9" w:rsidRPr="001063B9">
        <w:rPr>
          <w:rFonts w:cs="Times New Roman" w:hint="eastAsia"/>
          <w:color w:val="000000" w:themeColor="text1"/>
          <w:sz w:val="28"/>
          <w:szCs w:val="28"/>
        </w:rPr>
        <w:t>杂化体系高效</w:t>
      </w:r>
      <w:r w:rsidR="001063B9">
        <w:rPr>
          <w:rFonts w:cs="Times New Roman" w:hint="eastAsia"/>
          <w:color w:val="000000" w:themeColor="text1"/>
          <w:sz w:val="28"/>
          <w:szCs w:val="28"/>
        </w:rPr>
        <w:t>光催化</w:t>
      </w:r>
      <w:r w:rsidR="001063B9" w:rsidRPr="001063B9">
        <w:rPr>
          <w:rFonts w:cs="Times New Roman" w:hint="eastAsia"/>
          <w:color w:val="000000" w:themeColor="text1"/>
          <w:sz w:val="28"/>
          <w:szCs w:val="28"/>
        </w:rPr>
        <w:t>产氢的协同</w:t>
      </w:r>
      <w:r w:rsidR="001063B9" w:rsidRPr="001063B9">
        <w:rPr>
          <w:rFonts w:cs="Times New Roman" w:hint="eastAsia"/>
          <w:color w:val="000000" w:themeColor="text1"/>
          <w:sz w:val="28"/>
          <w:szCs w:val="28"/>
        </w:rPr>
        <w:lastRenderedPageBreak/>
        <w:t>调控机制</w:t>
      </w:r>
      <w:r w:rsidR="001063B9">
        <w:rPr>
          <w:rFonts w:cs="Times New Roman" w:hint="eastAsia"/>
          <w:color w:val="000000" w:themeColor="text1"/>
          <w:sz w:val="28"/>
          <w:szCs w:val="28"/>
        </w:rPr>
        <w:t>。</w:t>
      </w:r>
      <w:r w:rsidR="002B6C99" w:rsidRPr="009221D0">
        <w:rPr>
          <w:rFonts w:cs="Times New Roman"/>
          <w:color w:val="000000" w:themeColor="text1"/>
          <w:sz w:val="28"/>
          <w:szCs w:val="28"/>
        </w:rPr>
        <w:t>代谢产物</w:t>
      </w:r>
      <w:r w:rsidR="00F53368">
        <w:rPr>
          <w:rFonts w:cs="Times New Roman" w:hint="eastAsia"/>
          <w:color w:val="000000" w:themeColor="text1"/>
          <w:sz w:val="28"/>
          <w:szCs w:val="28"/>
        </w:rPr>
        <w:t>分析结果</w:t>
      </w:r>
      <w:r w:rsidR="002B6C99" w:rsidRPr="009221D0">
        <w:rPr>
          <w:rFonts w:cs="Times New Roman"/>
          <w:color w:val="000000" w:themeColor="text1"/>
          <w:sz w:val="28"/>
          <w:szCs w:val="28"/>
        </w:rPr>
        <w:t>显示，</w:t>
      </w:r>
      <w:r w:rsidR="00A32356" w:rsidRPr="00A32356">
        <w:rPr>
          <w:rFonts w:cs="Times New Roman"/>
          <w:bCs/>
          <w:color w:val="000000" w:themeColor="text1"/>
          <w:sz w:val="28"/>
          <w:szCs w:val="28"/>
        </w:rPr>
        <w:t>在</w:t>
      </w:r>
      <w:r w:rsidR="00A32356" w:rsidRPr="00A32356">
        <w:rPr>
          <w:rFonts w:cs="Times New Roman" w:hint="eastAsia"/>
          <w:bCs/>
          <w:color w:val="000000" w:themeColor="text1"/>
          <w:sz w:val="28"/>
          <w:szCs w:val="28"/>
        </w:rPr>
        <w:t>光催化反应</w:t>
      </w:r>
      <w:r w:rsidR="00A32356">
        <w:rPr>
          <w:rFonts w:cs="Times New Roman" w:hint="eastAsia"/>
          <w:bCs/>
          <w:color w:val="000000" w:themeColor="text1"/>
          <w:sz w:val="28"/>
          <w:szCs w:val="28"/>
        </w:rPr>
        <w:t>120 h</w:t>
      </w:r>
      <w:r w:rsidR="00A32356" w:rsidRPr="00A32356">
        <w:rPr>
          <w:rFonts w:cs="Times New Roman" w:hint="eastAsia"/>
          <w:bCs/>
          <w:color w:val="000000" w:themeColor="text1"/>
          <w:sz w:val="28"/>
          <w:szCs w:val="28"/>
        </w:rPr>
        <w:t>后</w:t>
      </w:r>
      <w:r w:rsidR="00A32356" w:rsidRPr="00A32356">
        <w:rPr>
          <w:rFonts w:cs="Times New Roman"/>
          <w:bCs/>
          <w:color w:val="000000" w:themeColor="text1"/>
          <w:sz w:val="28"/>
          <w:szCs w:val="28"/>
        </w:rPr>
        <w:t>琥珀酸</w:t>
      </w:r>
      <w:r w:rsidR="00A32356" w:rsidRPr="00A32356">
        <w:rPr>
          <w:rFonts w:cs="Times New Roman" w:hint="eastAsia"/>
          <w:bCs/>
          <w:color w:val="000000" w:themeColor="text1"/>
          <w:sz w:val="28"/>
          <w:szCs w:val="28"/>
        </w:rPr>
        <w:t>、丁酸</w:t>
      </w:r>
      <w:r w:rsidR="00A32356" w:rsidRPr="00A32356">
        <w:rPr>
          <w:rFonts w:cs="Times New Roman"/>
          <w:bCs/>
          <w:color w:val="000000" w:themeColor="text1"/>
          <w:sz w:val="28"/>
          <w:szCs w:val="28"/>
        </w:rPr>
        <w:t>含量</w:t>
      </w:r>
      <w:r w:rsidR="0036721A">
        <w:rPr>
          <w:rFonts w:cs="Times New Roman" w:hint="eastAsia"/>
          <w:bCs/>
          <w:color w:val="000000" w:themeColor="text1"/>
          <w:sz w:val="28"/>
          <w:szCs w:val="28"/>
        </w:rPr>
        <w:t>均</w:t>
      </w:r>
      <w:r w:rsidR="00A32356">
        <w:rPr>
          <w:rFonts w:cs="Times New Roman" w:hint="eastAsia"/>
          <w:bCs/>
          <w:color w:val="000000" w:themeColor="text1"/>
          <w:sz w:val="28"/>
          <w:szCs w:val="28"/>
        </w:rPr>
        <w:t>无</w:t>
      </w:r>
      <w:r w:rsidR="00A32356" w:rsidRPr="00A32356">
        <w:rPr>
          <w:rFonts w:cs="Times New Roman"/>
          <w:bCs/>
          <w:color w:val="000000" w:themeColor="text1"/>
          <w:sz w:val="28"/>
          <w:szCs w:val="28"/>
        </w:rPr>
        <w:t>显</w:t>
      </w:r>
      <w:r w:rsidR="00A32356">
        <w:rPr>
          <w:rFonts w:cs="Times New Roman" w:hint="eastAsia"/>
          <w:bCs/>
          <w:color w:val="000000" w:themeColor="text1"/>
          <w:sz w:val="28"/>
          <w:szCs w:val="28"/>
        </w:rPr>
        <w:t>著</w:t>
      </w:r>
      <w:r w:rsidR="00A32356" w:rsidRPr="00A32356">
        <w:rPr>
          <w:rFonts w:cs="Times New Roman"/>
          <w:bCs/>
          <w:color w:val="000000" w:themeColor="text1"/>
          <w:sz w:val="28"/>
          <w:szCs w:val="28"/>
        </w:rPr>
        <w:t>变化，</w:t>
      </w:r>
      <w:r w:rsidR="0036721A" w:rsidRPr="00A32356">
        <w:rPr>
          <w:rFonts w:cs="Times New Roman"/>
          <w:color w:val="000000" w:themeColor="text1"/>
          <w:sz w:val="28"/>
          <w:szCs w:val="28"/>
        </w:rPr>
        <w:t>与</w:t>
      </w:r>
      <w:r w:rsidR="0036721A">
        <w:rPr>
          <w:rFonts w:cs="Times New Roman" w:hint="eastAsia"/>
          <w:color w:val="000000" w:themeColor="text1"/>
          <w:sz w:val="28"/>
          <w:szCs w:val="28"/>
        </w:rPr>
        <w:t>杂化体系</w:t>
      </w:r>
      <w:r w:rsidR="0036721A" w:rsidRPr="00A32356">
        <w:rPr>
          <w:rFonts w:cs="Times New Roman"/>
          <w:bCs/>
          <w:color w:val="000000" w:themeColor="text1"/>
          <w:sz w:val="28"/>
          <w:szCs w:val="28"/>
        </w:rPr>
        <w:t>Ka/NPs</w:t>
      </w:r>
      <w:r w:rsidR="0036721A" w:rsidRPr="00A32356">
        <w:rPr>
          <w:rFonts w:cs="Times New Roman"/>
          <w:color w:val="000000" w:themeColor="text1"/>
          <w:sz w:val="28"/>
          <w:szCs w:val="28"/>
        </w:rPr>
        <w:t>相比，</w:t>
      </w:r>
      <w:r w:rsidR="00456ACE" w:rsidRPr="00A32356">
        <w:rPr>
          <w:rFonts w:cs="Times New Roman"/>
          <w:bCs/>
          <w:color w:val="000000" w:themeColor="text1"/>
          <w:sz w:val="28"/>
          <w:szCs w:val="28"/>
        </w:rPr>
        <w:t>Ka-GL/NPs</w:t>
      </w:r>
      <w:r w:rsidR="00456ACE">
        <w:rPr>
          <w:rFonts w:cs="Times New Roman" w:hint="eastAsia"/>
          <w:bCs/>
          <w:color w:val="000000" w:themeColor="text1"/>
          <w:sz w:val="28"/>
          <w:szCs w:val="28"/>
        </w:rPr>
        <w:t>杂化体系</w:t>
      </w:r>
      <w:r w:rsidR="00A32356" w:rsidRPr="00A32356">
        <w:rPr>
          <w:rFonts w:cs="Times New Roman"/>
          <w:bCs/>
          <w:color w:val="000000" w:themeColor="text1"/>
          <w:sz w:val="28"/>
          <w:szCs w:val="28"/>
        </w:rPr>
        <w:t>乙醇</w:t>
      </w:r>
      <w:r w:rsidR="00A32356" w:rsidRPr="00A32356">
        <w:rPr>
          <w:rFonts w:cs="Times New Roman" w:hint="eastAsia"/>
          <w:bCs/>
          <w:color w:val="000000" w:themeColor="text1"/>
          <w:sz w:val="28"/>
          <w:szCs w:val="28"/>
        </w:rPr>
        <w:t>、</w:t>
      </w:r>
      <w:r w:rsidR="00A32356" w:rsidRPr="00A32356">
        <w:rPr>
          <w:rFonts w:cs="Times New Roman"/>
          <w:bCs/>
          <w:color w:val="000000" w:themeColor="text1"/>
          <w:sz w:val="28"/>
          <w:szCs w:val="28"/>
        </w:rPr>
        <w:t>乳酸</w:t>
      </w:r>
      <w:r w:rsidR="00A32356">
        <w:rPr>
          <w:rFonts w:cs="Times New Roman" w:hint="eastAsia"/>
          <w:bCs/>
          <w:color w:val="000000" w:themeColor="text1"/>
          <w:sz w:val="28"/>
          <w:szCs w:val="28"/>
        </w:rPr>
        <w:t>及</w:t>
      </w:r>
      <w:r w:rsidR="00A32356" w:rsidRPr="00A32356">
        <w:rPr>
          <w:rFonts w:cs="Times New Roman"/>
          <w:bCs/>
          <w:color w:val="000000" w:themeColor="text1"/>
          <w:sz w:val="28"/>
          <w:szCs w:val="28"/>
        </w:rPr>
        <w:t>乙酸含量</w:t>
      </w:r>
      <w:r w:rsidR="00456ACE">
        <w:rPr>
          <w:rFonts w:cs="Times New Roman" w:hint="eastAsia"/>
          <w:bCs/>
          <w:color w:val="000000" w:themeColor="text1"/>
          <w:sz w:val="28"/>
          <w:szCs w:val="28"/>
        </w:rPr>
        <w:t>分别</w:t>
      </w:r>
      <w:r w:rsidR="00A32356" w:rsidRPr="00A32356">
        <w:rPr>
          <w:rFonts w:cs="Times New Roman"/>
          <w:bCs/>
          <w:color w:val="000000" w:themeColor="text1"/>
          <w:sz w:val="28"/>
          <w:szCs w:val="28"/>
        </w:rPr>
        <w:t>增加</w:t>
      </w:r>
      <w:r w:rsidR="00456ACE">
        <w:rPr>
          <w:rFonts w:cs="Times New Roman" w:hint="eastAsia"/>
          <w:bCs/>
          <w:color w:val="000000" w:themeColor="text1"/>
          <w:sz w:val="28"/>
          <w:szCs w:val="28"/>
        </w:rPr>
        <w:t>至</w:t>
      </w:r>
      <w:r w:rsidR="00456ACE">
        <w:rPr>
          <w:rFonts w:cs="Times New Roman" w:hint="eastAsia"/>
          <w:bCs/>
          <w:color w:val="000000" w:themeColor="text1"/>
          <w:sz w:val="28"/>
          <w:szCs w:val="28"/>
        </w:rPr>
        <w:t>0.31</w:t>
      </w:r>
      <w:r w:rsidR="00456ACE" w:rsidRPr="001D6A8E">
        <w:rPr>
          <w:rFonts w:cs="Times New Roman"/>
          <w:bCs/>
          <w:color w:val="000000" w:themeColor="text1"/>
          <w:sz w:val="28"/>
          <w:szCs w:val="28"/>
        </w:rPr>
        <w:t>±</w:t>
      </w:r>
      <w:r w:rsidR="00456ACE">
        <w:rPr>
          <w:rFonts w:cs="Times New Roman" w:hint="eastAsia"/>
          <w:bCs/>
          <w:color w:val="000000" w:themeColor="text1"/>
          <w:sz w:val="28"/>
          <w:szCs w:val="28"/>
        </w:rPr>
        <w:t>0.02 g/L</w:t>
      </w:r>
      <w:r w:rsidR="00456ACE">
        <w:rPr>
          <w:rFonts w:cs="Times New Roman" w:hint="eastAsia"/>
          <w:bCs/>
          <w:color w:val="000000" w:themeColor="text1"/>
          <w:sz w:val="28"/>
          <w:szCs w:val="28"/>
        </w:rPr>
        <w:t>、</w:t>
      </w:r>
      <w:r w:rsidR="00456ACE">
        <w:rPr>
          <w:rFonts w:cs="Times New Roman" w:hint="eastAsia"/>
          <w:bCs/>
          <w:color w:val="000000" w:themeColor="text1"/>
          <w:sz w:val="28"/>
          <w:szCs w:val="28"/>
        </w:rPr>
        <w:t>0.48</w:t>
      </w:r>
      <w:r w:rsidR="00456ACE" w:rsidRPr="001D6A8E">
        <w:rPr>
          <w:rFonts w:cs="Times New Roman"/>
          <w:bCs/>
          <w:color w:val="000000" w:themeColor="text1"/>
          <w:sz w:val="28"/>
          <w:szCs w:val="28"/>
        </w:rPr>
        <w:t>±</w:t>
      </w:r>
      <w:r w:rsidR="00456ACE">
        <w:rPr>
          <w:rFonts w:cs="Times New Roman" w:hint="eastAsia"/>
          <w:bCs/>
          <w:color w:val="000000" w:themeColor="text1"/>
          <w:sz w:val="28"/>
          <w:szCs w:val="28"/>
        </w:rPr>
        <w:t>0.01 g/L</w:t>
      </w:r>
      <w:r w:rsidR="00456ACE">
        <w:rPr>
          <w:rFonts w:cs="Times New Roman" w:hint="eastAsia"/>
          <w:bCs/>
          <w:color w:val="000000" w:themeColor="text1"/>
          <w:sz w:val="28"/>
          <w:szCs w:val="28"/>
        </w:rPr>
        <w:t>、</w:t>
      </w:r>
      <w:r w:rsidR="00456ACE">
        <w:rPr>
          <w:rFonts w:cs="Times New Roman" w:hint="eastAsia"/>
          <w:bCs/>
          <w:color w:val="000000" w:themeColor="text1"/>
          <w:sz w:val="28"/>
          <w:szCs w:val="28"/>
        </w:rPr>
        <w:t>0.82</w:t>
      </w:r>
      <w:r w:rsidR="00456ACE" w:rsidRPr="001D6A8E">
        <w:rPr>
          <w:rFonts w:cs="Times New Roman"/>
          <w:bCs/>
          <w:color w:val="000000" w:themeColor="text1"/>
          <w:sz w:val="28"/>
          <w:szCs w:val="28"/>
        </w:rPr>
        <w:t>±</w:t>
      </w:r>
      <w:r w:rsidR="00456ACE">
        <w:rPr>
          <w:rFonts w:cs="Times New Roman" w:hint="eastAsia"/>
          <w:bCs/>
          <w:color w:val="000000" w:themeColor="text1"/>
          <w:sz w:val="28"/>
          <w:szCs w:val="28"/>
        </w:rPr>
        <w:t>0.01 g/L</w:t>
      </w:r>
      <w:r w:rsidR="00A32356" w:rsidRPr="00A32356">
        <w:rPr>
          <w:rFonts w:cs="Times New Roman" w:hint="eastAsia"/>
          <w:bCs/>
          <w:color w:val="000000" w:themeColor="text1"/>
          <w:sz w:val="28"/>
          <w:szCs w:val="28"/>
        </w:rPr>
        <w:t>，</w:t>
      </w:r>
      <w:r w:rsidR="00456ACE">
        <w:rPr>
          <w:rFonts w:cs="Times New Roman" w:hint="eastAsia"/>
          <w:bCs/>
          <w:color w:val="000000" w:themeColor="text1"/>
          <w:sz w:val="28"/>
          <w:szCs w:val="28"/>
        </w:rPr>
        <w:t>而</w:t>
      </w:r>
      <w:r w:rsidR="00A32356" w:rsidRPr="00A32356">
        <w:rPr>
          <w:rFonts w:cs="Times New Roman"/>
          <w:bCs/>
          <w:color w:val="000000" w:themeColor="text1"/>
          <w:sz w:val="28"/>
          <w:szCs w:val="28"/>
        </w:rPr>
        <w:t>甲酸在</w:t>
      </w:r>
      <w:r w:rsidR="00A32356" w:rsidRPr="00A32356">
        <w:rPr>
          <w:rFonts w:cs="Times New Roman" w:hint="eastAsia"/>
          <w:bCs/>
          <w:color w:val="000000" w:themeColor="text1"/>
          <w:sz w:val="28"/>
          <w:szCs w:val="28"/>
        </w:rPr>
        <w:t>光催化反应</w:t>
      </w:r>
      <w:r w:rsidR="00A32356" w:rsidRPr="00A32356">
        <w:rPr>
          <w:rFonts w:cs="Times New Roman"/>
          <w:bCs/>
          <w:color w:val="000000" w:themeColor="text1"/>
          <w:sz w:val="28"/>
          <w:szCs w:val="28"/>
        </w:rPr>
        <w:t>中被很好的利用。</w:t>
      </w:r>
      <w:r w:rsidR="00BB5C18">
        <w:rPr>
          <w:rFonts w:cs="Times New Roman" w:hint="eastAsia"/>
          <w:color w:val="000000" w:themeColor="text1"/>
          <w:sz w:val="28"/>
          <w:szCs w:val="28"/>
        </w:rPr>
        <w:t>氢酶和甲酸氢裂解酶酶活</w:t>
      </w:r>
      <w:r w:rsidR="00A32356" w:rsidRPr="00A32356">
        <w:rPr>
          <w:rFonts w:cs="Times New Roman"/>
          <w:color w:val="000000" w:themeColor="text1"/>
          <w:sz w:val="28"/>
          <w:szCs w:val="28"/>
        </w:rPr>
        <w:t>有不同程度的增强</w:t>
      </w:r>
      <w:r w:rsidR="00A32356">
        <w:rPr>
          <w:rFonts w:cs="Times New Roman" w:hint="eastAsia"/>
          <w:color w:val="000000" w:themeColor="text1"/>
          <w:sz w:val="28"/>
          <w:szCs w:val="28"/>
        </w:rPr>
        <w:t>并在</w:t>
      </w:r>
      <w:r w:rsidR="00A32356" w:rsidRPr="00A32356">
        <w:rPr>
          <w:rFonts w:cs="Times New Roman"/>
          <w:color w:val="000000" w:themeColor="text1"/>
          <w:sz w:val="28"/>
          <w:szCs w:val="28"/>
        </w:rPr>
        <w:t>24 h</w:t>
      </w:r>
      <w:r w:rsidR="00A32356" w:rsidRPr="00A32356">
        <w:rPr>
          <w:rFonts w:cs="Times New Roman"/>
          <w:color w:val="000000" w:themeColor="text1"/>
          <w:sz w:val="28"/>
          <w:szCs w:val="28"/>
        </w:rPr>
        <w:t>时拥有最大</w:t>
      </w:r>
      <w:r w:rsidR="00456ACE">
        <w:rPr>
          <w:rFonts w:cs="Times New Roman" w:hint="eastAsia"/>
          <w:color w:val="000000" w:themeColor="text1"/>
          <w:sz w:val="28"/>
          <w:szCs w:val="28"/>
        </w:rPr>
        <w:t>的</w:t>
      </w:r>
      <w:r w:rsidR="00A32356" w:rsidRPr="00A32356">
        <w:rPr>
          <w:rFonts w:cs="Times New Roman"/>
          <w:color w:val="000000" w:themeColor="text1"/>
          <w:sz w:val="28"/>
          <w:szCs w:val="28"/>
        </w:rPr>
        <w:t>酶活</w:t>
      </w:r>
      <w:r w:rsidR="00BB5C18">
        <w:rPr>
          <w:rFonts w:cs="Times New Roman" w:hint="eastAsia"/>
          <w:color w:val="000000" w:themeColor="text1"/>
          <w:sz w:val="28"/>
          <w:szCs w:val="28"/>
        </w:rPr>
        <w:t>分别为</w:t>
      </w:r>
      <w:r w:rsidR="00BB5C18">
        <w:rPr>
          <w:rFonts w:cs="Times New Roman" w:hint="eastAsia"/>
          <w:color w:val="000000" w:themeColor="text1"/>
          <w:sz w:val="28"/>
          <w:szCs w:val="28"/>
        </w:rPr>
        <w:t>1658.16</w:t>
      </w:r>
      <w:r w:rsidR="00BB5C18" w:rsidRPr="001D6A8E">
        <w:rPr>
          <w:rFonts w:cs="Times New Roman"/>
          <w:color w:val="000000" w:themeColor="text1"/>
          <w:sz w:val="28"/>
          <w:szCs w:val="28"/>
        </w:rPr>
        <w:t>±</w:t>
      </w:r>
      <w:r w:rsidR="00BB5C18">
        <w:rPr>
          <w:rFonts w:cs="Times New Roman" w:hint="eastAsia"/>
          <w:color w:val="000000" w:themeColor="text1"/>
          <w:sz w:val="28"/>
          <w:szCs w:val="28"/>
        </w:rPr>
        <w:t xml:space="preserve">33.68 </w:t>
      </w:r>
      <w:r w:rsidR="00BB5C18" w:rsidRPr="00950B67">
        <w:rPr>
          <w:rFonts w:cs="Times New Roman"/>
          <w:color w:val="000000" w:themeColor="text1"/>
          <w:sz w:val="28"/>
          <w:szCs w:val="28"/>
        </w:rPr>
        <w:t>μ</w:t>
      </w:r>
      <w:r w:rsidR="00BB5C18">
        <w:rPr>
          <w:rFonts w:cs="Times New Roman" w:hint="eastAsia"/>
          <w:color w:val="000000" w:themeColor="text1"/>
          <w:sz w:val="28"/>
          <w:szCs w:val="28"/>
        </w:rPr>
        <w:t>mol H</w:t>
      </w:r>
      <w:r w:rsidR="00BB5C18" w:rsidRPr="00950B67">
        <w:rPr>
          <w:rFonts w:cs="Times New Roman" w:hint="eastAsia"/>
          <w:color w:val="000000" w:themeColor="text1"/>
          <w:sz w:val="28"/>
          <w:szCs w:val="28"/>
          <w:vertAlign w:val="subscript"/>
        </w:rPr>
        <w:t>2</w:t>
      </w:r>
      <w:r w:rsidR="00BB5C18">
        <w:rPr>
          <w:rFonts w:cs="Times New Roman" w:hint="eastAsia"/>
          <w:color w:val="000000" w:themeColor="text1"/>
          <w:sz w:val="28"/>
          <w:szCs w:val="28"/>
        </w:rPr>
        <w:t>/min</w:t>
      </w:r>
      <w:r w:rsidR="00BB5C18">
        <w:rPr>
          <w:rFonts w:cs="Times New Roman" w:hint="eastAsia"/>
          <w:color w:val="000000" w:themeColor="text1"/>
          <w:sz w:val="28"/>
          <w:szCs w:val="28"/>
        </w:rPr>
        <w:t>、</w:t>
      </w:r>
      <w:r w:rsidR="00BB5C18">
        <w:rPr>
          <w:rFonts w:cs="Times New Roman" w:hint="eastAsia"/>
          <w:color w:val="000000" w:themeColor="text1"/>
          <w:sz w:val="28"/>
          <w:szCs w:val="28"/>
        </w:rPr>
        <w:t>4730.99</w:t>
      </w:r>
      <w:r w:rsidR="00BB5C18" w:rsidRPr="001D6A8E">
        <w:rPr>
          <w:rFonts w:cs="Times New Roman"/>
          <w:color w:val="000000" w:themeColor="text1"/>
          <w:sz w:val="28"/>
          <w:szCs w:val="28"/>
        </w:rPr>
        <w:t>±</w:t>
      </w:r>
      <w:r w:rsidR="00BB5C18">
        <w:rPr>
          <w:rFonts w:cs="Times New Roman" w:hint="eastAsia"/>
          <w:color w:val="000000" w:themeColor="text1"/>
          <w:sz w:val="28"/>
          <w:szCs w:val="28"/>
        </w:rPr>
        <w:t xml:space="preserve">135.08 </w:t>
      </w:r>
      <w:r w:rsidR="00BB5C18" w:rsidRPr="00A4395D">
        <w:rPr>
          <w:rFonts w:cs="Times New Roman"/>
          <w:color w:val="000000" w:themeColor="text1"/>
          <w:sz w:val="28"/>
          <w:szCs w:val="28"/>
        </w:rPr>
        <w:t>μ</w:t>
      </w:r>
      <w:r w:rsidR="00BB5C18">
        <w:rPr>
          <w:rFonts w:cs="Times New Roman" w:hint="eastAsia"/>
          <w:color w:val="000000" w:themeColor="text1"/>
          <w:sz w:val="28"/>
          <w:szCs w:val="28"/>
        </w:rPr>
        <w:t>mol H</w:t>
      </w:r>
      <w:r w:rsidR="00BB5C18" w:rsidRPr="00A4395D">
        <w:rPr>
          <w:rFonts w:cs="Times New Roman" w:hint="eastAsia"/>
          <w:color w:val="000000" w:themeColor="text1"/>
          <w:sz w:val="28"/>
          <w:szCs w:val="28"/>
          <w:vertAlign w:val="subscript"/>
        </w:rPr>
        <w:t>2</w:t>
      </w:r>
      <w:r w:rsidR="00BB5C18">
        <w:rPr>
          <w:rFonts w:cs="Times New Roman" w:hint="eastAsia"/>
          <w:color w:val="000000" w:themeColor="text1"/>
          <w:sz w:val="28"/>
          <w:szCs w:val="28"/>
        </w:rPr>
        <w:t>/h</w:t>
      </w:r>
      <w:r w:rsidR="003623E8">
        <w:rPr>
          <w:rFonts w:cs="Times New Roman" w:hint="eastAsia"/>
          <w:color w:val="000000" w:themeColor="text1"/>
          <w:sz w:val="28"/>
          <w:szCs w:val="28"/>
        </w:rPr>
        <w:t>。</w:t>
      </w:r>
      <w:r w:rsidR="001063B9">
        <w:rPr>
          <w:rFonts w:cs="Times New Roman"/>
          <w:color w:val="000000" w:themeColor="text1"/>
          <w:sz w:val="28"/>
          <w:szCs w:val="28"/>
        </w:rPr>
        <w:t>从关键酶基因表达变化来看</w:t>
      </w:r>
      <w:r w:rsidR="002B6C99" w:rsidRPr="009221D0">
        <w:rPr>
          <w:rFonts w:cs="Times New Roman"/>
          <w:color w:val="000000" w:themeColor="text1"/>
          <w:sz w:val="28"/>
          <w:szCs w:val="28"/>
        </w:rPr>
        <w:t>，氢酶亚基</w:t>
      </w:r>
      <w:r w:rsidR="001063B9">
        <w:rPr>
          <w:rFonts w:cs="Times New Roman"/>
          <w:color w:val="000000" w:themeColor="text1"/>
          <w:sz w:val="28"/>
          <w:szCs w:val="28"/>
        </w:rPr>
        <w:t>基因</w:t>
      </w:r>
      <w:r w:rsidR="00492B27" w:rsidRPr="008841EA">
        <w:rPr>
          <w:rFonts w:cs="Times New Roman" w:hint="eastAsia"/>
          <w:bCs/>
          <w:i/>
          <w:color w:val="000000" w:themeColor="text1"/>
          <w:sz w:val="28"/>
          <w:szCs w:val="28"/>
        </w:rPr>
        <w:t>hyl</w:t>
      </w:r>
      <w:r w:rsidR="001063B9">
        <w:rPr>
          <w:rFonts w:cs="Times New Roman" w:hint="eastAsia"/>
          <w:bCs/>
          <w:iCs/>
          <w:color w:val="000000" w:themeColor="text1"/>
          <w:sz w:val="28"/>
          <w:szCs w:val="28"/>
        </w:rPr>
        <w:t>和</w:t>
      </w:r>
      <w:r w:rsidR="00492B27" w:rsidRPr="008841EA">
        <w:rPr>
          <w:rFonts w:cs="Times New Roman" w:hint="eastAsia"/>
          <w:bCs/>
          <w:i/>
          <w:color w:val="000000" w:themeColor="text1"/>
          <w:sz w:val="28"/>
          <w:szCs w:val="28"/>
        </w:rPr>
        <w:t>hycG</w:t>
      </w:r>
      <w:r w:rsidR="001063B9">
        <w:rPr>
          <w:rFonts w:cs="Times New Roman" w:hint="eastAsia"/>
          <w:bCs/>
          <w:iCs/>
          <w:color w:val="000000" w:themeColor="text1"/>
          <w:sz w:val="28"/>
          <w:szCs w:val="28"/>
        </w:rPr>
        <w:t>相对</w:t>
      </w:r>
      <w:r w:rsidR="002B6C99" w:rsidRPr="009221D0">
        <w:rPr>
          <w:rFonts w:cs="Times New Roman"/>
          <w:color w:val="000000" w:themeColor="text1"/>
          <w:sz w:val="28"/>
          <w:szCs w:val="28"/>
        </w:rPr>
        <w:t>表达量分别</w:t>
      </w:r>
      <w:r w:rsidR="001063B9">
        <w:rPr>
          <w:rFonts w:cs="Times New Roman"/>
          <w:color w:val="000000" w:themeColor="text1"/>
          <w:sz w:val="28"/>
          <w:szCs w:val="28"/>
        </w:rPr>
        <w:t>提高</w:t>
      </w:r>
      <w:r w:rsidR="00292975">
        <w:rPr>
          <w:rFonts w:cs="Times New Roman" w:hint="eastAsia"/>
          <w:color w:val="000000" w:themeColor="text1"/>
          <w:sz w:val="28"/>
          <w:szCs w:val="28"/>
        </w:rPr>
        <w:t>40.73</w:t>
      </w:r>
      <w:r w:rsidR="00292975" w:rsidRPr="001D6A8E">
        <w:rPr>
          <w:rFonts w:cs="Times New Roman"/>
          <w:color w:val="000000" w:themeColor="text1"/>
          <w:sz w:val="28"/>
          <w:szCs w:val="28"/>
        </w:rPr>
        <w:t>±</w:t>
      </w:r>
      <w:r w:rsidR="00292975">
        <w:rPr>
          <w:rFonts w:cs="Times New Roman" w:hint="eastAsia"/>
          <w:color w:val="000000" w:themeColor="text1"/>
          <w:sz w:val="28"/>
          <w:szCs w:val="28"/>
        </w:rPr>
        <w:t xml:space="preserve">9.69 </w:t>
      </w:r>
      <w:r w:rsidR="00292975" w:rsidRPr="00292975">
        <w:rPr>
          <w:rFonts w:cs="Times New Roman" w:hint="eastAsia"/>
          <w:color w:val="000000" w:themeColor="text1"/>
          <w:sz w:val="28"/>
          <w:szCs w:val="28"/>
        </w:rPr>
        <w:t>2</w:t>
      </w:r>
      <w:r w:rsidR="00292975" w:rsidRPr="00950B67">
        <w:rPr>
          <w:rFonts w:cs="Times New Roman" w:hint="eastAsia"/>
          <w:color w:val="000000" w:themeColor="text1"/>
          <w:sz w:val="28"/>
          <w:szCs w:val="28"/>
          <w:vertAlign w:val="superscript"/>
        </w:rPr>
        <w:t>-</w:t>
      </w:r>
      <w:r w:rsidR="00292975" w:rsidRPr="00950B67">
        <w:rPr>
          <w:rFonts w:cs="Times New Roman" w:hint="eastAsia"/>
          <w:color w:val="000000" w:themeColor="text1"/>
          <w:sz w:val="28"/>
          <w:szCs w:val="28"/>
          <w:vertAlign w:val="superscript"/>
        </w:rPr>
        <w:t>△△</w:t>
      </w:r>
      <w:r w:rsidR="00292975" w:rsidRPr="00950B67">
        <w:rPr>
          <w:rFonts w:cs="Times New Roman" w:hint="eastAsia"/>
          <w:color w:val="000000" w:themeColor="text1"/>
          <w:sz w:val="28"/>
          <w:szCs w:val="28"/>
          <w:vertAlign w:val="superscript"/>
        </w:rPr>
        <w:t>CT</w:t>
      </w:r>
      <w:r w:rsidR="00292975" w:rsidRPr="00950B67">
        <w:rPr>
          <w:rFonts w:cs="Times New Roman" w:hint="eastAsia"/>
          <w:color w:val="000000" w:themeColor="text1"/>
          <w:sz w:val="28"/>
          <w:szCs w:val="28"/>
        </w:rPr>
        <w:t>、</w:t>
      </w:r>
      <w:r w:rsidR="00292975">
        <w:rPr>
          <w:rFonts w:cs="Times New Roman" w:hint="eastAsia"/>
          <w:color w:val="000000" w:themeColor="text1"/>
          <w:sz w:val="28"/>
          <w:szCs w:val="28"/>
        </w:rPr>
        <w:t>273.83</w:t>
      </w:r>
      <w:r w:rsidR="00292975" w:rsidRPr="001D6A8E">
        <w:rPr>
          <w:rFonts w:cs="Times New Roman"/>
          <w:color w:val="000000" w:themeColor="text1"/>
          <w:sz w:val="28"/>
          <w:szCs w:val="28"/>
        </w:rPr>
        <w:t>±</w:t>
      </w:r>
      <w:r w:rsidR="00292975">
        <w:rPr>
          <w:rFonts w:cs="Times New Roman" w:hint="eastAsia"/>
          <w:color w:val="000000" w:themeColor="text1"/>
          <w:sz w:val="28"/>
          <w:szCs w:val="28"/>
        </w:rPr>
        <w:t xml:space="preserve">7.74 </w:t>
      </w:r>
      <w:r w:rsidR="00292975" w:rsidRPr="00292975">
        <w:rPr>
          <w:rFonts w:cs="Times New Roman" w:hint="eastAsia"/>
          <w:color w:val="000000" w:themeColor="text1"/>
          <w:sz w:val="28"/>
          <w:szCs w:val="28"/>
        </w:rPr>
        <w:t>2</w:t>
      </w:r>
      <w:r w:rsidR="00292975" w:rsidRPr="00A4395D">
        <w:rPr>
          <w:rFonts w:cs="Times New Roman" w:hint="eastAsia"/>
          <w:color w:val="000000" w:themeColor="text1"/>
          <w:sz w:val="28"/>
          <w:szCs w:val="28"/>
          <w:vertAlign w:val="superscript"/>
        </w:rPr>
        <w:t>-</w:t>
      </w:r>
      <w:r w:rsidR="00292975" w:rsidRPr="00A4395D">
        <w:rPr>
          <w:rFonts w:cs="Times New Roman" w:hint="eastAsia"/>
          <w:color w:val="000000" w:themeColor="text1"/>
          <w:sz w:val="28"/>
          <w:szCs w:val="28"/>
          <w:vertAlign w:val="superscript"/>
        </w:rPr>
        <w:t>△△</w:t>
      </w:r>
      <w:r w:rsidR="00292975" w:rsidRPr="00A4395D">
        <w:rPr>
          <w:rFonts w:cs="Times New Roman" w:hint="eastAsia"/>
          <w:color w:val="000000" w:themeColor="text1"/>
          <w:sz w:val="28"/>
          <w:szCs w:val="28"/>
          <w:vertAlign w:val="superscript"/>
        </w:rPr>
        <w:t>CT</w:t>
      </w:r>
      <w:r w:rsidR="00292975" w:rsidRPr="009221D0" w:rsidDel="00292975">
        <w:rPr>
          <w:rFonts w:cs="Times New Roman"/>
          <w:color w:val="000000" w:themeColor="text1"/>
          <w:sz w:val="28"/>
          <w:szCs w:val="28"/>
        </w:rPr>
        <w:t xml:space="preserve"> </w:t>
      </w:r>
      <w:r w:rsidR="003623E8">
        <w:rPr>
          <w:rFonts w:cs="Times New Roman" w:hint="eastAsia"/>
          <w:color w:val="000000" w:themeColor="text1"/>
          <w:sz w:val="28"/>
          <w:szCs w:val="28"/>
        </w:rPr>
        <w:t>。</w:t>
      </w:r>
      <w:r w:rsidR="005253F4">
        <w:rPr>
          <w:rFonts w:cs="Times New Roman" w:hint="eastAsia"/>
          <w:color w:val="000000" w:themeColor="text1"/>
          <w:sz w:val="28"/>
          <w:szCs w:val="28"/>
        </w:rPr>
        <w:t>细菌细胞的</w:t>
      </w:r>
      <w:r w:rsidR="005253F4">
        <w:rPr>
          <w:rFonts w:cs="Times New Roman" w:hint="eastAsia"/>
          <w:color w:val="000000" w:themeColor="text1"/>
          <w:sz w:val="28"/>
          <w:szCs w:val="28"/>
        </w:rPr>
        <w:t>TEM</w:t>
      </w:r>
      <w:r w:rsidR="005253F4">
        <w:rPr>
          <w:rFonts w:cs="Times New Roman" w:hint="eastAsia"/>
          <w:color w:val="000000" w:themeColor="text1"/>
          <w:sz w:val="28"/>
          <w:szCs w:val="28"/>
        </w:rPr>
        <w:t>分析揭示，</w:t>
      </w:r>
      <w:bookmarkStart w:id="24" w:name="OLE_LINK47"/>
      <w:r w:rsidR="005253F4" w:rsidRPr="005253F4">
        <w:rPr>
          <w:rFonts w:cs="Times New Roman"/>
          <w:color w:val="000000" w:themeColor="text1"/>
          <w:sz w:val="28"/>
          <w:szCs w:val="28"/>
        </w:rPr>
        <w:t>GO-NiFe</w:t>
      </w:r>
      <w:r w:rsidR="005253F4" w:rsidRPr="005253F4">
        <w:rPr>
          <w:rFonts w:cs="Times New Roman"/>
          <w:color w:val="000000" w:themeColor="text1"/>
          <w:sz w:val="28"/>
          <w:szCs w:val="28"/>
          <w:vertAlign w:val="subscript"/>
        </w:rPr>
        <w:t>2</w:t>
      </w:r>
      <w:r w:rsidR="005253F4" w:rsidRPr="005253F4">
        <w:rPr>
          <w:rFonts w:cs="Times New Roman"/>
          <w:color w:val="000000" w:themeColor="text1"/>
          <w:sz w:val="28"/>
          <w:szCs w:val="28"/>
        </w:rPr>
        <w:t>O</w:t>
      </w:r>
      <w:r w:rsidR="005253F4" w:rsidRPr="005253F4">
        <w:rPr>
          <w:rFonts w:cs="Times New Roman"/>
          <w:color w:val="000000" w:themeColor="text1"/>
          <w:sz w:val="28"/>
          <w:szCs w:val="28"/>
          <w:vertAlign w:val="subscript"/>
        </w:rPr>
        <w:t>4</w:t>
      </w:r>
      <w:r w:rsidR="005253F4" w:rsidRPr="005253F4">
        <w:rPr>
          <w:rFonts w:cs="Times New Roman"/>
          <w:color w:val="000000" w:themeColor="text1"/>
          <w:sz w:val="28"/>
          <w:szCs w:val="28"/>
        </w:rPr>
        <w:t> NPs</w:t>
      </w:r>
      <w:bookmarkEnd w:id="24"/>
      <w:r w:rsidR="005253F4">
        <w:rPr>
          <w:rFonts w:cs="Times New Roman" w:hint="eastAsia"/>
          <w:color w:val="000000" w:themeColor="text1"/>
          <w:sz w:val="28"/>
          <w:szCs w:val="28"/>
        </w:rPr>
        <w:t>能够有效地进入细胞，</w:t>
      </w:r>
      <w:r w:rsidR="005253F4">
        <w:rPr>
          <w:rFonts w:cs="Times New Roman"/>
          <w:bCs/>
          <w:color w:val="000000" w:themeColor="text1"/>
          <w:sz w:val="28"/>
          <w:szCs w:val="28"/>
        </w:rPr>
        <w:t>较多地靠近细胞质膜分布</w:t>
      </w:r>
      <w:r w:rsidR="003623E8" w:rsidRPr="003623E8">
        <w:rPr>
          <w:rFonts w:cs="Times New Roman" w:hint="eastAsia"/>
          <w:bCs/>
          <w:color w:val="000000" w:themeColor="text1"/>
          <w:sz w:val="28"/>
          <w:szCs w:val="28"/>
        </w:rPr>
        <w:t>，部分</w:t>
      </w:r>
      <w:r w:rsidR="003623E8" w:rsidRPr="003623E8">
        <w:rPr>
          <w:rFonts w:cs="Times New Roman"/>
          <w:bCs/>
          <w:color w:val="000000" w:themeColor="text1"/>
          <w:sz w:val="28"/>
          <w:szCs w:val="28"/>
        </w:rPr>
        <w:t>位于周质</w:t>
      </w:r>
      <w:r w:rsidR="003623E8" w:rsidRPr="003623E8">
        <w:rPr>
          <w:rFonts w:cs="Times New Roman" w:hint="eastAsia"/>
          <w:bCs/>
          <w:color w:val="000000" w:themeColor="text1"/>
          <w:sz w:val="28"/>
          <w:szCs w:val="28"/>
        </w:rPr>
        <w:t>空间，少量进入细胞</w:t>
      </w:r>
      <w:r w:rsidR="005253F4">
        <w:rPr>
          <w:rFonts w:cs="Times New Roman" w:hint="eastAsia"/>
          <w:bCs/>
          <w:color w:val="000000" w:themeColor="text1"/>
          <w:sz w:val="28"/>
          <w:szCs w:val="28"/>
        </w:rPr>
        <w:t>质</w:t>
      </w:r>
      <w:r w:rsidR="003623E8" w:rsidRPr="003623E8">
        <w:rPr>
          <w:rFonts w:cs="Times New Roman" w:hint="eastAsia"/>
          <w:bCs/>
          <w:color w:val="000000" w:themeColor="text1"/>
          <w:sz w:val="28"/>
          <w:szCs w:val="28"/>
        </w:rPr>
        <w:t>中</w:t>
      </w:r>
      <w:r w:rsidR="003623E8">
        <w:rPr>
          <w:rFonts w:cs="Times New Roman" w:hint="eastAsia"/>
          <w:bCs/>
          <w:color w:val="000000" w:themeColor="text1"/>
          <w:sz w:val="28"/>
          <w:szCs w:val="28"/>
        </w:rPr>
        <w:t>。</w:t>
      </w:r>
      <w:r w:rsidR="00616626">
        <w:rPr>
          <w:rFonts w:cs="Times New Roman" w:hint="eastAsia"/>
          <w:bCs/>
          <w:color w:val="000000" w:themeColor="text1"/>
          <w:sz w:val="28"/>
          <w:szCs w:val="28"/>
        </w:rPr>
        <w:t>一些</w:t>
      </w:r>
      <w:r w:rsidR="002B6C99" w:rsidRPr="009221D0">
        <w:rPr>
          <w:rFonts w:cs="Times New Roman"/>
          <w:color w:val="000000" w:themeColor="text1"/>
          <w:sz w:val="28"/>
          <w:szCs w:val="28"/>
        </w:rPr>
        <w:t>铁镍转运</w:t>
      </w:r>
      <w:r w:rsidR="00616626">
        <w:rPr>
          <w:rFonts w:cs="Times New Roman"/>
          <w:color w:val="000000" w:themeColor="text1"/>
          <w:sz w:val="28"/>
          <w:szCs w:val="28"/>
        </w:rPr>
        <w:t>蛋白</w:t>
      </w:r>
      <w:r w:rsidR="002B6C99" w:rsidRPr="009221D0">
        <w:rPr>
          <w:rFonts w:cs="Times New Roman"/>
          <w:color w:val="000000" w:themeColor="text1"/>
          <w:sz w:val="28"/>
          <w:szCs w:val="28"/>
        </w:rPr>
        <w:t>基因</w:t>
      </w:r>
      <w:r w:rsidR="00616626">
        <w:rPr>
          <w:rFonts w:cs="Times New Roman"/>
          <w:color w:val="000000" w:themeColor="text1"/>
          <w:sz w:val="28"/>
          <w:szCs w:val="28"/>
        </w:rPr>
        <w:t>在反应</w:t>
      </w:r>
      <w:r w:rsidR="00616626">
        <w:rPr>
          <w:rFonts w:cs="Times New Roman" w:hint="eastAsia"/>
          <w:color w:val="000000" w:themeColor="text1"/>
          <w:sz w:val="28"/>
          <w:szCs w:val="28"/>
        </w:rPr>
        <w:t xml:space="preserve">24 </w:t>
      </w:r>
      <w:r w:rsidR="00616626">
        <w:rPr>
          <w:rFonts w:cs="Times New Roman" w:hint="eastAsia"/>
          <w:color w:val="000000" w:themeColor="text1"/>
          <w:sz w:val="28"/>
          <w:szCs w:val="28"/>
        </w:rPr>
        <w:t>和</w:t>
      </w:r>
      <w:r w:rsidR="00616626">
        <w:rPr>
          <w:rFonts w:cs="Times New Roman" w:hint="eastAsia"/>
          <w:color w:val="000000" w:themeColor="text1"/>
          <w:sz w:val="28"/>
          <w:szCs w:val="28"/>
        </w:rPr>
        <w:t>36 h</w:t>
      </w:r>
      <w:r w:rsidR="00616626">
        <w:rPr>
          <w:rFonts w:cs="Times New Roman" w:hint="eastAsia"/>
          <w:color w:val="000000" w:themeColor="text1"/>
          <w:sz w:val="28"/>
          <w:szCs w:val="28"/>
        </w:rPr>
        <w:t>均高效表达</w:t>
      </w:r>
      <w:r w:rsidR="002B6C99" w:rsidRPr="009221D0">
        <w:rPr>
          <w:rFonts w:cs="Times New Roman"/>
          <w:color w:val="000000" w:themeColor="text1"/>
          <w:sz w:val="28"/>
          <w:szCs w:val="28"/>
        </w:rPr>
        <w:t>，</w:t>
      </w:r>
      <w:r w:rsidR="00616626">
        <w:rPr>
          <w:rFonts w:cs="Times New Roman"/>
          <w:color w:val="000000" w:themeColor="text1"/>
          <w:sz w:val="28"/>
          <w:szCs w:val="28"/>
        </w:rPr>
        <w:t>有利于协助</w:t>
      </w:r>
      <w:bookmarkStart w:id="25" w:name="OLE_LINK49"/>
      <w:r w:rsidR="00616626" w:rsidRPr="00616626">
        <w:rPr>
          <w:rFonts w:cs="Times New Roman"/>
          <w:color w:val="000000" w:themeColor="text1"/>
          <w:sz w:val="28"/>
          <w:szCs w:val="28"/>
        </w:rPr>
        <w:t>GO-NiFe</w:t>
      </w:r>
      <w:r w:rsidR="00616626" w:rsidRPr="00616626">
        <w:rPr>
          <w:rFonts w:cs="Times New Roman"/>
          <w:color w:val="000000" w:themeColor="text1"/>
          <w:sz w:val="28"/>
          <w:szCs w:val="28"/>
          <w:vertAlign w:val="subscript"/>
        </w:rPr>
        <w:t>2</w:t>
      </w:r>
      <w:r w:rsidR="00616626" w:rsidRPr="00616626">
        <w:rPr>
          <w:rFonts w:cs="Times New Roman"/>
          <w:color w:val="000000" w:themeColor="text1"/>
          <w:sz w:val="28"/>
          <w:szCs w:val="28"/>
        </w:rPr>
        <w:t>O</w:t>
      </w:r>
      <w:r w:rsidR="00616626" w:rsidRPr="00616626">
        <w:rPr>
          <w:rFonts w:cs="Times New Roman"/>
          <w:color w:val="000000" w:themeColor="text1"/>
          <w:sz w:val="28"/>
          <w:szCs w:val="28"/>
          <w:vertAlign w:val="subscript"/>
        </w:rPr>
        <w:t>4</w:t>
      </w:r>
      <w:r w:rsidR="00616626" w:rsidRPr="00616626">
        <w:rPr>
          <w:rFonts w:cs="Times New Roman"/>
          <w:color w:val="000000" w:themeColor="text1"/>
          <w:sz w:val="28"/>
          <w:szCs w:val="28"/>
        </w:rPr>
        <w:t> NPs</w:t>
      </w:r>
      <w:bookmarkEnd w:id="25"/>
      <w:r w:rsidR="00616626">
        <w:rPr>
          <w:rFonts w:cs="Times New Roman"/>
          <w:color w:val="000000" w:themeColor="text1"/>
          <w:sz w:val="28"/>
          <w:szCs w:val="28"/>
        </w:rPr>
        <w:t>进入细胞</w:t>
      </w:r>
      <w:r w:rsidR="002B6C99" w:rsidRPr="009221D0">
        <w:rPr>
          <w:rFonts w:cs="Times New Roman"/>
          <w:color w:val="000000" w:themeColor="text1"/>
          <w:sz w:val="28"/>
          <w:szCs w:val="28"/>
        </w:rPr>
        <w:t>。</w:t>
      </w:r>
      <w:r w:rsidR="00037276">
        <w:rPr>
          <w:rFonts w:cs="Times New Roman"/>
          <w:bCs/>
          <w:color w:val="000000" w:themeColor="text1"/>
          <w:sz w:val="28"/>
          <w:szCs w:val="28"/>
        </w:rPr>
        <w:t>在此基础上</w:t>
      </w:r>
      <w:r w:rsidR="00EC6E06" w:rsidRPr="00EC6E06">
        <w:rPr>
          <w:rFonts w:cs="Times New Roman"/>
          <w:bCs/>
          <w:color w:val="000000" w:themeColor="text1"/>
          <w:sz w:val="28"/>
          <w:szCs w:val="28"/>
        </w:rPr>
        <w:t>，</w:t>
      </w:r>
      <w:r w:rsidR="00037276" w:rsidRPr="00037276">
        <w:rPr>
          <w:rFonts w:cs="Times New Roman" w:hint="eastAsia"/>
          <w:bCs/>
          <w:color w:val="000000" w:themeColor="text1"/>
          <w:sz w:val="28"/>
          <w:szCs w:val="28"/>
        </w:rPr>
        <w:t>提出了</w:t>
      </w:r>
      <w:r w:rsidR="00037276" w:rsidRPr="00037276">
        <w:rPr>
          <w:rFonts w:cs="Times New Roman"/>
          <w:bCs/>
          <w:color w:val="000000" w:themeColor="text1"/>
          <w:sz w:val="28"/>
          <w:szCs w:val="28"/>
        </w:rPr>
        <w:t>GO-NiFe</w:t>
      </w:r>
      <w:r w:rsidR="00037276" w:rsidRPr="00037276">
        <w:rPr>
          <w:rFonts w:cs="Times New Roman"/>
          <w:bCs/>
          <w:color w:val="000000" w:themeColor="text1"/>
          <w:sz w:val="28"/>
          <w:szCs w:val="28"/>
          <w:vertAlign w:val="subscript"/>
        </w:rPr>
        <w:t>2</w:t>
      </w:r>
      <w:r w:rsidR="00037276" w:rsidRPr="00037276">
        <w:rPr>
          <w:rFonts w:cs="Times New Roman"/>
          <w:bCs/>
          <w:color w:val="000000" w:themeColor="text1"/>
          <w:sz w:val="28"/>
          <w:szCs w:val="28"/>
        </w:rPr>
        <w:t>O</w:t>
      </w:r>
      <w:r w:rsidR="00037276" w:rsidRPr="00037276">
        <w:rPr>
          <w:rFonts w:cs="Times New Roman"/>
          <w:bCs/>
          <w:color w:val="000000" w:themeColor="text1"/>
          <w:sz w:val="28"/>
          <w:szCs w:val="28"/>
          <w:vertAlign w:val="subscript"/>
        </w:rPr>
        <w:t>4</w:t>
      </w:r>
      <w:r w:rsidR="00037276" w:rsidRPr="00037276">
        <w:rPr>
          <w:rFonts w:cs="Times New Roman"/>
          <w:bCs/>
          <w:color w:val="000000" w:themeColor="text1"/>
          <w:sz w:val="28"/>
          <w:szCs w:val="28"/>
        </w:rPr>
        <w:t> NPs</w:t>
      </w:r>
      <w:r w:rsidR="00037276">
        <w:rPr>
          <w:rFonts w:cs="Times New Roman" w:hint="eastAsia"/>
          <w:bCs/>
          <w:color w:val="000000" w:themeColor="text1"/>
          <w:sz w:val="28"/>
          <w:szCs w:val="28"/>
        </w:rPr>
        <w:t>在胞外激发</w:t>
      </w:r>
      <w:r w:rsidR="00037276" w:rsidRPr="00037276">
        <w:rPr>
          <w:rFonts w:cs="Times New Roman" w:hint="eastAsia"/>
          <w:bCs/>
          <w:color w:val="000000" w:themeColor="text1"/>
          <w:sz w:val="28"/>
          <w:szCs w:val="28"/>
        </w:rPr>
        <w:t>光生电子</w:t>
      </w:r>
      <w:r w:rsidR="00037276">
        <w:rPr>
          <w:rFonts w:cs="Times New Roman" w:hint="eastAsia"/>
          <w:bCs/>
          <w:color w:val="000000" w:themeColor="text1"/>
          <w:sz w:val="28"/>
          <w:szCs w:val="28"/>
        </w:rPr>
        <w:t>产生，进一步</w:t>
      </w:r>
      <w:r w:rsidR="00037276" w:rsidRPr="00037276">
        <w:rPr>
          <w:rFonts w:cs="Times New Roman" w:hint="eastAsia"/>
          <w:bCs/>
          <w:color w:val="000000" w:themeColor="text1"/>
          <w:sz w:val="28"/>
          <w:szCs w:val="28"/>
        </w:rPr>
        <w:t>进入</w:t>
      </w:r>
      <w:r w:rsidR="00037276">
        <w:rPr>
          <w:rFonts w:cs="Times New Roman" w:hint="eastAsia"/>
          <w:bCs/>
          <w:color w:val="000000" w:themeColor="text1"/>
          <w:sz w:val="28"/>
          <w:szCs w:val="28"/>
        </w:rPr>
        <w:t>细菌</w:t>
      </w:r>
      <w:r w:rsidR="00037276" w:rsidRPr="00037276">
        <w:rPr>
          <w:rFonts w:cs="Times New Roman" w:hint="eastAsia"/>
          <w:bCs/>
          <w:color w:val="000000" w:themeColor="text1"/>
          <w:sz w:val="28"/>
          <w:szCs w:val="28"/>
        </w:rPr>
        <w:t>细胞</w:t>
      </w:r>
      <w:r w:rsidR="00037276">
        <w:rPr>
          <w:rFonts w:cs="Times New Roman" w:hint="eastAsia"/>
          <w:bCs/>
          <w:color w:val="000000" w:themeColor="text1"/>
          <w:sz w:val="28"/>
          <w:szCs w:val="28"/>
        </w:rPr>
        <w:t>，协同增强氢酶和甲酸氢裂解酶催化途径产氢的</w:t>
      </w:r>
      <w:r w:rsidR="00037276" w:rsidRPr="00037276">
        <w:rPr>
          <w:rFonts w:cs="Times New Roman" w:hint="eastAsia"/>
          <w:bCs/>
          <w:color w:val="000000" w:themeColor="text1"/>
          <w:sz w:val="28"/>
          <w:szCs w:val="28"/>
        </w:rPr>
        <w:t>调控机制。</w:t>
      </w:r>
      <w:r w:rsidR="00EC6E06" w:rsidRPr="00EC6E06">
        <w:rPr>
          <w:rFonts w:cs="Times New Roman"/>
          <w:bCs/>
          <w:color w:val="000000" w:themeColor="text1"/>
          <w:sz w:val="28"/>
          <w:szCs w:val="28"/>
        </w:rPr>
        <w:t>参与该菌株中产氢关键酶</w:t>
      </w:r>
      <w:r w:rsidR="005D256F">
        <w:rPr>
          <w:rFonts w:cs="Times New Roman" w:hint="eastAsia"/>
          <w:bCs/>
          <w:color w:val="000000" w:themeColor="text1"/>
          <w:sz w:val="28"/>
          <w:szCs w:val="28"/>
        </w:rPr>
        <w:t>基因</w:t>
      </w:r>
      <w:r w:rsidR="00EC6E06" w:rsidRPr="00EC6E06">
        <w:rPr>
          <w:rFonts w:cs="Times New Roman"/>
          <w:bCs/>
          <w:color w:val="000000" w:themeColor="text1"/>
          <w:sz w:val="28"/>
          <w:szCs w:val="28"/>
        </w:rPr>
        <w:t>相关的催化反应，在细胞内膜上</w:t>
      </w:r>
      <w:r w:rsidR="00EC6E06" w:rsidRPr="00EC6E06">
        <w:rPr>
          <w:rFonts w:cs="Times New Roman" w:hint="eastAsia"/>
          <w:bCs/>
          <w:color w:val="000000" w:themeColor="text1"/>
          <w:sz w:val="28"/>
          <w:szCs w:val="28"/>
        </w:rPr>
        <w:t>使</w:t>
      </w:r>
      <w:r w:rsidR="00EC6E06" w:rsidRPr="00EC6E06">
        <w:rPr>
          <w:rFonts w:cs="Times New Roman"/>
          <w:bCs/>
          <w:color w:val="000000" w:themeColor="text1"/>
          <w:sz w:val="28"/>
          <w:szCs w:val="28"/>
        </w:rPr>
        <w:t>氢酶和甲酸氢裂解酶途径增强</w:t>
      </w:r>
      <w:r w:rsidR="00EC6E06" w:rsidRPr="00EC6E06">
        <w:rPr>
          <w:rFonts w:cs="Times New Roman" w:hint="eastAsia"/>
          <w:bCs/>
          <w:color w:val="000000" w:themeColor="text1"/>
          <w:sz w:val="28"/>
          <w:szCs w:val="28"/>
        </w:rPr>
        <w:t>，</w:t>
      </w:r>
      <w:r w:rsidR="00EC6E06" w:rsidRPr="00EC6E06">
        <w:rPr>
          <w:rFonts w:cs="Times New Roman"/>
          <w:bCs/>
          <w:color w:val="000000" w:themeColor="text1"/>
          <w:sz w:val="28"/>
          <w:szCs w:val="28"/>
        </w:rPr>
        <w:t>NADH</w:t>
      </w:r>
      <w:r w:rsidR="00EC6E06" w:rsidRPr="00EC6E06">
        <w:rPr>
          <w:rFonts w:cs="Times New Roman"/>
          <w:bCs/>
          <w:color w:val="000000" w:themeColor="text1"/>
          <w:sz w:val="28"/>
          <w:szCs w:val="28"/>
        </w:rPr>
        <w:t>转运变多</w:t>
      </w:r>
      <w:r w:rsidR="00EC6E06" w:rsidRPr="00EC6E06">
        <w:rPr>
          <w:rFonts w:cs="Times New Roman" w:hint="eastAsia"/>
          <w:bCs/>
          <w:color w:val="000000" w:themeColor="text1"/>
          <w:sz w:val="28"/>
          <w:szCs w:val="28"/>
        </w:rPr>
        <w:t>，</w:t>
      </w:r>
      <w:r w:rsidR="00EC6E06" w:rsidRPr="00EC6E06">
        <w:rPr>
          <w:rFonts w:cs="Times New Roman"/>
          <w:bCs/>
          <w:color w:val="000000" w:themeColor="text1"/>
          <w:sz w:val="28"/>
          <w:szCs w:val="28"/>
        </w:rPr>
        <w:t>从而使产氢量增高。</w:t>
      </w:r>
    </w:p>
    <w:bookmarkEnd w:id="23"/>
    <w:p w14:paraId="26AB24AD" w14:textId="78839457" w:rsidR="00381F66" w:rsidRPr="00381F66" w:rsidRDefault="00381F66" w:rsidP="00381F66">
      <w:pPr>
        <w:widowControl/>
        <w:ind w:firstLine="560"/>
        <w:rPr>
          <w:rFonts w:cs="Times New Roman"/>
          <w:bCs/>
          <w:iCs/>
          <w:color w:val="000000" w:themeColor="text1"/>
          <w:sz w:val="28"/>
          <w:szCs w:val="28"/>
        </w:rPr>
      </w:pPr>
      <w:r w:rsidRPr="00381F66">
        <w:rPr>
          <w:rFonts w:cs="Times New Roman" w:hint="eastAsia"/>
          <w:bCs/>
          <w:iCs/>
          <w:color w:val="000000" w:themeColor="text1"/>
          <w:sz w:val="28"/>
          <w:szCs w:val="28"/>
        </w:rPr>
        <w:t>本研究构建</w:t>
      </w:r>
      <w:r w:rsidR="00037276">
        <w:rPr>
          <w:rFonts w:cs="Times New Roman" w:hint="eastAsia"/>
          <w:bCs/>
          <w:iCs/>
          <w:color w:val="000000" w:themeColor="text1"/>
          <w:sz w:val="28"/>
          <w:szCs w:val="28"/>
        </w:rPr>
        <w:t>的</w:t>
      </w:r>
      <w:r w:rsidR="009E62DF" w:rsidRPr="00D74F28">
        <w:rPr>
          <w:rFonts w:cs="Times New Roman"/>
          <w:color w:val="000000" w:themeColor="text1"/>
          <w:sz w:val="28"/>
          <w:szCs w:val="28"/>
        </w:rPr>
        <w:t>铁酸镍</w:t>
      </w:r>
      <w:r w:rsidR="009E62DF" w:rsidRPr="009E62DF">
        <w:rPr>
          <w:rFonts w:cs="Times New Roman" w:hint="eastAsia"/>
          <w:bCs/>
          <w:iCs/>
          <w:color w:val="000000" w:themeColor="text1"/>
          <w:sz w:val="28"/>
          <w:szCs w:val="28"/>
        </w:rPr>
        <w:t>纳米复合物</w:t>
      </w:r>
      <w:r w:rsidR="00366FF1">
        <w:rPr>
          <w:rFonts w:cs="Times New Roman" w:hint="eastAsia"/>
          <w:bCs/>
          <w:iCs/>
          <w:color w:val="000000" w:themeColor="text1"/>
          <w:sz w:val="28"/>
          <w:szCs w:val="28"/>
        </w:rPr>
        <w:t>-</w:t>
      </w:r>
      <w:r w:rsidR="009E62DF" w:rsidRPr="009E62DF">
        <w:rPr>
          <w:rFonts w:cs="Times New Roman"/>
          <w:bCs/>
          <w:i/>
          <w:iCs/>
          <w:color w:val="000000" w:themeColor="text1"/>
          <w:sz w:val="28"/>
          <w:szCs w:val="28"/>
        </w:rPr>
        <w:t>Klebsiella</w:t>
      </w:r>
      <w:r w:rsidR="009E62DF" w:rsidRPr="009E62DF">
        <w:rPr>
          <w:rFonts w:cs="Times New Roman"/>
          <w:bCs/>
          <w:iCs/>
          <w:color w:val="000000" w:themeColor="text1"/>
          <w:sz w:val="28"/>
          <w:szCs w:val="28"/>
        </w:rPr>
        <w:t xml:space="preserve"> sp</w:t>
      </w:r>
      <w:r w:rsidR="009E62DF" w:rsidRPr="009E62DF">
        <w:rPr>
          <w:rFonts w:cs="Times New Roman" w:hint="eastAsia"/>
          <w:bCs/>
          <w:iCs/>
          <w:color w:val="000000" w:themeColor="text1"/>
          <w:sz w:val="28"/>
          <w:szCs w:val="28"/>
        </w:rPr>
        <w:t>.</w:t>
      </w:r>
      <w:r w:rsidR="009E62DF" w:rsidRPr="009E62DF">
        <w:rPr>
          <w:rFonts w:cs="Times New Roman" w:hint="eastAsia"/>
          <w:bCs/>
          <w:iCs/>
          <w:color w:val="000000" w:themeColor="text1"/>
          <w:sz w:val="28"/>
          <w:szCs w:val="28"/>
        </w:rPr>
        <w:t>杂化</w:t>
      </w:r>
      <w:r w:rsidR="00037276">
        <w:rPr>
          <w:rFonts w:cs="Times New Roman" w:hint="eastAsia"/>
          <w:bCs/>
          <w:iCs/>
          <w:color w:val="000000" w:themeColor="text1"/>
          <w:sz w:val="28"/>
          <w:szCs w:val="28"/>
        </w:rPr>
        <w:t>体系</w:t>
      </w:r>
      <w:r w:rsidR="009E62DF" w:rsidRPr="009E62DF">
        <w:rPr>
          <w:rFonts w:cs="Times New Roman" w:hint="eastAsia"/>
          <w:bCs/>
          <w:iCs/>
          <w:color w:val="000000" w:themeColor="text1"/>
          <w:sz w:val="28"/>
          <w:szCs w:val="28"/>
        </w:rPr>
        <w:t>，</w:t>
      </w:r>
      <w:r w:rsidR="009E62DF" w:rsidRPr="009E62DF">
        <w:rPr>
          <w:rFonts w:cs="Times New Roman"/>
          <w:bCs/>
          <w:iCs/>
          <w:color w:val="000000" w:themeColor="text1"/>
          <w:sz w:val="28"/>
          <w:szCs w:val="28"/>
        </w:rPr>
        <w:t>可将</w:t>
      </w:r>
      <w:r w:rsidR="009E62DF" w:rsidRPr="009E62DF">
        <w:rPr>
          <w:rFonts w:cs="Times New Roman" w:hint="eastAsia"/>
          <w:bCs/>
          <w:iCs/>
          <w:color w:val="000000" w:themeColor="text1"/>
          <w:sz w:val="28"/>
          <w:szCs w:val="28"/>
        </w:rPr>
        <w:t>纳米材料</w:t>
      </w:r>
      <w:r w:rsidR="009E62DF" w:rsidRPr="009E62DF">
        <w:rPr>
          <w:rFonts w:cs="Times New Roman"/>
          <w:bCs/>
          <w:iCs/>
          <w:color w:val="000000" w:themeColor="text1"/>
          <w:sz w:val="28"/>
          <w:szCs w:val="28"/>
        </w:rPr>
        <w:t>的</w:t>
      </w:r>
      <w:r w:rsidR="00037276">
        <w:rPr>
          <w:rFonts w:cs="Times New Roman"/>
          <w:bCs/>
          <w:iCs/>
          <w:color w:val="000000" w:themeColor="text1"/>
          <w:sz w:val="28"/>
          <w:szCs w:val="28"/>
        </w:rPr>
        <w:t>光催化和细菌的</w:t>
      </w:r>
      <w:r w:rsidR="009E62DF" w:rsidRPr="009E62DF">
        <w:rPr>
          <w:rFonts w:cs="Times New Roman" w:hint="eastAsia"/>
          <w:bCs/>
          <w:iCs/>
          <w:color w:val="000000" w:themeColor="text1"/>
          <w:sz w:val="28"/>
          <w:szCs w:val="28"/>
        </w:rPr>
        <w:t>产氢</w:t>
      </w:r>
      <w:r w:rsidR="009E62DF" w:rsidRPr="009E62DF">
        <w:rPr>
          <w:rFonts w:cs="Times New Roman"/>
          <w:bCs/>
          <w:iCs/>
          <w:color w:val="000000" w:themeColor="text1"/>
          <w:sz w:val="28"/>
          <w:szCs w:val="28"/>
        </w:rPr>
        <w:t>性能</w:t>
      </w:r>
      <w:r w:rsidR="00037276">
        <w:rPr>
          <w:rFonts w:cs="Times New Roman"/>
          <w:bCs/>
          <w:iCs/>
          <w:color w:val="000000" w:themeColor="text1"/>
          <w:sz w:val="28"/>
          <w:szCs w:val="28"/>
        </w:rPr>
        <w:t>有机</w:t>
      </w:r>
      <w:r w:rsidR="009E62DF" w:rsidRPr="009E62DF">
        <w:rPr>
          <w:rFonts w:cs="Times New Roman"/>
          <w:bCs/>
          <w:iCs/>
          <w:color w:val="000000" w:themeColor="text1"/>
          <w:sz w:val="28"/>
          <w:szCs w:val="28"/>
        </w:rPr>
        <w:t>结合</w:t>
      </w:r>
      <w:r w:rsidR="00037276">
        <w:rPr>
          <w:rFonts w:cs="Times New Roman"/>
          <w:bCs/>
          <w:iCs/>
          <w:color w:val="000000" w:themeColor="text1"/>
          <w:sz w:val="28"/>
          <w:szCs w:val="28"/>
        </w:rPr>
        <w:t>，</w:t>
      </w:r>
      <w:r w:rsidR="009E62DF" w:rsidRPr="009E62DF">
        <w:rPr>
          <w:rFonts w:cs="Times New Roman" w:hint="eastAsia"/>
          <w:bCs/>
          <w:iCs/>
          <w:color w:val="000000" w:themeColor="text1"/>
          <w:sz w:val="28"/>
          <w:szCs w:val="28"/>
        </w:rPr>
        <w:t>实现高效光催化产氢并解析其催化</w:t>
      </w:r>
      <w:r w:rsidR="00037276">
        <w:rPr>
          <w:rFonts w:cs="Times New Roman" w:hint="eastAsia"/>
          <w:bCs/>
          <w:iCs/>
          <w:color w:val="000000" w:themeColor="text1"/>
          <w:sz w:val="28"/>
          <w:szCs w:val="28"/>
        </w:rPr>
        <w:t>调控</w:t>
      </w:r>
      <w:r w:rsidR="009E62DF" w:rsidRPr="009E62DF">
        <w:rPr>
          <w:rFonts w:cs="Times New Roman" w:hint="eastAsia"/>
          <w:bCs/>
          <w:iCs/>
          <w:color w:val="000000" w:themeColor="text1"/>
          <w:sz w:val="28"/>
          <w:szCs w:val="28"/>
        </w:rPr>
        <w:t>机制，创新</w:t>
      </w:r>
      <w:r w:rsidR="00037276">
        <w:rPr>
          <w:rFonts w:cs="Times New Roman" w:hint="eastAsia"/>
          <w:bCs/>
          <w:iCs/>
          <w:color w:val="000000" w:themeColor="text1"/>
          <w:sz w:val="28"/>
          <w:szCs w:val="28"/>
        </w:rPr>
        <w:t>了光催化</w:t>
      </w:r>
      <w:r w:rsidR="009E62DF" w:rsidRPr="009E62DF">
        <w:rPr>
          <w:rFonts w:cs="Times New Roman" w:hint="eastAsia"/>
          <w:bCs/>
          <w:iCs/>
          <w:color w:val="000000" w:themeColor="text1"/>
          <w:sz w:val="28"/>
          <w:szCs w:val="28"/>
        </w:rPr>
        <w:t>制氢基础理论。</w:t>
      </w:r>
    </w:p>
    <w:p w14:paraId="7D7359F9" w14:textId="6A4BAE93" w:rsidR="00FC6DCE" w:rsidRDefault="00A917AF" w:rsidP="00A917AF">
      <w:pPr>
        <w:ind w:firstLineChars="0" w:firstLine="0"/>
        <w:rPr>
          <w:rFonts w:cs="Times New Roman"/>
          <w:color w:val="000000" w:themeColor="text1"/>
          <w:sz w:val="28"/>
          <w:szCs w:val="28"/>
        </w:rPr>
      </w:pPr>
      <w:r w:rsidRPr="00A917AF">
        <w:rPr>
          <w:rFonts w:ascii="黑体" w:eastAsia="黑体" w:hAnsi="黑体" w:cs="Times New Roman"/>
          <w:b/>
          <w:bCs/>
          <w:color w:val="000000" w:themeColor="text1"/>
          <w:sz w:val="28"/>
          <w:szCs w:val="28"/>
        </w:rPr>
        <w:t>关键词：</w:t>
      </w:r>
      <w:r w:rsidR="009E62DF" w:rsidRPr="009E62DF">
        <w:rPr>
          <w:rFonts w:cs="Times New Roman"/>
          <w:bCs/>
          <w:i/>
          <w:iCs/>
          <w:color w:val="000000" w:themeColor="text1"/>
          <w:sz w:val="28"/>
          <w:szCs w:val="28"/>
        </w:rPr>
        <w:t>Klebsiella</w:t>
      </w:r>
      <w:r w:rsidR="009E62DF" w:rsidRPr="009E62DF">
        <w:rPr>
          <w:rFonts w:cs="Times New Roman"/>
          <w:bCs/>
          <w:iCs/>
          <w:color w:val="000000" w:themeColor="text1"/>
          <w:sz w:val="28"/>
          <w:szCs w:val="28"/>
        </w:rPr>
        <w:t xml:space="preserve"> sp</w:t>
      </w:r>
      <w:r w:rsidR="009E62DF" w:rsidRPr="009E62DF">
        <w:rPr>
          <w:rFonts w:cs="Times New Roman" w:hint="eastAsia"/>
          <w:bCs/>
          <w:iCs/>
          <w:color w:val="000000" w:themeColor="text1"/>
          <w:sz w:val="28"/>
          <w:szCs w:val="28"/>
        </w:rPr>
        <w:t>.</w:t>
      </w:r>
      <w:r w:rsidR="00381F66">
        <w:rPr>
          <w:rFonts w:cs="Times New Roman" w:hint="eastAsia"/>
          <w:bCs/>
          <w:iCs/>
          <w:color w:val="000000" w:themeColor="text1"/>
          <w:sz w:val="28"/>
          <w:szCs w:val="28"/>
        </w:rPr>
        <w:t>，</w:t>
      </w:r>
      <w:r w:rsidRPr="00D74F28">
        <w:rPr>
          <w:rFonts w:cs="Times New Roman"/>
          <w:color w:val="000000" w:themeColor="text1"/>
          <w:sz w:val="28"/>
          <w:szCs w:val="28"/>
        </w:rPr>
        <w:t>铁酸镍</w:t>
      </w:r>
      <w:r w:rsidR="00603470">
        <w:rPr>
          <w:rFonts w:cs="Times New Roman" w:hint="eastAsia"/>
          <w:color w:val="000000" w:themeColor="text1"/>
          <w:sz w:val="28"/>
          <w:szCs w:val="28"/>
        </w:rPr>
        <w:t>基</w:t>
      </w:r>
      <w:r w:rsidRPr="00D74F28">
        <w:rPr>
          <w:rFonts w:cs="Times New Roman"/>
          <w:color w:val="000000" w:themeColor="text1"/>
          <w:sz w:val="28"/>
          <w:szCs w:val="28"/>
        </w:rPr>
        <w:t>纳米</w:t>
      </w:r>
      <w:r w:rsidR="00381F66">
        <w:rPr>
          <w:rFonts w:cs="Times New Roman" w:hint="eastAsia"/>
          <w:color w:val="000000" w:themeColor="text1"/>
          <w:sz w:val="28"/>
          <w:szCs w:val="28"/>
        </w:rPr>
        <w:t>复合物，</w:t>
      </w:r>
      <w:r w:rsidR="00381F66" w:rsidRPr="00381F66">
        <w:rPr>
          <w:rFonts w:cs="Times New Roman" w:hint="eastAsia"/>
          <w:bCs/>
          <w:iCs/>
          <w:color w:val="000000" w:themeColor="text1"/>
          <w:sz w:val="28"/>
          <w:szCs w:val="28"/>
        </w:rPr>
        <w:t>光催化产氢</w:t>
      </w:r>
      <w:r w:rsidR="00381F66">
        <w:rPr>
          <w:rFonts w:cs="Times New Roman" w:hint="eastAsia"/>
          <w:color w:val="000000" w:themeColor="text1"/>
          <w:sz w:val="28"/>
          <w:szCs w:val="28"/>
        </w:rPr>
        <w:t>，氢酶，甲酸氢裂解酶，</w:t>
      </w:r>
      <w:r w:rsidR="00381F66" w:rsidRPr="00381F66">
        <w:rPr>
          <w:rFonts w:cs="Times New Roman" w:hint="eastAsia"/>
          <w:bCs/>
          <w:iCs/>
          <w:color w:val="000000" w:themeColor="text1"/>
          <w:sz w:val="28"/>
          <w:szCs w:val="28"/>
        </w:rPr>
        <w:t>电子传递机制</w:t>
      </w:r>
    </w:p>
    <w:p w14:paraId="4D7970F5" w14:textId="1836DF2A" w:rsidR="00DE55DF" w:rsidRPr="00F1219C" w:rsidRDefault="0072236A" w:rsidP="0072236A">
      <w:pPr>
        <w:pageBreakBefore/>
        <w:ind w:firstLineChars="0" w:firstLine="0"/>
        <w:jc w:val="center"/>
        <w:rPr>
          <w:b/>
          <w:bCs/>
          <w:sz w:val="32"/>
          <w:szCs w:val="32"/>
        </w:rPr>
      </w:pPr>
      <w:r w:rsidRPr="00F1219C">
        <w:rPr>
          <w:rFonts w:hint="eastAsia"/>
          <w:b/>
          <w:bCs/>
          <w:sz w:val="32"/>
          <w:szCs w:val="32"/>
        </w:rPr>
        <w:lastRenderedPageBreak/>
        <w:t>PHOTOCATALYTIC HYDROGEN PRODUCTION BY NICKEL FERRITE-BASED NANOCOMPOSITE-</w:t>
      </w:r>
      <w:r w:rsidRPr="00F1219C">
        <w:rPr>
          <w:rFonts w:hint="eastAsia"/>
          <w:b/>
          <w:bCs/>
          <w:i/>
          <w:iCs/>
          <w:sz w:val="32"/>
          <w:szCs w:val="32"/>
        </w:rPr>
        <w:t>KLEBSIELLA</w:t>
      </w:r>
      <w:r w:rsidRPr="00F1219C">
        <w:rPr>
          <w:rFonts w:hint="eastAsia"/>
          <w:b/>
          <w:bCs/>
          <w:sz w:val="32"/>
          <w:szCs w:val="32"/>
        </w:rPr>
        <w:t xml:space="preserve"> SP. HYBRID SYSTEM</w:t>
      </w:r>
      <w:r w:rsidRPr="00F1219C">
        <w:rPr>
          <w:b/>
          <w:bCs/>
          <w:sz w:val="32"/>
          <w:szCs w:val="32"/>
        </w:rPr>
        <w:t xml:space="preserve"> </w:t>
      </w:r>
    </w:p>
    <w:p w14:paraId="3BF22859" w14:textId="77777777" w:rsidR="00E5212D" w:rsidRDefault="00E5212D" w:rsidP="00E5212D">
      <w:pPr>
        <w:ind w:firstLineChars="0" w:firstLine="0"/>
        <w:jc w:val="center"/>
        <w:rPr>
          <w:sz w:val="32"/>
          <w:szCs w:val="32"/>
        </w:rPr>
      </w:pPr>
    </w:p>
    <w:p w14:paraId="670428B2" w14:textId="588BB12C" w:rsidR="00DE55DF" w:rsidRPr="00F1219C" w:rsidRDefault="00DE55DF" w:rsidP="000613E5">
      <w:pPr>
        <w:ind w:firstLineChars="0" w:firstLine="0"/>
        <w:jc w:val="center"/>
        <w:outlineLvl w:val="0"/>
        <w:rPr>
          <w:b/>
          <w:bCs/>
          <w:sz w:val="32"/>
          <w:szCs w:val="32"/>
        </w:rPr>
      </w:pPr>
      <w:bookmarkStart w:id="26" w:name="_Toc193908858"/>
      <w:bookmarkStart w:id="27" w:name="_Toc197455051"/>
      <w:r w:rsidRPr="00F1219C">
        <w:rPr>
          <w:rFonts w:hint="eastAsia"/>
          <w:b/>
          <w:bCs/>
          <w:sz w:val="32"/>
          <w:szCs w:val="32"/>
        </w:rPr>
        <w:t>ABSTRACT</w:t>
      </w:r>
      <w:bookmarkEnd w:id="26"/>
      <w:bookmarkEnd w:id="27"/>
    </w:p>
    <w:p w14:paraId="6A54FEA8" w14:textId="0D29C207" w:rsidR="00F43F79" w:rsidRDefault="00037A31" w:rsidP="004761EF">
      <w:pPr>
        <w:ind w:firstLine="560"/>
        <w:rPr>
          <w:sz w:val="28"/>
          <w:szCs w:val="28"/>
        </w:rPr>
      </w:pPr>
      <w:r w:rsidRPr="00037A31">
        <w:rPr>
          <w:sz w:val="28"/>
          <w:szCs w:val="28"/>
        </w:rPr>
        <w:t xml:space="preserve"> </w:t>
      </w:r>
      <w:r w:rsidR="00B80E83" w:rsidRPr="00B80E83">
        <w:rPr>
          <w:sz w:val="28"/>
          <w:szCs w:val="28"/>
        </w:rPr>
        <w:t>In the context of the acceleration of global energy transition and carbon neutrality strategy, hydrogen energy, as a clean energy carrier with zero carbon emissions and high energy density, is regarded as a key path to solve the energy crisis and environmental problems. However, the traditional biological hydrogen production technology relies on photosynthetic microorganisms (such as cyanobacteria, green algae) or dark fermentation bacteria, and faces bottlenecks such as low photoenergy conversion efficiency, lengthy electron transport chain and limited coenzyme regeneration, which seriously restricts its industrial application. At the same time, although the nano-photocatalytic system has the potential for efficient light energy conversion, it is limited by the high recombination rate of photogenerated carriers and the toxicity of photocorrosion.</w:t>
      </w:r>
      <w:r w:rsidR="00F43F79" w:rsidRPr="00F43F79">
        <w:rPr>
          <w:rFonts w:ascii="Arial" w:hAnsi="Arial" w:cs="Arial"/>
          <w:color w:val="111111"/>
          <w:sz w:val="27"/>
          <w:szCs w:val="27"/>
          <w:shd w:val="clear" w:color="auto" w:fill="F7F7F7"/>
        </w:rPr>
        <w:t xml:space="preserve"> </w:t>
      </w:r>
      <w:r w:rsidR="00F43F79" w:rsidRPr="00F43F79">
        <w:rPr>
          <w:sz w:val="28"/>
          <w:szCs w:val="28"/>
        </w:rPr>
        <w:t>Therefore, in this study, nickel ferrite nanocomposites (</w:t>
      </w:r>
      <w:r w:rsidR="00F43F79" w:rsidRPr="00B80E83">
        <w:rPr>
          <w:sz w:val="28"/>
          <w:szCs w:val="28"/>
        </w:rPr>
        <w:t>GO-NiFe</w:t>
      </w:r>
      <w:r w:rsidR="00F43F79" w:rsidRPr="00B80E83">
        <w:rPr>
          <w:sz w:val="28"/>
          <w:szCs w:val="28"/>
          <w:vertAlign w:val="subscript"/>
        </w:rPr>
        <w:t>2</w:t>
      </w:r>
      <w:r w:rsidR="00F43F79" w:rsidRPr="00B80E83">
        <w:rPr>
          <w:sz w:val="28"/>
          <w:szCs w:val="28"/>
        </w:rPr>
        <w:t>O</w:t>
      </w:r>
      <w:r w:rsidR="00F43F79" w:rsidRPr="00B80E83">
        <w:rPr>
          <w:sz w:val="28"/>
          <w:szCs w:val="28"/>
          <w:vertAlign w:val="subscript"/>
        </w:rPr>
        <w:t>4</w:t>
      </w:r>
      <w:r w:rsidR="00F43F79" w:rsidRPr="00B80E83">
        <w:rPr>
          <w:sz w:val="28"/>
          <w:szCs w:val="28"/>
        </w:rPr>
        <w:t xml:space="preserve"> NPs</w:t>
      </w:r>
      <w:r w:rsidR="00F43F79" w:rsidRPr="00F43F79">
        <w:rPr>
          <w:sz w:val="28"/>
          <w:szCs w:val="28"/>
        </w:rPr>
        <w:t xml:space="preserve">) with strong photocatalytic activity were synthesized in green, and a hybrid system of nickel ferrite nanocomposites was constructed. The activities of hydrogenase and hydrolyase formate and their gene expression changes have been further explored for possible photogenerated electron transfer pathways. In this paper, a synergistic regulatory mechanism for the entry of nickel-ferrite nanoparticles and photogenerated electrons into </w:t>
      </w:r>
      <w:r w:rsidR="00F43F79" w:rsidRPr="00F43F79">
        <w:rPr>
          <w:i/>
          <w:iCs/>
          <w:sz w:val="28"/>
          <w:szCs w:val="28"/>
        </w:rPr>
        <w:t>Klebsiella</w:t>
      </w:r>
      <w:r w:rsidR="00F43F79" w:rsidRPr="00F43F79">
        <w:rPr>
          <w:sz w:val="28"/>
          <w:szCs w:val="28"/>
        </w:rPr>
        <w:t xml:space="preserve"> sp. cells and the efficient hydrogen production of photo-biological hybrid systems is proposed.</w:t>
      </w:r>
      <w:r w:rsidR="00B80E83" w:rsidRPr="00B80E83">
        <w:rPr>
          <w:sz w:val="28"/>
          <w:szCs w:val="28"/>
        </w:rPr>
        <w:t xml:space="preserve"> </w:t>
      </w:r>
    </w:p>
    <w:p w14:paraId="00D8ACEA" w14:textId="096FF26B" w:rsidR="004761EF" w:rsidRDefault="004761EF" w:rsidP="004761EF">
      <w:pPr>
        <w:ind w:firstLine="560"/>
        <w:rPr>
          <w:sz w:val="28"/>
          <w:szCs w:val="28"/>
        </w:rPr>
      </w:pPr>
      <w:r w:rsidRPr="004761EF">
        <w:rPr>
          <w:sz w:val="28"/>
          <w:szCs w:val="28"/>
        </w:rPr>
        <w:t>The main research contents and results are as follows:</w:t>
      </w:r>
    </w:p>
    <w:p w14:paraId="798C68E5" w14:textId="2A080977" w:rsidR="00F43F79" w:rsidRDefault="00B80E83" w:rsidP="00B80E83">
      <w:pPr>
        <w:ind w:firstLine="560"/>
        <w:rPr>
          <w:sz w:val="28"/>
          <w:szCs w:val="28"/>
        </w:rPr>
      </w:pPr>
      <w:r w:rsidRPr="00B80E83">
        <w:rPr>
          <w:sz w:val="28"/>
          <w:szCs w:val="28"/>
        </w:rPr>
        <w:t xml:space="preserve">(1) </w:t>
      </w:r>
      <w:r w:rsidR="00F43F79" w:rsidRPr="00F43F79">
        <w:rPr>
          <w:sz w:val="28"/>
          <w:szCs w:val="28"/>
        </w:rPr>
        <w:t xml:space="preserve">In this study, graphene-doped nickel ferrite nanocomposites </w:t>
      </w:r>
      <w:r w:rsidR="00F43F79" w:rsidRPr="00F43F79">
        <w:rPr>
          <w:sz w:val="28"/>
          <w:szCs w:val="28"/>
        </w:rPr>
        <w:lastRenderedPageBreak/>
        <w:t>(GO-NiFe</w:t>
      </w:r>
      <w:r w:rsidR="00F43F79" w:rsidRPr="00F43F79">
        <w:rPr>
          <w:sz w:val="28"/>
          <w:szCs w:val="28"/>
          <w:vertAlign w:val="subscript"/>
        </w:rPr>
        <w:t>2</w:t>
      </w:r>
      <w:r w:rsidR="00F43F79" w:rsidRPr="00F43F79">
        <w:rPr>
          <w:sz w:val="28"/>
          <w:szCs w:val="28"/>
        </w:rPr>
        <w:t>O</w:t>
      </w:r>
      <w:r w:rsidR="00F43F79" w:rsidRPr="00F43F79">
        <w:rPr>
          <w:sz w:val="28"/>
          <w:szCs w:val="28"/>
          <w:vertAlign w:val="subscript"/>
        </w:rPr>
        <w:t>4</w:t>
      </w:r>
      <w:r w:rsidR="00F43F79" w:rsidRPr="00F43F79">
        <w:rPr>
          <w:sz w:val="28"/>
          <w:szCs w:val="28"/>
        </w:rPr>
        <w:t xml:space="preserve"> NPs) were synthesized in green using water hyacinth leaf extract as a green reducing agent and stabilizer. By optimizing the green synthesis conditions, the optimal addition amount of graphene oxide was determined to be 3 g/L and the annealing temperature was 400°C. The characterization results of GO-NiFe</w:t>
      </w:r>
      <w:r w:rsidR="00F43F79" w:rsidRPr="00F43F79">
        <w:rPr>
          <w:sz w:val="28"/>
          <w:szCs w:val="28"/>
          <w:vertAlign w:val="subscript"/>
        </w:rPr>
        <w:t>2</w:t>
      </w:r>
      <w:r w:rsidR="00F43F79" w:rsidRPr="00F43F79">
        <w:rPr>
          <w:sz w:val="28"/>
          <w:szCs w:val="28"/>
        </w:rPr>
        <w:t>O</w:t>
      </w:r>
      <w:r w:rsidR="00F43F79" w:rsidRPr="00F43F79">
        <w:rPr>
          <w:sz w:val="28"/>
          <w:szCs w:val="28"/>
          <w:vertAlign w:val="subscript"/>
        </w:rPr>
        <w:t>4</w:t>
      </w:r>
      <w:r w:rsidR="00F43F79" w:rsidRPr="00F43F79">
        <w:rPr>
          <w:sz w:val="28"/>
          <w:szCs w:val="28"/>
        </w:rPr>
        <w:t xml:space="preserve"> NPs showed that the nanoparticles had a pure spinel structure (JCPDS 10-0325) with an average particle size of 13.3±3.3 nm, the surface functional groups (C-O bonds) significantly enhanced the interfacial stability, and the introduction of GO broadened the light absorption range to 400-650 nm, significantly reduced the band gap value, and gave the material superparamagnetism (saturation magnetization 45 emu/g).</w:t>
      </w:r>
      <w:r w:rsidR="00F43F79" w:rsidRPr="00F43F79">
        <w:rPr>
          <w:sz w:val="28"/>
          <w:szCs w:val="28"/>
        </w:rPr>
        <w:br/>
      </w:r>
      <w:r w:rsidR="00F43F79">
        <w:rPr>
          <w:rFonts w:hint="eastAsia"/>
          <w:sz w:val="28"/>
          <w:szCs w:val="28"/>
        </w:rPr>
        <w:t xml:space="preserve">    </w:t>
      </w:r>
      <w:r w:rsidR="00F43F79" w:rsidRPr="00F43F79">
        <w:rPr>
          <w:sz w:val="28"/>
          <w:szCs w:val="28"/>
        </w:rPr>
        <w:t>(2) The GO-NiFe</w:t>
      </w:r>
      <w:r w:rsidR="00F43F79" w:rsidRPr="00F43F79">
        <w:rPr>
          <w:sz w:val="28"/>
          <w:szCs w:val="28"/>
          <w:vertAlign w:val="subscript"/>
        </w:rPr>
        <w:t>2</w:t>
      </w:r>
      <w:r w:rsidR="00F43F79" w:rsidRPr="00F43F79">
        <w:rPr>
          <w:sz w:val="28"/>
          <w:szCs w:val="28"/>
        </w:rPr>
        <w:t>O</w:t>
      </w:r>
      <w:r w:rsidR="00F43F79" w:rsidRPr="00F43F79">
        <w:rPr>
          <w:sz w:val="28"/>
          <w:szCs w:val="28"/>
          <w:vertAlign w:val="subscript"/>
        </w:rPr>
        <w:t>4</w:t>
      </w:r>
      <w:r w:rsidR="00F43F79" w:rsidRPr="00F43F79">
        <w:rPr>
          <w:sz w:val="28"/>
          <w:szCs w:val="28"/>
        </w:rPr>
        <w:t xml:space="preserve"> NPs-</w:t>
      </w:r>
      <w:r w:rsidR="00F43F79" w:rsidRPr="00F43F79">
        <w:rPr>
          <w:i/>
          <w:iCs/>
          <w:sz w:val="28"/>
          <w:szCs w:val="28"/>
        </w:rPr>
        <w:t>Klebsiella</w:t>
      </w:r>
      <w:r w:rsidR="00F43F79" w:rsidRPr="00F43F79">
        <w:rPr>
          <w:sz w:val="28"/>
          <w:szCs w:val="28"/>
        </w:rPr>
        <w:t xml:space="preserve"> sp. hybrid system (Ka/NPs) was constructed, and the photocatalytic hydrogen production of different nanomaterial additions, hybrid system fusion time and light intensity was monitored, and it was determined that the optimal nanomaterial addition amount was 1 mmol/L, the hybrid system fusion time was 4 h, and the light intensity was 3000 W/m², and the hydrogen production of the Ka/NPs hybrid system for 6 h was 70.14±3.01 mmol/L, the cumulative hydrogen production of 120 h of continuous reaction was as high as 542.10±8.62 mmol/L, and the hydrogen production rate was as high as 23.38±</w:t>
      </w:r>
      <w:r w:rsidR="005B58A6">
        <w:rPr>
          <w:rFonts w:hint="eastAsia"/>
          <w:sz w:val="28"/>
          <w:szCs w:val="28"/>
        </w:rPr>
        <w:t>2.</w:t>
      </w:r>
      <w:r w:rsidR="00F43F79" w:rsidRPr="00F43F79">
        <w:rPr>
          <w:sz w:val="28"/>
          <w:szCs w:val="28"/>
        </w:rPr>
        <w:t>16 mmol·L</w:t>
      </w:r>
      <w:r w:rsidR="00F43F79" w:rsidRPr="00F43F79">
        <w:rPr>
          <w:sz w:val="28"/>
          <w:szCs w:val="28"/>
          <w:vertAlign w:val="superscript"/>
        </w:rPr>
        <w:t>-1</w:t>
      </w:r>
      <w:r w:rsidR="00F43F79" w:rsidRPr="00F43F79">
        <w:rPr>
          <w:sz w:val="28"/>
          <w:szCs w:val="28"/>
        </w:rPr>
        <w:t>·h</w:t>
      </w:r>
      <w:r w:rsidR="00F43F79" w:rsidRPr="00F43F79">
        <w:rPr>
          <w:sz w:val="28"/>
          <w:szCs w:val="28"/>
          <w:vertAlign w:val="superscript"/>
        </w:rPr>
        <w:t>-1</w:t>
      </w:r>
      <w:r w:rsidR="00F43F79" w:rsidRPr="00F43F79">
        <w:rPr>
          <w:sz w:val="28"/>
          <w:szCs w:val="28"/>
        </w:rPr>
        <w:t>。</w:t>
      </w:r>
      <w:r w:rsidR="00F43F79" w:rsidRPr="00F43F79">
        <w:rPr>
          <w:sz w:val="28"/>
          <w:szCs w:val="28"/>
        </w:rPr>
        <w:t xml:space="preserve"> </w:t>
      </w:r>
      <w:r w:rsidR="00F43F79" w:rsidRPr="00F43F79">
        <w:rPr>
          <w:i/>
          <w:iCs/>
          <w:sz w:val="28"/>
          <w:szCs w:val="28"/>
        </w:rPr>
        <w:t>Electrochemical</w:t>
      </w:r>
      <w:r w:rsidR="00F43F79" w:rsidRPr="00F43F79">
        <w:rPr>
          <w:sz w:val="28"/>
          <w:szCs w:val="28"/>
        </w:rPr>
        <w:t xml:space="preserve"> analysis showed that the charge transfer resistance of the Ka/NPs hybrid system was reduced to 1/3 of that of the pure material, and the photocurrent density was increased by 3.7 times, which confirmed the efficient synergy between photogenerated electrons and microbial metabolism. Scanning electron microscopy (SEM) and energy dispersive spectroscopy (EDS) further revealed that nanoparticles were more distributed on the surface of the cell, which was conducive to the excitation and generation of photogenerated electrons under LED light irradiation.</w:t>
      </w:r>
    </w:p>
    <w:p w14:paraId="2EE4ED11" w14:textId="4324170B" w:rsidR="00AB21BB" w:rsidRDefault="00AB21BB" w:rsidP="004761EF">
      <w:pPr>
        <w:ind w:firstLine="560"/>
        <w:rPr>
          <w:sz w:val="28"/>
          <w:szCs w:val="28"/>
        </w:rPr>
      </w:pPr>
      <w:r w:rsidRPr="00AB21BB">
        <w:rPr>
          <w:sz w:val="28"/>
          <w:szCs w:val="28"/>
        </w:rPr>
        <w:lastRenderedPageBreak/>
        <w:t xml:space="preserve">(3) </w:t>
      </w:r>
      <w:r w:rsidR="00F52E86" w:rsidRPr="00F52E86">
        <w:rPr>
          <w:sz w:val="28"/>
          <w:szCs w:val="28"/>
        </w:rPr>
        <w:t xml:space="preserve">Furthermore, the engineering bacterium </w:t>
      </w:r>
      <w:r w:rsidR="00F52E86" w:rsidRPr="00F52E86">
        <w:rPr>
          <w:i/>
          <w:iCs/>
          <w:sz w:val="28"/>
          <w:szCs w:val="28"/>
        </w:rPr>
        <w:t>Klebsiella</w:t>
      </w:r>
      <w:r w:rsidR="00F52E86" w:rsidRPr="00F52E86">
        <w:rPr>
          <w:sz w:val="28"/>
          <w:szCs w:val="28"/>
        </w:rPr>
        <w:t xml:space="preserve"> sp. The hybrid system Ka-GL/NPs was constructed by combining/pET-(</w:t>
      </w:r>
      <w:r w:rsidR="00F52E86" w:rsidRPr="00F52E86">
        <w:rPr>
          <w:i/>
          <w:iCs/>
          <w:sz w:val="28"/>
          <w:szCs w:val="28"/>
        </w:rPr>
        <w:t>hycG hyl</w:t>
      </w:r>
      <w:r w:rsidR="00F52E86" w:rsidRPr="00F52E86">
        <w:rPr>
          <w:sz w:val="28"/>
          <w:szCs w:val="28"/>
        </w:rPr>
        <w:t>) (Ka-GL) with GO-NiFe</w:t>
      </w:r>
      <w:r w:rsidR="00F52E86" w:rsidRPr="00F52E86">
        <w:rPr>
          <w:sz w:val="28"/>
          <w:szCs w:val="28"/>
          <w:vertAlign w:val="subscript"/>
        </w:rPr>
        <w:t>2</w:t>
      </w:r>
      <w:r w:rsidR="00F52E86" w:rsidRPr="00F52E86">
        <w:rPr>
          <w:sz w:val="28"/>
          <w:szCs w:val="28"/>
        </w:rPr>
        <w:t>O</w:t>
      </w:r>
      <w:r w:rsidR="00F52E86" w:rsidRPr="00F52E86">
        <w:rPr>
          <w:sz w:val="28"/>
          <w:szCs w:val="28"/>
          <w:vertAlign w:val="subscript"/>
        </w:rPr>
        <w:t>4</w:t>
      </w:r>
      <w:r w:rsidR="00F52E86" w:rsidRPr="00F52E86">
        <w:rPr>
          <w:sz w:val="28"/>
          <w:szCs w:val="28"/>
        </w:rPr>
        <w:t xml:space="preserve"> NPs. The results showed that the optimal photocatalytic hydrogen production conditions of the Ka-GL/NPs hybrid system were as follows: nanomaterial addition of 1 mmol/L, cell fusion time of 3 h, light intensity of 3000 W/m², hydrogen production of 101.33±3.33 mmol/L at 6 h, 44.7% higher than that of Ka/NPs hybrid system, cumulative hydrogen production of 120 h of continuous reaction of 644.10±10.81 mmol/L, peak hydrogen production rate of 27.61±1.09 </w:t>
      </w:r>
      <w:r w:rsidR="00F52E86" w:rsidRPr="00F43F79">
        <w:rPr>
          <w:sz w:val="28"/>
          <w:szCs w:val="28"/>
        </w:rPr>
        <w:t>mmol·L</w:t>
      </w:r>
      <w:r w:rsidR="00F52E86" w:rsidRPr="00F43F79">
        <w:rPr>
          <w:sz w:val="28"/>
          <w:szCs w:val="28"/>
          <w:vertAlign w:val="superscript"/>
        </w:rPr>
        <w:t>-1</w:t>
      </w:r>
      <w:r w:rsidR="00F52E86" w:rsidRPr="00F43F79">
        <w:rPr>
          <w:sz w:val="28"/>
          <w:szCs w:val="28"/>
        </w:rPr>
        <w:t>·h</w:t>
      </w:r>
      <w:r w:rsidR="00F52E86" w:rsidRPr="00F43F79">
        <w:rPr>
          <w:sz w:val="28"/>
          <w:szCs w:val="28"/>
          <w:vertAlign w:val="superscript"/>
        </w:rPr>
        <w:t>-1</w:t>
      </w:r>
      <w:r w:rsidR="00F52E86">
        <w:rPr>
          <w:rFonts w:hint="eastAsia"/>
          <w:sz w:val="28"/>
          <w:szCs w:val="28"/>
        </w:rPr>
        <w:t>.</w:t>
      </w:r>
      <w:r w:rsidR="00F52E86" w:rsidRPr="00F52E86">
        <w:rPr>
          <w:sz w:val="28"/>
          <w:szCs w:val="28"/>
        </w:rPr>
        <w:t>Electrochemical impedance spectroscopy (EIS) and transient photocurrent (I-T) analysis showed that the introduction of Ka-GL further reduced the charge transfer resistance, and the photocurrent density increased by 18.3% compared with Ka/NPs, which confirmed the efficient capture ability of the hydrogenase active center to capture photogenerated electrons.</w:t>
      </w:r>
    </w:p>
    <w:p w14:paraId="4F954E34" w14:textId="65217DA6" w:rsidR="0036721A" w:rsidRDefault="00AB21BB" w:rsidP="004761EF">
      <w:pPr>
        <w:ind w:firstLine="560"/>
        <w:rPr>
          <w:sz w:val="28"/>
          <w:szCs w:val="28"/>
        </w:rPr>
      </w:pPr>
      <w:r w:rsidRPr="00AB21BB">
        <w:rPr>
          <w:sz w:val="28"/>
          <w:szCs w:val="28"/>
        </w:rPr>
        <w:t xml:space="preserve">(4) </w:t>
      </w:r>
      <w:r w:rsidR="0036721A" w:rsidRPr="0036721A">
        <w:rPr>
          <w:sz w:val="28"/>
          <w:szCs w:val="28"/>
        </w:rPr>
        <w:t>In this study, the activities of metabolites, hydrogenases and hydrolyases of carbamate and the expression of key enzyme genes of the two photobiological hybrid systems were analyzed in depth, and the synergistic regulatory mechanism of efficient photocatalytic hydrogen production in nickel ferrite-</w:t>
      </w:r>
      <w:r w:rsidR="0036721A" w:rsidRPr="0036721A">
        <w:rPr>
          <w:i/>
          <w:iCs/>
          <w:sz w:val="28"/>
          <w:szCs w:val="28"/>
        </w:rPr>
        <w:t>Klebsiella</w:t>
      </w:r>
      <w:r w:rsidR="0036721A" w:rsidRPr="0036721A">
        <w:rPr>
          <w:sz w:val="28"/>
          <w:szCs w:val="28"/>
        </w:rPr>
        <w:t xml:space="preserve"> sp. hybrid system was proposed based on the intracellular and extracellular distribution of nanoparticles. The results of metabolite analysis showed that there was no significant change in the contents of succinic acid and butyric acid after 120 h of photocatalytic reaction, and compared with the hybrid Ka/NPs, the contents of ethanol, lactic acid and acetic acid in the Ka-GL/NPs hybrid system increased to 0.31±0.02 g/L, 0.48±0.01 g/L, 0.82±0.01 g/L, respectively, and formic acid was well used in the photocatalytic reaction. The enzyme activities of hydrogenase and hydrolyase formate were enhanced to varying degrees, and the maximum enzyme activities were </w:t>
      </w:r>
      <w:r w:rsidR="0036721A" w:rsidRPr="0036721A">
        <w:rPr>
          <w:sz w:val="28"/>
          <w:szCs w:val="28"/>
        </w:rPr>
        <w:lastRenderedPageBreak/>
        <w:t>1658.16±33.68 μmol H</w:t>
      </w:r>
      <w:r w:rsidR="0036721A" w:rsidRPr="0036721A">
        <w:rPr>
          <w:sz w:val="28"/>
          <w:szCs w:val="28"/>
          <w:vertAlign w:val="subscript"/>
        </w:rPr>
        <w:t>2</w:t>
      </w:r>
      <w:r w:rsidR="0036721A" w:rsidRPr="0036721A">
        <w:rPr>
          <w:sz w:val="28"/>
          <w:szCs w:val="28"/>
        </w:rPr>
        <w:t>/min, 4730.99±135.08 μmol H</w:t>
      </w:r>
      <w:r w:rsidR="0036721A" w:rsidRPr="0036721A">
        <w:rPr>
          <w:sz w:val="28"/>
          <w:szCs w:val="28"/>
          <w:vertAlign w:val="subscript"/>
        </w:rPr>
        <w:t>2</w:t>
      </w:r>
      <w:r w:rsidR="0036721A" w:rsidRPr="0036721A">
        <w:rPr>
          <w:sz w:val="28"/>
          <w:szCs w:val="28"/>
        </w:rPr>
        <w:t>/h, respectively. From the perspective of the expression changes of key enzyme genes, the relative expression levels of hydrogenase subunit genes hyl and hycG increased by 40.73±9.69 2</w:t>
      </w:r>
      <w:r w:rsidR="0036721A" w:rsidRPr="0036721A">
        <w:rPr>
          <w:sz w:val="28"/>
          <w:szCs w:val="28"/>
          <w:vertAlign w:val="superscript"/>
        </w:rPr>
        <w:t>-</w:t>
      </w:r>
      <w:r w:rsidR="0036721A" w:rsidRPr="0036721A">
        <w:rPr>
          <w:rFonts w:ascii="Cambria Math" w:hAnsi="Cambria Math" w:cs="Cambria Math"/>
          <w:sz w:val="28"/>
          <w:szCs w:val="28"/>
          <w:vertAlign w:val="superscript"/>
        </w:rPr>
        <w:t>△△</w:t>
      </w:r>
      <w:r w:rsidR="0036721A" w:rsidRPr="0036721A">
        <w:rPr>
          <w:sz w:val="28"/>
          <w:szCs w:val="28"/>
          <w:vertAlign w:val="superscript"/>
        </w:rPr>
        <w:t>CT</w:t>
      </w:r>
      <w:r w:rsidR="0036721A" w:rsidRPr="0036721A">
        <w:rPr>
          <w:sz w:val="28"/>
          <w:szCs w:val="28"/>
        </w:rPr>
        <w:t xml:space="preserve"> and 273.83</w:t>
      </w:r>
      <w:r w:rsidR="0036721A" w:rsidRPr="0036721A">
        <w:rPr>
          <w:rFonts w:cs="Times New Roman"/>
          <w:sz w:val="28"/>
          <w:szCs w:val="28"/>
        </w:rPr>
        <w:t>±</w:t>
      </w:r>
      <w:r w:rsidR="0036721A" w:rsidRPr="0036721A">
        <w:rPr>
          <w:sz w:val="28"/>
          <w:szCs w:val="28"/>
        </w:rPr>
        <w:t>7.74 2</w:t>
      </w:r>
      <w:r w:rsidR="0036721A" w:rsidRPr="0036721A">
        <w:rPr>
          <w:sz w:val="28"/>
          <w:szCs w:val="28"/>
          <w:vertAlign w:val="superscript"/>
        </w:rPr>
        <w:t>-</w:t>
      </w:r>
      <w:r w:rsidR="0036721A" w:rsidRPr="0036721A">
        <w:rPr>
          <w:rFonts w:ascii="Cambria Math" w:hAnsi="Cambria Math" w:cs="Cambria Math"/>
          <w:sz w:val="28"/>
          <w:szCs w:val="28"/>
          <w:vertAlign w:val="superscript"/>
        </w:rPr>
        <w:t>△△</w:t>
      </w:r>
      <w:r w:rsidR="0036721A" w:rsidRPr="0036721A">
        <w:rPr>
          <w:sz w:val="28"/>
          <w:szCs w:val="28"/>
          <w:vertAlign w:val="superscript"/>
        </w:rPr>
        <w:t>CT</w:t>
      </w:r>
      <w:r w:rsidR="0036721A" w:rsidRPr="0036721A">
        <w:rPr>
          <w:sz w:val="28"/>
          <w:szCs w:val="28"/>
        </w:rPr>
        <w:t>, respectively. TEM analysis of bacterial cells revealed that GO-NiFe</w:t>
      </w:r>
      <w:r w:rsidR="0036721A" w:rsidRPr="0036721A">
        <w:rPr>
          <w:sz w:val="28"/>
          <w:szCs w:val="28"/>
          <w:vertAlign w:val="subscript"/>
        </w:rPr>
        <w:t>2</w:t>
      </w:r>
      <w:r w:rsidR="0036721A" w:rsidRPr="0036721A">
        <w:rPr>
          <w:sz w:val="28"/>
          <w:szCs w:val="28"/>
        </w:rPr>
        <w:t>O</w:t>
      </w:r>
      <w:r w:rsidR="0036721A" w:rsidRPr="0036721A">
        <w:rPr>
          <w:sz w:val="28"/>
          <w:szCs w:val="28"/>
          <w:vertAlign w:val="subscript"/>
        </w:rPr>
        <w:t>4</w:t>
      </w:r>
      <w:r w:rsidR="0036721A" w:rsidRPr="0036721A">
        <w:rPr>
          <w:sz w:val="28"/>
          <w:szCs w:val="28"/>
        </w:rPr>
        <w:t xml:space="preserve"> NPs could enter cells efficiently, distributed more close to the cytoplasmic membrane, partly located in the periplasmic space, and entered the cytoplasm in small amounts. Some iron-nickel transporter genes were efficiently expressed at 24 and 36 h of the reaction, which was conducive to assisting GO-NiFe</w:t>
      </w:r>
      <w:r w:rsidR="0036721A" w:rsidRPr="007F5AF2">
        <w:rPr>
          <w:sz w:val="28"/>
          <w:szCs w:val="28"/>
          <w:vertAlign w:val="subscript"/>
        </w:rPr>
        <w:t>2</w:t>
      </w:r>
      <w:r w:rsidR="0036721A" w:rsidRPr="0036721A">
        <w:rPr>
          <w:sz w:val="28"/>
          <w:szCs w:val="28"/>
        </w:rPr>
        <w:t>O</w:t>
      </w:r>
      <w:r w:rsidR="0036721A" w:rsidRPr="007F5AF2">
        <w:rPr>
          <w:sz w:val="28"/>
          <w:szCs w:val="28"/>
          <w:vertAlign w:val="subscript"/>
        </w:rPr>
        <w:t>4</w:t>
      </w:r>
      <w:r w:rsidR="0036721A" w:rsidRPr="0036721A">
        <w:rPr>
          <w:sz w:val="28"/>
          <w:szCs w:val="28"/>
        </w:rPr>
        <w:t xml:space="preserve"> NPs to enter cells. On this basis, the regulatory mechanism of GO-NiFe</w:t>
      </w:r>
      <w:r w:rsidR="0036721A" w:rsidRPr="0036721A">
        <w:rPr>
          <w:sz w:val="28"/>
          <w:szCs w:val="28"/>
          <w:vertAlign w:val="subscript"/>
        </w:rPr>
        <w:t>2</w:t>
      </w:r>
      <w:r w:rsidR="0036721A" w:rsidRPr="0036721A">
        <w:rPr>
          <w:sz w:val="28"/>
          <w:szCs w:val="28"/>
        </w:rPr>
        <w:t>O</w:t>
      </w:r>
      <w:r w:rsidR="0036721A" w:rsidRPr="0036721A">
        <w:rPr>
          <w:sz w:val="28"/>
          <w:szCs w:val="28"/>
          <w:vertAlign w:val="subscript"/>
        </w:rPr>
        <w:t>4</w:t>
      </w:r>
      <w:r w:rsidR="0036721A" w:rsidRPr="0036721A">
        <w:rPr>
          <w:sz w:val="28"/>
          <w:szCs w:val="28"/>
        </w:rPr>
        <w:t xml:space="preserve"> NPs to excite photogenerated electron production outside the cell, further enter bacterial cells, and synergistically enhance the hydrogen production of hydrogen production catalyzed by hydrogenase and hydrolyase formate. It participated in the catalytic reaction related to the key enzyme genes of hydrogen production in this strain, and enhanced the hydrogen enzyme and hydrolyase formate pathways on the intracellular membrane, and increased NADH transport, thereby increasing hydrogen production.</w:t>
      </w:r>
    </w:p>
    <w:p w14:paraId="21F8A92B" w14:textId="77777777" w:rsidR="0036721A" w:rsidRDefault="0036721A" w:rsidP="0036721A">
      <w:pPr>
        <w:ind w:firstLine="560"/>
        <w:rPr>
          <w:sz w:val="28"/>
          <w:szCs w:val="28"/>
        </w:rPr>
      </w:pPr>
      <w:r w:rsidRPr="0036721A">
        <w:rPr>
          <w:sz w:val="28"/>
          <w:szCs w:val="28"/>
        </w:rPr>
        <w:t>In this study, the nickel ferrite nanocomposite-</w:t>
      </w:r>
      <w:r w:rsidRPr="0036721A">
        <w:rPr>
          <w:i/>
          <w:iCs/>
          <w:sz w:val="28"/>
          <w:szCs w:val="28"/>
        </w:rPr>
        <w:t>Klebsiella</w:t>
      </w:r>
      <w:r w:rsidRPr="0036721A">
        <w:rPr>
          <w:sz w:val="28"/>
          <w:szCs w:val="28"/>
        </w:rPr>
        <w:t xml:space="preserve"> sp. hybrid system constructed in this study can organically combine the photocatalysis of nanomaterials with the hydrogen production performance of bacteria to achieve efficient photocatalytic hydrogen production and analyze its catalytic regulation mechanism, which innovates the basic theory of photocatalytic hydrogen production.</w:t>
      </w:r>
    </w:p>
    <w:p w14:paraId="2CBA539E" w14:textId="15ACD1C8" w:rsidR="00011745" w:rsidRPr="004213EB" w:rsidRDefault="00011745" w:rsidP="00011745">
      <w:pPr>
        <w:ind w:firstLineChars="0" w:firstLine="0"/>
        <w:jc w:val="right"/>
        <w:rPr>
          <w:sz w:val="28"/>
          <w:szCs w:val="28"/>
        </w:rPr>
      </w:pPr>
      <w:r w:rsidRPr="004213EB">
        <w:rPr>
          <w:rFonts w:hint="eastAsia"/>
          <w:sz w:val="28"/>
          <w:szCs w:val="28"/>
        </w:rPr>
        <w:t>Go MengDie (Biology and Medicine)</w:t>
      </w:r>
    </w:p>
    <w:p w14:paraId="16E36585" w14:textId="71C11B99" w:rsidR="00011745" w:rsidRDefault="00011745" w:rsidP="00011745">
      <w:pPr>
        <w:ind w:firstLineChars="0" w:firstLine="0"/>
        <w:jc w:val="right"/>
        <w:rPr>
          <w:sz w:val="28"/>
          <w:szCs w:val="28"/>
        </w:rPr>
      </w:pPr>
      <w:r w:rsidRPr="004213EB">
        <w:rPr>
          <w:rFonts w:hint="eastAsia"/>
          <w:sz w:val="28"/>
          <w:szCs w:val="28"/>
        </w:rPr>
        <w:t>Supervised by Zhang Qin</w:t>
      </w:r>
    </w:p>
    <w:p w14:paraId="04904EBA" w14:textId="0F797417" w:rsidR="00037A31" w:rsidRDefault="00E5212D" w:rsidP="00037A31">
      <w:pPr>
        <w:ind w:firstLine="562"/>
        <w:rPr>
          <w:sz w:val="28"/>
          <w:szCs w:val="28"/>
        </w:rPr>
      </w:pPr>
      <w:r w:rsidRPr="00614E16">
        <w:rPr>
          <w:b/>
          <w:bCs/>
          <w:sz w:val="28"/>
          <w:szCs w:val="28"/>
        </w:rPr>
        <w:t>KEY WORDS:</w:t>
      </w:r>
      <w:r w:rsidRPr="00614E16">
        <w:rPr>
          <w:sz w:val="28"/>
          <w:szCs w:val="28"/>
        </w:rPr>
        <w:t xml:space="preserve"> </w:t>
      </w:r>
      <w:r w:rsidR="00037A31" w:rsidRPr="00037A31">
        <w:rPr>
          <w:i/>
          <w:iCs/>
          <w:sz w:val="28"/>
          <w:szCs w:val="28"/>
        </w:rPr>
        <w:t>Klebsiella</w:t>
      </w:r>
      <w:r w:rsidR="00037A31" w:rsidRPr="00037A31">
        <w:rPr>
          <w:sz w:val="28"/>
          <w:szCs w:val="28"/>
        </w:rPr>
        <w:t xml:space="preserve"> sp., nickel ferrite nanocomposite, photocatalytic hydrogen production, hydrogenase, formate hydrogenlyase, electron transfer mechanism</w:t>
      </w:r>
    </w:p>
    <w:p w14:paraId="650A74AE" w14:textId="77777777" w:rsidR="00BB2F0E" w:rsidRPr="00614E16" w:rsidRDefault="00BB2F0E" w:rsidP="00E5212D">
      <w:pPr>
        <w:ind w:firstLineChars="0" w:firstLine="0"/>
        <w:rPr>
          <w:sz w:val="28"/>
          <w:szCs w:val="28"/>
        </w:rPr>
      </w:pPr>
    </w:p>
    <w:sdt>
      <w:sdtPr>
        <w:rPr>
          <w:rFonts w:ascii="Times New Roman" w:eastAsia="宋体" w:hAnsi="Times New Roman" w:cstheme="minorBidi"/>
          <w:color w:val="auto"/>
          <w:kern w:val="2"/>
          <w:sz w:val="24"/>
          <w:szCs w:val="22"/>
          <w:lang w:val="zh-CN"/>
        </w:rPr>
        <w:id w:val="-1578356542"/>
        <w:docPartObj>
          <w:docPartGallery w:val="Table of Contents"/>
          <w:docPartUnique/>
        </w:docPartObj>
      </w:sdtPr>
      <w:sdtEndPr>
        <w:rPr>
          <w:rFonts w:cs="Times New Roman"/>
          <w:b/>
          <w:bCs/>
          <w:szCs w:val="24"/>
        </w:rPr>
      </w:sdtEndPr>
      <w:sdtContent>
        <w:p w14:paraId="22D62964" w14:textId="0CFEB33A" w:rsidR="00F05267" w:rsidRPr="00F05267" w:rsidRDefault="00915536" w:rsidP="00F05267">
          <w:pPr>
            <w:pStyle w:val="TOC"/>
            <w:tabs>
              <w:tab w:val="left" w:pos="3591"/>
              <w:tab w:val="center" w:pos="4153"/>
            </w:tabs>
            <w:adjustRightInd w:val="0"/>
            <w:snapToGrid w:val="0"/>
            <w:spacing w:before="0" w:line="360" w:lineRule="auto"/>
            <w:rPr>
              <w:rFonts w:ascii="黑体" w:eastAsia="黑体" w:hAnsi="黑体" w:hint="eastAsia"/>
              <w:b/>
              <w:bCs/>
              <w:color w:val="000000" w:themeColor="text1"/>
              <w:lang w:val="zh-CN"/>
            </w:rPr>
          </w:pPr>
          <w:r>
            <w:rPr>
              <w:rFonts w:ascii="Times New Roman" w:eastAsia="宋体" w:hAnsi="Times New Roman" w:cstheme="minorBidi"/>
              <w:color w:val="auto"/>
              <w:kern w:val="2"/>
              <w:sz w:val="24"/>
              <w:szCs w:val="22"/>
              <w:lang w:val="zh-CN"/>
            </w:rPr>
            <w:tab/>
          </w:r>
          <w:r>
            <w:rPr>
              <w:rFonts w:ascii="Times New Roman" w:eastAsia="宋体" w:hAnsi="Times New Roman" w:cstheme="minorBidi"/>
              <w:color w:val="auto"/>
              <w:kern w:val="2"/>
              <w:sz w:val="24"/>
              <w:szCs w:val="22"/>
              <w:lang w:val="zh-CN"/>
            </w:rPr>
            <w:tab/>
          </w:r>
          <w:r w:rsidR="00DB3A13" w:rsidRPr="00F05267">
            <w:rPr>
              <w:rFonts w:ascii="黑体" w:eastAsia="黑体" w:hAnsi="黑体"/>
              <w:b/>
              <w:bCs/>
              <w:color w:val="000000" w:themeColor="text1"/>
              <w:lang w:val="zh-CN"/>
            </w:rPr>
            <w:t>目</w:t>
          </w:r>
          <w:r w:rsidR="00E743E7" w:rsidRPr="00F05267">
            <w:rPr>
              <w:rFonts w:ascii="黑体" w:eastAsia="黑体" w:hAnsi="黑体" w:hint="eastAsia"/>
              <w:b/>
              <w:bCs/>
              <w:color w:val="000000" w:themeColor="text1"/>
              <w:lang w:val="zh-CN"/>
            </w:rPr>
            <w:t xml:space="preserve"> </w:t>
          </w:r>
          <w:r w:rsidR="00DB3A13" w:rsidRPr="00F05267">
            <w:rPr>
              <w:rFonts w:ascii="黑体" w:eastAsia="黑体" w:hAnsi="黑体"/>
              <w:b/>
              <w:bCs/>
              <w:color w:val="000000" w:themeColor="text1"/>
              <w:lang w:val="zh-CN"/>
            </w:rPr>
            <w:t>录</w:t>
          </w:r>
        </w:p>
        <w:p w14:paraId="3BC375A2" w14:textId="24001EA8" w:rsidR="00E86446" w:rsidRPr="00E86446" w:rsidRDefault="004031D4">
          <w:pPr>
            <w:pStyle w:val="TOC1"/>
            <w:tabs>
              <w:tab w:val="right" w:leader="dot" w:pos="8296"/>
            </w:tabs>
            <w:rPr>
              <w:rFonts w:cs="Times New Roman"/>
              <w:noProof/>
              <w:sz w:val="22"/>
              <w:szCs w:val="24"/>
              <w14:ligatures w14:val="standardContextual"/>
            </w:rPr>
          </w:pPr>
          <w:r w:rsidRPr="00941276">
            <w:rPr>
              <w:rFonts w:cs="Times New Roman"/>
              <w:szCs w:val="24"/>
            </w:rPr>
            <w:fldChar w:fldCharType="begin"/>
          </w:r>
          <w:r w:rsidRPr="00941276">
            <w:rPr>
              <w:rFonts w:cs="Times New Roman"/>
              <w:szCs w:val="24"/>
            </w:rPr>
            <w:instrText xml:space="preserve"> TOC \o "1-3" \h \z \u </w:instrText>
          </w:r>
          <w:r w:rsidRPr="00941276">
            <w:rPr>
              <w:rFonts w:cs="Times New Roman"/>
              <w:szCs w:val="24"/>
            </w:rPr>
            <w:fldChar w:fldCharType="separate"/>
          </w:r>
          <w:hyperlink w:anchor="_Toc197455050" w:history="1">
            <w:r w:rsidR="00E86446" w:rsidRPr="00E86446">
              <w:rPr>
                <w:rStyle w:val="a9"/>
                <w:rFonts w:cs="Times New Roman"/>
                <w:b/>
                <w:bCs/>
                <w:noProof/>
              </w:rPr>
              <w:t>摘</w:t>
            </w:r>
            <w:r w:rsidR="00E86446" w:rsidRPr="00E86446">
              <w:rPr>
                <w:rStyle w:val="a9"/>
                <w:rFonts w:cs="Times New Roman"/>
                <w:b/>
                <w:bCs/>
                <w:noProof/>
              </w:rPr>
              <w:t xml:space="preserve"> </w:t>
            </w:r>
            <w:r w:rsidR="00E86446" w:rsidRPr="00E86446">
              <w:rPr>
                <w:rStyle w:val="a9"/>
                <w:rFonts w:cs="Times New Roman"/>
                <w:b/>
                <w:bCs/>
                <w:noProof/>
              </w:rPr>
              <w:t>要</w:t>
            </w:r>
            <w:r w:rsidR="00E86446" w:rsidRPr="00E86446">
              <w:rPr>
                <w:rFonts w:cs="Times New Roman"/>
                <w:noProof/>
                <w:webHidden/>
              </w:rPr>
              <w:tab/>
            </w:r>
            <w:r w:rsidR="00E86446" w:rsidRPr="00E86446">
              <w:rPr>
                <w:rFonts w:cs="Times New Roman"/>
                <w:noProof/>
                <w:webHidden/>
              </w:rPr>
              <w:fldChar w:fldCharType="begin"/>
            </w:r>
            <w:r w:rsidR="00E86446" w:rsidRPr="00E86446">
              <w:rPr>
                <w:rFonts w:cs="Times New Roman"/>
                <w:noProof/>
                <w:webHidden/>
              </w:rPr>
              <w:instrText xml:space="preserve"> PAGEREF _Toc197455050 \h </w:instrText>
            </w:r>
            <w:r w:rsidR="00E86446" w:rsidRPr="00E86446">
              <w:rPr>
                <w:rFonts w:cs="Times New Roman"/>
                <w:noProof/>
                <w:webHidden/>
              </w:rPr>
            </w:r>
            <w:r w:rsidR="00E86446" w:rsidRPr="00E86446">
              <w:rPr>
                <w:rFonts w:cs="Times New Roman"/>
                <w:noProof/>
                <w:webHidden/>
              </w:rPr>
              <w:fldChar w:fldCharType="separate"/>
            </w:r>
            <w:r w:rsidR="003D31BE">
              <w:rPr>
                <w:rFonts w:cs="Times New Roman"/>
                <w:noProof/>
                <w:webHidden/>
              </w:rPr>
              <w:t>II</w:t>
            </w:r>
            <w:r w:rsidR="00E86446" w:rsidRPr="00E86446">
              <w:rPr>
                <w:rFonts w:cs="Times New Roman"/>
                <w:noProof/>
                <w:webHidden/>
              </w:rPr>
              <w:fldChar w:fldCharType="end"/>
            </w:r>
          </w:hyperlink>
        </w:p>
        <w:p w14:paraId="54848DFC" w14:textId="16FCC070" w:rsidR="00E86446" w:rsidRPr="00E86446" w:rsidRDefault="00E86446">
          <w:pPr>
            <w:pStyle w:val="TOC1"/>
            <w:tabs>
              <w:tab w:val="right" w:leader="dot" w:pos="8296"/>
            </w:tabs>
            <w:rPr>
              <w:rFonts w:cs="Times New Roman"/>
              <w:noProof/>
              <w:sz w:val="22"/>
              <w:szCs w:val="24"/>
              <w14:ligatures w14:val="standardContextual"/>
            </w:rPr>
          </w:pPr>
          <w:hyperlink w:anchor="_Toc197455051" w:history="1">
            <w:r w:rsidRPr="00E86446">
              <w:rPr>
                <w:rStyle w:val="a9"/>
                <w:rFonts w:cs="Times New Roman"/>
                <w:b/>
                <w:bCs/>
                <w:noProof/>
              </w:rPr>
              <w:t>ABSTRACT</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_Toc197455051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V</w:t>
            </w:r>
            <w:r w:rsidRPr="00E86446">
              <w:rPr>
                <w:rFonts w:cs="Times New Roman"/>
                <w:noProof/>
                <w:webHidden/>
              </w:rPr>
              <w:fldChar w:fldCharType="end"/>
            </w:r>
          </w:hyperlink>
        </w:p>
        <w:p w14:paraId="7C47D6FB" w14:textId="7EAF5D2C" w:rsidR="00E86446" w:rsidRPr="00E86446" w:rsidRDefault="00E86446">
          <w:pPr>
            <w:pStyle w:val="TOC1"/>
            <w:tabs>
              <w:tab w:val="right" w:leader="dot" w:pos="8296"/>
            </w:tabs>
            <w:rPr>
              <w:rFonts w:cs="Times New Roman"/>
              <w:noProof/>
              <w:sz w:val="22"/>
              <w:szCs w:val="24"/>
              <w14:ligatures w14:val="standardContextual"/>
            </w:rPr>
          </w:pPr>
          <w:hyperlink w:anchor="_Toc197455052" w:history="1">
            <w:r w:rsidRPr="00E86446">
              <w:rPr>
                <w:rStyle w:val="a9"/>
                <w:rFonts w:cs="Times New Roman"/>
                <w:b/>
                <w:bCs/>
                <w:noProof/>
              </w:rPr>
              <w:t>第</w:t>
            </w:r>
            <w:r w:rsidRPr="00E86446">
              <w:rPr>
                <w:rStyle w:val="a9"/>
                <w:rFonts w:cs="Times New Roman"/>
                <w:b/>
                <w:bCs/>
                <w:noProof/>
              </w:rPr>
              <w:t>1</w:t>
            </w:r>
            <w:r w:rsidRPr="00E86446">
              <w:rPr>
                <w:rStyle w:val="a9"/>
                <w:rFonts w:cs="Times New Roman"/>
                <w:b/>
                <w:bCs/>
                <w:noProof/>
              </w:rPr>
              <w:t>章</w:t>
            </w:r>
            <w:r w:rsidRPr="00E86446">
              <w:rPr>
                <w:rStyle w:val="a9"/>
                <w:rFonts w:cs="Times New Roman"/>
                <w:b/>
                <w:bCs/>
                <w:noProof/>
              </w:rPr>
              <w:t xml:space="preserve"> </w:t>
            </w:r>
            <w:r w:rsidRPr="00E86446">
              <w:rPr>
                <w:rStyle w:val="a9"/>
                <w:rFonts w:cs="Times New Roman"/>
                <w:b/>
                <w:bCs/>
                <w:noProof/>
              </w:rPr>
              <w:t>绪论</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_Toc197455052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w:t>
            </w:r>
            <w:r w:rsidRPr="00E86446">
              <w:rPr>
                <w:rFonts w:cs="Times New Roman"/>
                <w:noProof/>
                <w:webHidden/>
              </w:rPr>
              <w:fldChar w:fldCharType="end"/>
            </w:r>
          </w:hyperlink>
        </w:p>
        <w:p w14:paraId="6B0F649A" w14:textId="5C9C52BA"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53" w:history="1">
            <w:r w:rsidRPr="00E86446">
              <w:rPr>
                <w:rStyle w:val="a9"/>
                <w:rFonts w:cs="Times New Roman"/>
                <w:noProof/>
              </w:rPr>
              <w:t>1.1</w:t>
            </w:r>
            <w:r w:rsidRPr="00E86446">
              <w:rPr>
                <w:rStyle w:val="a9"/>
                <w:rFonts w:cs="Times New Roman"/>
                <w:b/>
                <w:bCs/>
                <w:noProof/>
              </w:rPr>
              <w:t xml:space="preserve"> </w:t>
            </w:r>
            <w:r w:rsidRPr="00E86446">
              <w:rPr>
                <w:rStyle w:val="a9"/>
                <w:rFonts w:cs="Times New Roman"/>
                <w:noProof/>
              </w:rPr>
              <w:t>氢能源简介</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_Toc197455053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w:t>
            </w:r>
            <w:r w:rsidRPr="00E86446">
              <w:rPr>
                <w:rFonts w:cs="Times New Roman"/>
                <w:noProof/>
                <w:webHidden/>
              </w:rPr>
              <w:fldChar w:fldCharType="end"/>
            </w:r>
          </w:hyperlink>
        </w:p>
        <w:p w14:paraId="489346E1" w14:textId="678FE799"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54" w:history="1">
            <w:r w:rsidRPr="00E86446">
              <w:rPr>
                <w:rStyle w:val="a9"/>
                <w:rFonts w:cs="Times New Roman"/>
                <w:noProof/>
              </w:rPr>
              <w:t xml:space="preserve">1.1.1 </w:t>
            </w:r>
            <w:r w:rsidRPr="00E86446">
              <w:rPr>
                <w:rStyle w:val="a9"/>
                <w:rFonts w:cs="Times New Roman"/>
                <w:noProof/>
              </w:rPr>
              <w:t>能源危机下的氢能革命</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_Toc197455054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w:t>
            </w:r>
            <w:r w:rsidRPr="00E86446">
              <w:rPr>
                <w:rFonts w:cs="Times New Roman"/>
                <w:noProof/>
                <w:webHidden/>
              </w:rPr>
              <w:fldChar w:fldCharType="end"/>
            </w:r>
          </w:hyperlink>
        </w:p>
        <w:p w14:paraId="551304F9" w14:textId="527C7A9F"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55" w:history="1">
            <w:r w:rsidRPr="00E86446">
              <w:rPr>
                <w:rStyle w:val="a9"/>
                <w:rFonts w:cs="Times New Roman"/>
                <w:noProof/>
              </w:rPr>
              <w:t xml:space="preserve">1.1.2 </w:t>
            </w:r>
            <w:r w:rsidRPr="00E86446">
              <w:rPr>
                <w:rStyle w:val="a9"/>
                <w:rFonts w:cs="Times New Roman"/>
                <w:noProof/>
              </w:rPr>
              <w:t>生物制氢的代谢工程突破</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_Toc197455055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w:t>
            </w:r>
            <w:r w:rsidRPr="00E86446">
              <w:rPr>
                <w:rFonts w:cs="Times New Roman"/>
                <w:noProof/>
                <w:webHidden/>
              </w:rPr>
              <w:fldChar w:fldCharType="end"/>
            </w:r>
          </w:hyperlink>
        </w:p>
        <w:p w14:paraId="55B29920" w14:textId="449FAD4B"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56" w:history="1">
            <w:r w:rsidRPr="00E86446">
              <w:rPr>
                <w:rStyle w:val="a9"/>
                <w:rFonts w:cs="Times New Roman"/>
                <w:noProof/>
              </w:rPr>
              <w:t xml:space="preserve">1.1.3 </w:t>
            </w:r>
            <w:r w:rsidRPr="00E86446">
              <w:rPr>
                <w:rStyle w:val="a9"/>
                <w:rFonts w:cs="Times New Roman"/>
                <w:noProof/>
              </w:rPr>
              <w:t>纳米光催化材料的革新</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_Toc197455056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w:t>
            </w:r>
            <w:r w:rsidRPr="00E86446">
              <w:rPr>
                <w:rFonts w:cs="Times New Roman"/>
                <w:noProof/>
                <w:webHidden/>
              </w:rPr>
              <w:fldChar w:fldCharType="end"/>
            </w:r>
          </w:hyperlink>
        </w:p>
        <w:p w14:paraId="3FA94434" w14:textId="48848D81"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57" w:history="1">
            <w:r w:rsidRPr="00E86446">
              <w:rPr>
                <w:rStyle w:val="a9"/>
                <w:rFonts w:cs="Times New Roman"/>
                <w:noProof/>
              </w:rPr>
              <w:t xml:space="preserve">1.1.4 </w:t>
            </w:r>
            <w:r w:rsidRPr="00E86446">
              <w:rPr>
                <w:rStyle w:val="a9"/>
                <w:rFonts w:cs="Times New Roman"/>
                <w:noProof/>
              </w:rPr>
              <w:t>生物</w:t>
            </w:r>
            <w:r w:rsidRPr="00E86446">
              <w:rPr>
                <w:rStyle w:val="a9"/>
                <w:rFonts w:cs="Times New Roman"/>
                <w:noProof/>
              </w:rPr>
              <w:t>-</w:t>
            </w:r>
            <w:r w:rsidRPr="00E86446">
              <w:rPr>
                <w:rStyle w:val="a9"/>
                <w:rFonts w:cs="Times New Roman"/>
                <w:noProof/>
              </w:rPr>
              <w:t>纳米杂化系统的工业化之路</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_Toc197455057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w:t>
            </w:r>
            <w:r w:rsidRPr="00E86446">
              <w:rPr>
                <w:rFonts w:cs="Times New Roman"/>
                <w:noProof/>
                <w:webHidden/>
              </w:rPr>
              <w:fldChar w:fldCharType="end"/>
            </w:r>
          </w:hyperlink>
        </w:p>
        <w:p w14:paraId="5BAA6817" w14:textId="255E7A73"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58" w:history="1">
            <w:r w:rsidRPr="00E86446">
              <w:rPr>
                <w:rStyle w:val="a9"/>
                <w:rFonts w:cs="Times New Roman"/>
                <w:noProof/>
              </w:rPr>
              <w:t xml:space="preserve">1.2 </w:t>
            </w:r>
            <w:r w:rsidRPr="00E86446">
              <w:rPr>
                <w:rStyle w:val="a9"/>
                <w:rFonts w:cs="Times New Roman"/>
                <w:noProof/>
              </w:rPr>
              <w:t>纳米材料生物混合系统研究进展</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_Toc197455058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w:t>
            </w:r>
            <w:r w:rsidRPr="00E86446">
              <w:rPr>
                <w:rFonts w:cs="Times New Roman"/>
                <w:noProof/>
                <w:webHidden/>
              </w:rPr>
              <w:fldChar w:fldCharType="end"/>
            </w:r>
          </w:hyperlink>
        </w:p>
        <w:p w14:paraId="33681518" w14:textId="56AB49F1"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59" w:history="1">
            <w:r w:rsidRPr="00E86446">
              <w:rPr>
                <w:rStyle w:val="a9"/>
                <w:rFonts w:cs="Times New Roman"/>
                <w:noProof/>
              </w:rPr>
              <w:t xml:space="preserve">1.2.1 </w:t>
            </w:r>
            <w:r w:rsidRPr="00E86446">
              <w:rPr>
                <w:rStyle w:val="a9"/>
                <w:rFonts w:cs="Times New Roman"/>
                <w:noProof/>
              </w:rPr>
              <w:t>传统纳米材料在生物混合系统中的局限性</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_Toc197455059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w:t>
            </w:r>
            <w:r w:rsidRPr="00E86446">
              <w:rPr>
                <w:rFonts w:cs="Times New Roman"/>
                <w:noProof/>
                <w:webHidden/>
              </w:rPr>
              <w:fldChar w:fldCharType="end"/>
            </w:r>
          </w:hyperlink>
        </w:p>
        <w:p w14:paraId="3AFE1249" w14:textId="226E0A71"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60" w:history="1">
            <w:r w:rsidRPr="00E86446">
              <w:rPr>
                <w:rStyle w:val="a9"/>
                <w:rFonts w:cs="Times New Roman"/>
                <w:noProof/>
              </w:rPr>
              <w:t xml:space="preserve">1.2.2 </w:t>
            </w:r>
            <w:r w:rsidRPr="00E86446">
              <w:rPr>
                <w:rStyle w:val="a9"/>
                <w:rFonts w:cs="Times New Roman"/>
                <w:noProof/>
              </w:rPr>
              <w:t>铁酸镍纳米复合材料的突破性优势</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_Toc197455060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3</w:t>
            </w:r>
            <w:r w:rsidRPr="00E86446">
              <w:rPr>
                <w:rFonts w:cs="Times New Roman"/>
                <w:noProof/>
                <w:webHidden/>
              </w:rPr>
              <w:fldChar w:fldCharType="end"/>
            </w:r>
          </w:hyperlink>
        </w:p>
        <w:p w14:paraId="401048D2" w14:textId="233B24BF"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61" w:history="1">
            <w:r w:rsidRPr="00E86446">
              <w:rPr>
                <w:rStyle w:val="a9"/>
                <w:rFonts w:cs="Times New Roman"/>
                <w:noProof/>
              </w:rPr>
              <w:t xml:space="preserve">1.3 </w:t>
            </w:r>
            <w:r w:rsidRPr="00E86446">
              <w:rPr>
                <w:rStyle w:val="a9"/>
                <w:rFonts w:cs="Times New Roman"/>
                <w:noProof/>
              </w:rPr>
              <w:t>纳米材料生物混合系统的瓶颈与挑战</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_Toc197455061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4</w:t>
            </w:r>
            <w:r w:rsidRPr="00E86446">
              <w:rPr>
                <w:rFonts w:cs="Times New Roman"/>
                <w:noProof/>
                <w:webHidden/>
              </w:rPr>
              <w:fldChar w:fldCharType="end"/>
            </w:r>
          </w:hyperlink>
        </w:p>
        <w:p w14:paraId="4BC67302" w14:textId="598C2524"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62" w:history="1">
            <w:r w:rsidRPr="00E86446">
              <w:rPr>
                <w:rStyle w:val="a9"/>
                <w:rFonts w:cs="Times New Roman"/>
                <w:noProof/>
              </w:rPr>
              <w:t xml:space="preserve">1.3.1 </w:t>
            </w:r>
            <w:r w:rsidRPr="00E86446">
              <w:rPr>
                <w:rStyle w:val="a9"/>
                <w:rFonts w:cs="Times New Roman"/>
                <w:noProof/>
              </w:rPr>
              <w:t>传统微生物产氢体系的技术瓶颈与挑战</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_Toc197455062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4</w:t>
            </w:r>
            <w:r w:rsidRPr="00E86446">
              <w:rPr>
                <w:rFonts w:cs="Times New Roman"/>
                <w:noProof/>
                <w:webHidden/>
              </w:rPr>
              <w:fldChar w:fldCharType="end"/>
            </w:r>
          </w:hyperlink>
        </w:p>
        <w:p w14:paraId="173701F3" w14:textId="6265D6B1"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63" w:history="1">
            <w:r w:rsidRPr="00E86446">
              <w:rPr>
                <w:rStyle w:val="a9"/>
                <w:rFonts w:cs="Times New Roman"/>
                <w:noProof/>
              </w:rPr>
              <w:t xml:space="preserve">1.3.2 </w:t>
            </w:r>
            <w:r w:rsidRPr="00E86446">
              <w:rPr>
                <w:rStyle w:val="a9"/>
                <w:rFonts w:cs="Times New Roman"/>
                <w:noProof/>
              </w:rPr>
              <w:t>克雷伯氏菌的代谢优势与光驱产氢整合潜力</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_Toc197455063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5</w:t>
            </w:r>
            <w:r w:rsidRPr="00E86446">
              <w:rPr>
                <w:rFonts w:cs="Times New Roman"/>
                <w:noProof/>
                <w:webHidden/>
              </w:rPr>
              <w:fldChar w:fldCharType="end"/>
            </w:r>
          </w:hyperlink>
        </w:p>
        <w:p w14:paraId="3452822C" w14:textId="3342B33A"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64" w:history="1">
            <w:r w:rsidRPr="00E86446">
              <w:rPr>
                <w:rStyle w:val="a9"/>
                <w:rFonts w:cs="Times New Roman"/>
                <w:noProof/>
              </w:rPr>
              <w:t xml:space="preserve">1.3.3 </w:t>
            </w:r>
            <w:r w:rsidRPr="00E86446">
              <w:rPr>
                <w:rStyle w:val="a9"/>
                <w:rFonts w:cs="Times New Roman"/>
                <w:noProof/>
              </w:rPr>
              <w:t>现有生物杂化体系的挑战与瓶颈</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_Toc197455064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5</w:t>
            </w:r>
            <w:r w:rsidRPr="00E86446">
              <w:rPr>
                <w:rFonts w:cs="Times New Roman"/>
                <w:noProof/>
                <w:webHidden/>
              </w:rPr>
              <w:fldChar w:fldCharType="end"/>
            </w:r>
          </w:hyperlink>
        </w:p>
        <w:p w14:paraId="5C58A2FB" w14:textId="4BFE0745"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65" w:history="1">
            <w:r w:rsidRPr="00E86446">
              <w:rPr>
                <w:rStyle w:val="a9"/>
                <w:rFonts w:cs="Times New Roman"/>
                <w:noProof/>
              </w:rPr>
              <w:t xml:space="preserve">1.4 </w:t>
            </w:r>
            <w:r w:rsidRPr="00E86446">
              <w:rPr>
                <w:rStyle w:val="a9"/>
                <w:rFonts w:cs="Times New Roman"/>
                <w:noProof/>
              </w:rPr>
              <w:t>本研究内容、意义和技术路线</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_Toc197455065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6</w:t>
            </w:r>
            <w:r w:rsidRPr="00E86446">
              <w:rPr>
                <w:rFonts w:cs="Times New Roman"/>
                <w:noProof/>
                <w:webHidden/>
              </w:rPr>
              <w:fldChar w:fldCharType="end"/>
            </w:r>
          </w:hyperlink>
        </w:p>
        <w:p w14:paraId="4F715E96" w14:textId="3C49559F"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66" w:history="1">
            <w:r w:rsidRPr="00E86446">
              <w:rPr>
                <w:rStyle w:val="a9"/>
                <w:rFonts w:cs="Times New Roman"/>
                <w:noProof/>
              </w:rPr>
              <w:t xml:space="preserve">1.4.1 </w:t>
            </w:r>
            <w:r w:rsidRPr="00E86446">
              <w:rPr>
                <w:rStyle w:val="a9"/>
                <w:rFonts w:cs="Times New Roman"/>
                <w:noProof/>
              </w:rPr>
              <w:t>研究内容</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_Toc197455066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6</w:t>
            </w:r>
            <w:r w:rsidRPr="00E86446">
              <w:rPr>
                <w:rFonts w:cs="Times New Roman"/>
                <w:noProof/>
                <w:webHidden/>
              </w:rPr>
              <w:fldChar w:fldCharType="end"/>
            </w:r>
          </w:hyperlink>
        </w:p>
        <w:p w14:paraId="4B466D71" w14:textId="5D53BB01"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67" w:history="1">
            <w:r w:rsidRPr="00E86446">
              <w:rPr>
                <w:rStyle w:val="a9"/>
                <w:rFonts w:cs="Times New Roman"/>
                <w:noProof/>
              </w:rPr>
              <w:t xml:space="preserve">1.4.2 </w:t>
            </w:r>
            <w:r w:rsidRPr="00E86446">
              <w:rPr>
                <w:rStyle w:val="a9"/>
                <w:rFonts w:cs="Times New Roman"/>
                <w:noProof/>
              </w:rPr>
              <w:t>研究意义</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_Toc197455067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7</w:t>
            </w:r>
            <w:r w:rsidRPr="00E86446">
              <w:rPr>
                <w:rFonts w:cs="Times New Roman"/>
                <w:noProof/>
                <w:webHidden/>
              </w:rPr>
              <w:fldChar w:fldCharType="end"/>
            </w:r>
          </w:hyperlink>
        </w:p>
        <w:p w14:paraId="67E176CB" w14:textId="543CEED7"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68" w:history="1">
            <w:r w:rsidRPr="00E86446">
              <w:rPr>
                <w:rStyle w:val="a9"/>
                <w:rFonts w:cs="Times New Roman"/>
                <w:noProof/>
              </w:rPr>
              <w:t xml:space="preserve">1.4.3 </w:t>
            </w:r>
            <w:r w:rsidRPr="00E86446">
              <w:rPr>
                <w:rStyle w:val="a9"/>
                <w:rFonts w:cs="Times New Roman"/>
                <w:noProof/>
              </w:rPr>
              <w:t>研究技术路线</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_Toc197455068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8</w:t>
            </w:r>
            <w:r w:rsidRPr="00E86446">
              <w:rPr>
                <w:rFonts w:cs="Times New Roman"/>
                <w:noProof/>
                <w:webHidden/>
              </w:rPr>
              <w:fldChar w:fldCharType="end"/>
            </w:r>
          </w:hyperlink>
        </w:p>
        <w:p w14:paraId="4F97356B" w14:textId="10E6E742" w:rsidR="00E86446" w:rsidRPr="00E86446" w:rsidRDefault="00E86446">
          <w:pPr>
            <w:pStyle w:val="TOC1"/>
            <w:tabs>
              <w:tab w:val="right" w:leader="dot" w:pos="8296"/>
            </w:tabs>
            <w:rPr>
              <w:rFonts w:cs="Times New Roman"/>
              <w:noProof/>
              <w:sz w:val="22"/>
              <w:szCs w:val="24"/>
              <w14:ligatures w14:val="standardContextual"/>
            </w:rPr>
          </w:pPr>
          <w:hyperlink w:anchor="_Toc197455069" w:history="1">
            <w:r w:rsidRPr="00E86446">
              <w:rPr>
                <w:rStyle w:val="a9"/>
                <w:rFonts w:cs="Times New Roman"/>
                <w:b/>
                <w:bCs/>
                <w:noProof/>
              </w:rPr>
              <w:t>第</w:t>
            </w:r>
            <w:r w:rsidRPr="00E86446">
              <w:rPr>
                <w:rStyle w:val="a9"/>
                <w:rFonts w:cs="Times New Roman"/>
                <w:b/>
                <w:bCs/>
                <w:noProof/>
              </w:rPr>
              <w:t>2</w:t>
            </w:r>
            <w:r w:rsidRPr="00E86446">
              <w:rPr>
                <w:rStyle w:val="a9"/>
                <w:rFonts w:cs="Times New Roman"/>
                <w:b/>
                <w:bCs/>
                <w:noProof/>
              </w:rPr>
              <w:t>章</w:t>
            </w:r>
            <w:r w:rsidRPr="00E86446">
              <w:rPr>
                <w:rStyle w:val="a9"/>
                <w:rFonts w:cs="Times New Roman"/>
                <w:b/>
                <w:bCs/>
                <w:noProof/>
              </w:rPr>
              <w:t xml:space="preserve"> </w:t>
            </w:r>
            <w:r w:rsidRPr="00E86446">
              <w:rPr>
                <w:rStyle w:val="a9"/>
                <w:rFonts w:cs="Times New Roman"/>
                <w:b/>
                <w:bCs/>
                <w:noProof/>
              </w:rPr>
              <w:t>铁酸镍基纳米粒子的绿色合成及表征</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_Toc197455069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9</w:t>
            </w:r>
            <w:r w:rsidRPr="00E86446">
              <w:rPr>
                <w:rFonts w:cs="Times New Roman"/>
                <w:noProof/>
                <w:webHidden/>
              </w:rPr>
              <w:fldChar w:fldCharType="end"/>
            </w:r>
          </w:hyperlink>
        </w:p>
        <w:p w14:paraId="76E92462" w14:textId="12D14B80"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70" w:history="1">
            <w:r w:rsidRPr="00E86446">
              <w:rPr>
                <w:rStyle w:val="a9"/>
                <w:rFonts w:cs="Times New Roman"/>
                <w:noProof/>
              </w:rPr>
              <w:t xml:space="preserve">2.1 </w:t>
            </w:r>
            <w:r w:rsidRPr="00E86446">
              <w:rPr>
                <w:rStyle w:val="a9"/>
                <w:rFonts w:cs="Times New Roman"/>
                <w:noProof/>
              </w:rPr>
              <w:t>引言</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_Toc197455070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9</w:t>
            </w:r>
            <w:r w:rsidRPr="00E86446">
              <w:rPr>
                <w:rFonts w:cs="Times New Roman"/>
                <w:noProof/>
                <w:webHidden/>
              </w:rPr>
              <w:fldChar w:fldCharType="end"/>
            </w:r>
          </w:hyperlink>
        </w:p>
        <w:p w14:paraId="6925AD9F" w14:textId="39EA8FB1"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71" w:history="1">
            <w:r w:rsidRPr="00E86446">
              <w:rPr>
                <w:rStyle w:val="a9"/>
                <w:rFonts w:cs="Times New Roman"/>
                <w:bCs/>
                <w:noProof/>
              </w:rPr>
              <w:t xml:space="preserve">2.2 </w:t>
            </w:r>
            <w:r w:rsidRPr="00E86446">
              <w:rPr>
                <w:rStyle w:val="a9"/>
                <w:rFonts w:cs="Times New Roman"/>
                <w:bCs/>
                <w:noProof/>
              </w:rPr>
              <w:t>实验材料与仪器</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_Toc197455071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9</w:t>
            </w:r>
            <w:r w:rsidRPr="00E86446">
              <w:rPr>
                <w:rFonts w:cs="Times New Roman"/>
                <w:noProof/>
                <w:webHidden/>
              </w:rPr>
              <w:fldChar w:fldCharType="end"/>
            </w:r>
          </w:hyperlink>
        </w:p>
        <w:p w14:paraId="6582ADDC" w14:textId="4F016749"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72" w:history="1">
            <w:r w:rsidRPr="00E86446">
              <w:rPr>
                <w:rStyle w:val="a9"/>
                <w:rFonts w:cs="Times New Roman"/>
                <w:bCs/>
                <w:noProof/>
              </w:rPr>
              <w:t xml:space="preserve">2.2.1 </w:t>
            </w:r>
            <w:r w:rsidRPr="00E86446">
              <w:rPr>
                <w:rStyle w:val="a9"/>
                <w:rFonts w:cs="Times New Roman"/>
                <w:bCs/>
                <w:noProof/>
              </w:rPr>
              <w:t>实验材料</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_Toc197455072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9</w:t>
            </w:r>
            <w:r w:rsidRPr="00E86446">
              <w:rPr>
                <w:rFonts w:cs="Times New Roman"/>
                <w:noProof/>
                <w:webHidden/>
              </w:rPr>
              <w:fldChar w:fldCharType="end"/>
            </w:r>
          </w:hyperlink>
        </w:p>
        <w:p w14:paraId="6154CFD9" w14:textId="7F91CEDF"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73" w:history="1">
            <w:r w:rsidRPr="00E86446">
              <w:rPr>
                <w:rStyle w:val="a9"/>
                <w:rFonts w:cs="Times New Roman"/>
                <w:bCs/>
                <w:noProof/>
              </w:rPr>
              <w:t xml:space="preserve">2.2.2 </w:t>
            </w:r>
            <w:r w:rsidRPr="00E86446">
              <w:rPr>
                <w:rStyle w:val="a9"/>
                <w:rFonts w:cs="Times New Roman"/>
                <w:bCs/>
                <w:noProof/>
              </w:rPr>
              <w:t>实验仪器</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_Toc197455073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9</w:t>
            </w:r>
            <w:r w:rsidRPr="00E86446">
              <w:rPr>
                <w:rFonts w:cs="Times New Roman"/>
                <w:noProof/>
                <w:webHidden/>
              </w:rPr>
              <w:fldChar w:fldCharType="end"/>
            </w:r>
          </w:hyperlink>
        </w:p>
        <w:p w14:paraId="0DB6AC80" w14:textId="3D76934F"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74" w:history="1">
            <w:r w:rsidRPr="00E86446">
              <w:rPr>
                <w:rStyle w:val="a9"/>
                <w:rFonts w:cs="Times New Roman"/>
                <w:bCs/>
                <w:noProof/>
              </w:rPr>
              <w:t xml:space="preserve">2.3 </w:t>
            </w:r>
            <w:r w:rsidRPr="00E86446">
              <w:rPr>
                <w:rStyle w:val="a9"/>
                <w:rFonts w:cs="Times New Roman"/>
                <w:bCs/>
                <w:noProof/>
              </w:rPr>
              <w:t>实验方法</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_Toc197455074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9</w:t>
            </w:r>
            <w:r w:rsidRPr="00E86446">
              <w:rPr>
                <w:rFonts w:cs="Times New Roman"/>
                <w:noProof/>
                <w:webHidden/>
              </w:rPr>
              <w:fldChar w:fldCharType="end"/>
            </w:r>
          </w:hyperlink>
        </w:p>
        <w:p w14:paraId="340456DC" w14:textId="038B3444"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75" w:history="1">
            <w:r w:rsidRPr="00E86446">
              <w:rPr>
                <w:rStyle w:val="a9"/>
                <w:rFonts w:cs="Times New Roman"/>
                <w:bCs/>
                <w:noProof/>
              </w:rPr>
              <w:t>2.3.1</w:t>
            </w:r>
            <w:r w:rsidRPr="00E86446">
              <w:rPr>
                <w:rStyle w:val="a9"/>
                <w:rFonts w:cs="Times New Roman"/>
                <w:bCs/>
                <w:noProof/>
              </w:rPr>
              <w:t>铁酸镍基纳米复合物的绿色合成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_Toc197455075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9</w:t>
            </w:r>
            <w:r w:rsidRPr="00E86446">
              <w:rPr>
                <w:rFonts w:cs="Times New Roman"/>
                <w:noProof/>
                <w:webHidden/>
              </w:rPr>
              <w:fldChar w:fldCharType="end"/>
            </w:r>
          </w:hyperlink>
        </w:p>
        <w:p w14:paraId="2584FDC8" w14:textId="1D9D5FE0"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76" w:history="1">
            <w:r w:rsidRPr="00E86446">
              <w:rPr>
                <w:rStyle w:val="a9"/>
                <w:rFonts w:cs="Times New Roman"/>
                <w:bCs/>
                <w:noProof/>
              </w:rPr>
              <w:t xml:space="preserve">2.3.2 </w:t>
            </w:r>
            <w:r w:rsidRPr="00E86446">
              <w:rPr>
                <w:rStyle w:val="a9"/>
                <w:rFonts w:cs="Times New Roman"/>
                <w:bCs/>
                <w:noProof/>
              </w:rPr>
              <w:t>铁酸镍基纳米复合物的表征</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_Toc197455076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10</w:t>
            </w:r>
            <w:r w:rsidRPr="00E86446">
              <w:rPr>
                <w:rFonts w:cs="Times New Roman"/>
                <w:noProof/>
                <w:webHidden/>
              </w:rPr>
              <w:fldChar w:fldCharType="end"/>
            </w:r>
          </w:hyperlink>
        </w:p>
        <w:p w14:paraId="7A089C8C" w14:textId="73374C00"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77" w:history="1">
            <w:r w:rsidRPr="00E86446">
              <w:rPr>
                <w:rStyle w:val="a9"/>
                <w:rFonts w:cs="Times New Roman"/>
                <w:bCs/>
                <w:noProof/>
              </w:rPr>
              <w:t xml:space="preserve">2.4 </w:t>
            </w:r>
            <w:r w:rsidRPr="00E86446">
              <w:rPr>
                <w:rStyle w:val="a9"/>
                <w:rFonts w:cs="Times New Roman"/>
                <w:bCs/>
                <w:noProof/>
              </w:rPr>
              <w:t>结果和讨论</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_Toc197455077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11</w:t>
            </w:r>
            <w:r w:rsidRPr="00E86446">
              <w:rPr>
                <w:rFonts w:cs="Times New Roman"/>
                <w:noProof/>
                <w:webHidden/>
              </w:rPr>
              <w:fldChar w:fldCharType="end"/>
            </w:r>
          </w:hyperlink>
        </w:p>
        <w:p w14:paraId="376A9E39" w14:textId="6BFA04A4"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78" w:history="1">
            <w:r w:rsidRPr="00E86446">
              <w:rPr>
                <w:rStyle w:val="a9"/>
                <w:rFonts w:cs="Times New Roman"/>
                <w:bCs/>
                <w:noProof/>
              </w:rPr>
              <w:t xml:space="preserve">2.4.1 </w:t>
            </w:r>
            <w:r w:rsidRPr="00E86446">
              <w:rPr>
                <w:rStyle w:val="a9"/>
                <w:rFonts w:cs="Times New Roman"/>
                <w:bCs/>
                <w:noProof/>
              </w:rPr>
              <w:t>铁酸镍基纳米复合物的形态和结构表征分析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_Toc197455078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11</w:t>
            </w:r>
            <w:r w:rsidRPr="00E86446">
              <w:rPr>
                <w:rFonts w:cs="Times New Roman"/>
                <w:noProof/>
                <w:webHidden/>
              </w:rPr>
              <w:fldChar w:fldCharType="end"/>
            </w:r>
          </w:hyperlink>
        </w:p>
        <w:p w14:paraId="1044B1D3" w14:textId="708C4739"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79" w:history="1">
            <w:r w:rsidRPr="00E86446">
              <w:rPr>
                <w:rStyle w:val="a9"/>
                <w:rFonts w:cs="Times New Roman"/>
                <w:bCs/>
                <w:noProof/>
              </w:rPr>
              <w:t xml:space="preserve">2.4.2 </w:t>
            </w:r>
            <w:r w:rsidRPr="00E86446">
              <w:rPr>
                <w:rStyle w:val="a9"/>
                <w:rFonts w:cs="Times New Roman"/>
                <w:bCs/>
                <w:noProof/>
              </w:rPr>
              <w:t>铁酸镍基纳米复合物的</w:t>
            </w:r>
            <w:r w:rsidRPr="00E86446">
              <w:rPr>
                <w:rStyle w:val="a9"/>
                <w:rFonts w:cs="Times New Roman"/>
                <w:bCs/>
                <w:noProof/>
              </w:rPr>
              <w:t>XPS</w:t>
            </w:r>
            <w:r w:rsidRPr="00E86446">
              <w:rPr>
                <w:rStyle w:val="a9"/>
                <w:rFonts w:cs="Times New Roman"/>
                <w:bCs/>
                <w:noProof/>
              </w:rPr>
              <w:t>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_Toc197455079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14</w:t>
            </w:r>
            <w:r w:rsidRPr="00E86446">
              <w:rPr>
                <w:rFonts w:cs="Times New Roman"/>
                <w:noProof/>
                <w:webHidden/>
              </w:rPr>
              <w:fldChar w:fldCharType="end"/>
            </w:r>
          </w:hyperlink>
        </w:p>
        <w:p w14:paraId="36669936" w14:textId="6E8B0ED6"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80" w:history="1">
            <w:r w:rsidRPr="00E86446">
              <w:rPr>
                <w:rStyle w:val="a9"/>
                <w:rFonts w:cs="Times New Roman"/>
                <w:noProof/>
              </w:rPr>
              <w:t xml:space="preserve">2.5 </w:t>
            </w:r>
            <w:r w:rsidRPr="00E86446">
              <w:rPr>
                <w:rStyle w:val="a9"/>
                <w:rFonts w:cs="Times New Roman"/>
                <w:noProof/>
              </w:rPr>
              <w:t>本章小结</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_Toc197455080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15</w:t>
            </w:r>
            <w:r w:rsidRPr="00E86446">
              <w:rPr>
                <w:rFonts w:cs="Times New Roman"/>
                <w:noProof/>
                <w:webHidden/>
              </w:rPr>
              <w:fldChar w:fldCharType="end"/>
            </w:r>
          </w:hyperlink>
        </w:p>
        <w:p w14:paraId="191070E1" w14:textId="3D7B7338" w:rsidR="00E86446" w:rsidRPr="00E86446" w:rsidRDefault="00E86446">
          <w:pPr>
            <w:pStyle w:val="TOC1"/>
            <w:tabs>
              <w:tab w:val="right" w:leader="dot" w:pos="8296"/>
            </w:tabs>
            <w:rPr>
              <w:rFonts w:cs="Times New Roman"/>
              <w:noProof/>
              <w:sz w:val="22"/>
              <w:szCs w:val="24"/>
              <w14:ligatures w14:val="standardContextual"/>
            </w:rPr>
          </w:pPr>
          <w:hyperlink w:anchor="_Toc197455081" w:history="1">
            <w:r w:rsidRPr="00E86446">
              <w:rPr>
                <w:rStyle w:val="a9"/>
                <w:rFonts w:cs="Times New Roman"/>
                <w:b/>
                <w:bCs/>
                <w:noProof/>
              </w:rPr>
              <w:t>第</w:t>
            </w:r>
            <w:r w:rsidRPr="00E86446">
              <w:rPr>
                <w:rStyle w:val="a9"/>
                <w:rFonts w:cs="Times New Roman"/>
                <w:b/>
                <w:bCs/>
                <w:noProof/>
              </w:rPr>
              <w:t>3</w:t>
            </w:r>
            <w:r w:rsidRPr="00E86446">
              <w:rPr>
                <w:rStyle w:val="a9"/>
                <w:rFonts w:cs="Times New Roman"/>
                <w:b/>
                <w:bCs/>
                <w:noProof/>
              </w:rPr>
              <w:t>章</w:t>
            </w:r>
            <w:r w:rsidRPr="00E86446">
              <w:rPr>
                <w:rStyle w:val="a9"/>
                <w:rFonts w:cs="Times New Roman"/>
                <w:b/>
                <w:bCs/>
                <w:noProof/>
              </w:rPr>
              <w:t xml:space="preserve"> </w:t>
            </w:r>
            <w:r w:rsidRPr="00E86446">
              <w:rPr>
                <w:rStyle w:val="a9"/>
                <w:rFonts w:cs="Times New Roman"/>
                <w:b/>
                <w:bCs/>
                <w:noProof/>
              </w:rPr>
              <w:t>铁酸镍基纳米复合物</w:t>
            </w:r>
            <w:r w:rsidRPr="00E86446">
              <w:rPr>
                <w:rStyle w:val="a9"/>
                <w:rFonts w:cs="Times New Roman"/>
                <w:b/>
                <w:bCs/>
                <w:noProof/>
              </w:rPr>
              <w:t>-</w:t>
            </w:r>
            <w:r w:rsidRPr="00E86446">
              <w:rPr>
                <w:rStyle w:val="a9"/>
                <w:rFonts w:cs="Times New Roman"/>
                <w:b/>
                <w:bCs/>
                <w:noProof/>
              </w:rPr>
              <w:t>克雷伯氏菌杂化体系产氢工艺优化及电化学分析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_Toc197455081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16</w:t>
            </w:r>
            <w:r w:rsidRPr="00E86446">
              <w:rPr>
                <w:rFonts w:cs="Times New Roman"/>
                <w:noProof/>
                <w:webHidden/>
              </w:rPr>
              <w:fldChar w:fldCharType="end"/>
            </w:r>
          </w:hyperlink>
        </w:p>
        <w:p w14:paraId="26C72D6C" w14:textId="7FC3132C"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82" w:history="1">
            <w:r w:rsidRPr="00E86446">
              <w:rPr>
                <w:rStyle w:val="a9"/>
                <w:rFonts w:cs="Times New Roman"/>
                <w:noProof/>
              </w:rPr>
              <w:t xml:space="preserve">3.1 </w:t>
            </w:r>
            <w:r w:rsidRPr="00E86446">
              <w:rPr>
                <w:rStyle w:val="a9"/>
                <w:rFonts w:cs="Times New Roman"/>
                <w:noProof/>
              </w:rPr>
              <w:t>引言</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_Toc197455082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16</w:t>
            </w:r>
            <w:r w:rsidRPr="00E86446">
              <w:rPr>
                <w:rFonts w:cs="Times New Roman"/>
                <w:noProof/>
                <w:webHidden/>
              </w:rPr>
              <w:fldChar w:fldCharType="end"/>
            </w:r>
          </w:hyperlink>
        </w:p>
        <w:p w14:paraId="42265F3A" w14:textId="19ED880E"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83" w:history="1">
            <w:r w:rsidRPr="00E86446">
              <w:rPr>
                <w:rStyle w:val="a9"/>
                <w:rFonts w:cs="Times New Roman"/>
                <w:noProof/>
              </w:rPr>
              <w:t>3.2</w:t>
            </w:r>
            <w:r w:rsidRPr="00E86446">
              <w:rPr>
                <w:rStyle w:val="a9"/>
                <w:rFonts w:cs="Times New Roman"/>
                <w:noProof/>
              </w:rPr>
              <w:t>实验材料与设备</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_Toc197455083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16</w:t>
            </w:r>
            <w:r w:rsidRPr="00E86446">
              <w:rPr>
                <w:rFonts w:cs="Times New Roman"/>
                <w:noProof/>
                <w:webHidden/>
              </w:rPr>
              <w:fldChar w:fldCharType="end"/>
            </w:r>
          </w:hyperlink>
        </w:p>
        <w:p w14:paraId="5520097D" w14:textId="77141046"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84" w:history="1">
            <w:r w:rsidRPr="00E86446">
              <w:rPr>
                <w:rStyle w:val="a9"/>
                <w:rFonts w:cs="Times New Roman"/>
                <w:noProof/>
              </w:rPr>
              <w:t xml:space="preserve">3.2.1 </w:t>
            </w:r>
            <w:r w:rsidRPr="00E86446">
              <w:rPr>
                <w:rStyle w:val="a9"/>
                <w:rFonts w:cs="Times New Roman"/>
                <w:noProof/>
              </w:rPr>
              <w:t>实验材料</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_Toc197455084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16</w:t>
            </w:r>
            <w:r w:rsidRPr="00E86446">
              <w:rPr>
                <w:rFonts w:cs="Times New Roman"/>
                <w:noProof/>
                <w:webHidden/>
              </w:rPr>
              <w:fldChar w:fldCharType="end"/>
            </w:r>
          </w:hyperlink>
        </w:p>
        <w:p w14:paraId="4918DCF2" w14:textId="0233B996"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85" w:history="1">
            <w:r w:rsidRPr="00E86446">
              <w:rPr>
                <w:rStyle w:val="a9"/>
                <w:rFonts w:cs="Times New Roman"/>
                <w:noProof/>
              </w:rPr>
              <w:t xml:space="preserve">3.2.2 </w:t>
            </w:r>
            <w:r w:rsidRPr="00E86446">
              <w:rPr>
                <w:rStyle w:val="a9"/>
                <w:rFonts w:cs="Times New Roman"/>
                <w:noProof/>
              </w:rPr>
              <w:t>实验试剂及仪器</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_Toc197455085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16</w:t>
            </w:r>
            <w:r w:rsidRPr="00E86446">
              <w:rPr>
                <w:rFonts w:cs="Times New Roman"/>
                <w:noProof/>
                <w:webHidden/>
              </w:rPr>
              <w:fldChar w:fldCharType="end"/>
            </w:r>
          </w:hyperlink>
        </w:p>
        <w:p w14:paraId="59E11644" w14:textId="4DEE4E72"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86" w:history="1">
            <w:r w:rsidRPr="00E86446">
              <w:rPr>
                <w:rStyle w:val="a9"/>
                <w:rFonts w:cs="Times New Roman"/>
                <w:noProof/>
              </w:rPr>
              <w:t xml:space="preserve">3.3 </w:t>
            </w:r>
            <w:r w:rsidRPr="00E86446">
              <w:rPr>
                <w:rStyle w:val="a9"/>
                <w:rFonts w:cs="Times New Roman"/>
                <w:noProof/>
              </w:rPr>
              <w:t>实验方法</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_Toc197455086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17</w:t>
            </w:r>
            <w:r w:rsidRPr="00E86446">
              <w:rPr>
                <w:rFonts w:cs="Times New Roman"/>
                <w:noProof/>
                <w:webHidden/>
              </w:rPr>
              <w:fldChar w:fldCharType="end"/>
            </w:r>
          </w:hyperlink>
        </w:p>
        <w:p w14:paraId="2B200D30" w14:textId="514E26CA"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87" w:history="1">
            <w:r w:rsidRPr="00E86446">
              <w:rPr>
                <w:rStyle w:val="a9"/>
                <w:rFonts w:cs="Times New Roman"/>
                <w:noProof/>
              </w:rPr>
              <w:t xml:space="preserve">3.3.1 </w:t>
            </w:r>
            <w:r w:rsidRPr="00E86446">
              <w:rPr>
                <w:rStyle w:val="a9"/>
                <w:rFonts w:cs="Times New Roman"/>
                <w:noProof/>
              </w:rPr>
              <w:t>铁酸镍基纳米粒子的制备</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_Toc197455087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17</w:t>
            </w:r>
            <w:r w:rsidRPr="00E86446">
              <w:rPr>
                <w:rFonts w:cs="Times New Roman"/>
                <w:noProof/>
                <w:webHidden/>
              </w:rPr>
              <w:fldChar w:fldCharType="end"/>
            </w:r>
          </w:hyperlink>
        </w:p>
        <w:p w14:paraId="07A6C627" w14:textId="731AA35A"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88" w:history="1">
            <w:r w:rsidRPr="00E86446">
              <w:rPr>
                <w:rStyle w:val="a9"/>
                <w:rFonts w:cs="Times New Roman"/>
                <w:noProof/>
              </w:rPr>
              <w:t xml:space="preserve">3.3.2 </w:t>
            </w:r>
            <w:r w:rsidRPr="00E86446">
              <w:rPr>
                <w:rStyle w:val="a9"/>
                <w:rFonts w:cs="Times New Roman"/>
                <w:bCs/>
                <w:noProof/>
              </w:rPr>
              <w:t>分批光催化</w:t>
            </w:r>
            <w:r w:rsidRPr="00E86446">
              <w:rPr>
                <w:rStyle w:val="a9"/>
                <w:rFonts w:cs="Times New Roman"/>
                <w:bCs/>
                <w:noProof/>
              </w:rPr>
              <w:t>Ka/NPs</w:t>
            </w:r>
            <w:r w:rsidRPr="00E86446">
              <w:rPr>
                <w:rStyle w:val="a9"/>
                <w:rFonts w:cs="Times New Roman"/>
                <w:bCs/>
                <w:noProof/>
              </w:rPr>
              <w:t>产氢杂化系统的构建</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_Toc197455088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17</w:t>
            </w:r>
            <w:r w:rsidRPr="00E86446">
              <w:rPr>
                <w:rFonts w:cs="Times New Roman"/>
                <w:noProof/>
                <w:webHidden/>
              </w:rPr>
              <w:fldChar w:fldCharType="end"/>
            </w:r>
          </w:hyperlink>
        </w:p>
        <w:p w14:paraId="240C863C" w14:textId="79B5FC98"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89" w:history="1">
            <w:r w:rsidRPr="00E86446">
              <w:rPr>
                <w:rStyle w:val="a9"/>
                <w:rFonts w:cs="Times New Roman"/>
                <w:noProof/>
              </w:rPr>
              <w:t xml:space="preserve">3.3.3 </w:t>
            </w:r>
            <w:r w:rsidRPr="00E86446">
              <w:rPr>
                <w:rStyle w:val="a9"/>
                <w:rFonts w:cs="Times New Roman"/>
                <w:bCs/>
                <w:noProof/>
              </w:rPr>
              <w:t>生物氢含量及杂化体系形貌的测定</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_Toc197455089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17</w:t>
            </w:r>
            <w:r w:rsidRPr="00E86446">
              <w:rPr>
                <w:rFonts w:cs="Times New Roman"/>
                <w:noProof/>
                <w:webHidden/>
              </w:rPr>
              <w:fldChar w:fldCharType="end"/>
            </w:r>
          </w:hyperlink>
        </w:p>
        <w:p w14:paraId="0F866AE4" w14:textId="7104D249"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90" w:history="1">
            <w:r w:rsidRPr="00E86446">
              <w:rPr>
                <w:rStyle w:val="a9"/>
                <w:rFonts w:cs="Times New Roman"/>
                <w:noProof/>
              </w:rPr>
              <w:t xml:space="preserve">3.3.4 </w:t>
            </w:r>
            <w:r w:rsidRPr="00E86446">
              <w:rPr>
                <w:rStyle w:val="a9"/>
                <w:rFonts w:cs="Times New Roman"/>
                <w:noProof/>
              </w:rPr>
              <w:t>电化学测定</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_Toc197455090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17</w:t>
            </w:r>
            <w:r w:rsidRPr="00E86446">
              <w:rPr>
                <w:rFonts w:cs="Times New Roman"/>
                <w:noProof/>
                <w:webHidden/>
              </w:rPr>
              <w:fldChar w:fldCharType="end"/>
            </w:r>
          </w:hyperlink>
        </w:p>
        <w:p w14:paraId="32BF5E0F" w14:textId="0652A732"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91" w:history="1">
            <w:r w:rsidRPr="00E86446">
              <w:rPr>
                <w:rStyle w:val="a9"/>
                <w:rFonts w:cs="Times New Roman"/>
                <w:noProof/>
              </w:rPr>
              <w:t xml:space="preserve">3.4 </w:t>
            </w:r>
            <w:r w:rsidRPr="00E86446">
              <w:rPr>
                <w:rStyle w:val="a9"/>
                <w:rFonts w:cs="Times New Roman"/>
                <w:noProof/>
              </w:rPr>
              <w:t>结果与讨论</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_Toc197455091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18</w:t>
            </w:r>
            <w:r w:rsidRPr="00E86446">
              <w:rPr>
                <w:rFonts w:cs="Times New Roman"/>
                <w:noProof/>
                <w:webHidden/>
              </w:rPr>
              <w:fldChar w:fldCharType="end"/>
            </w:r>
          </w:hyperlink>
        </w:p>
        <w:p w14:paraId="728825E3" w14:textId="797F8A5C"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92" w:history="1">
            <w:r w:rsidRPr="00E86446">
              <w:rPr>
                <w:rStyle w:val="a9"/>
                <w:rFonts w:cs="Times New Roman"/>
                <w:noProof/>
              </w:rPr>
              <w:t>3.4.1 Ka/NPs</w:t>
            </w:r>
            <w:r w:rsidRPr="00E86446">
              <w:rPr>
                <w:rStyle w:val="a9"/>
                <w:rFonts w:cs="Times New Roman"/>
                <w:noProof/>
              </w:rPr>
              <w:t>杂化体系产氢条件的优化</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_Toc197455092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18</w:t>
            </w:r>
            <w:r w:rsidRPr="00E86446">
              <w:rPr>
                <w:rFonts w:cs="Times New Roman"/>
                <w:noProof/>
                <w:webHidden/>
              </w:rPr>
              <w:fldChar w:fldCharType="end"/>
            </w:r>
          </w:hyperlink>
        </w:p>
        <w:p w14:paraId="6C225765" w14:textId="2E473934"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93" w:history="1">
            <w:r w:rsidRPr="00E86446">
              <w:rPr>
                <w:rStyle w:val="a9"/>
                <w:rFonts w:cs="Times New Roman"/>
                <w:noProof/>
              </w:rPr>
              <w:t>3.4.2 Ka/NPs</w:t>
            </w:r>
            <w:r w:rsidRPr="00E86446">
              <w:rPr>
                <w:rStyle w:val="a9"/>
                <w:rFonts w:cs="Times New Roman"/>
                <w:noProof/>
              </w:rPr>
              <w:t>杂化体系光催化产氢</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_Toc197455093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18</w:t>
            </w:r>
            <w:r w:rsidRPr="00E86446">
              <w:rPr>
                <w:rFonts w:cs="Times New Roman"/>
                <w:noProof/>
                <w:webHidden/>
              </w:rPr>
              <w:fldChar w:fldCharType="end"/>
            </w:r>
          </w:hyperlink>
        </w:p>
        <w:p w14:paraId="7C7FA71D" w14:textId="460B1F21"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94" w:history="1">
            <w:r w:rsidRPr="00E86446">
              <w:rPr>
                <w:rStyle w:val="a9"/>
                <w:rFonts w:cs="Times New Roman"/>
                <w:noProof/>
              </w:rPr>
              <w:t>3.4.3 Ka/NPs</w:t>
            </w:r>
            <w:r w:rsidRPr="00E86446">
              <w:rPr>
                <w:rStyle w:val="a9"/>
                <w:rFonts w:cs="Times New Roman"/>
                <w:noProof/>
              </w:rPr>
              <w:t>杂化体系扫描电镜及</w:t>
            </w:r>
            <w:r w:rsidRPr="00E86446">
              <w:rPr>
                <w:rStyle w:val="a9"/>
                <w:rFonts w:cs="Times New Roman"/>
                <w:bCs/>
                <w:noProof/>
              </w:rPr>
              <w:t>EDS</w:t>
            </w:r>
            <w:r w:rsidRPr="00E86446">
              <w:rPr>
                <w:rStyle w:val="a9"/>
                <w:rFonts w:cs="Times New Roman"/>
                <w:bCs/>
                <w:noProof/>
              </w:rPr>
              <w:t>能谱分析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_Toc197455094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19</w:t>
            </w:r>
            <w:r w:rsidRPr="00E86446">
              <w:rPr>
                <w:rFonts w:cs="Times New Roman"/>
                <w:noProof/>
                <w:webHidden/>
              </w:rPr>
              <w:fldChar w:fldCharType="end"/>
            </w:r>
          </w:hyperlink>
        </w:p>
        <w:p w14:paraId="483AF341" w14:textId="405975F2"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095" w:history="1">
            <w:r w:rsidRPr="00E86446">
              <w:rPr>
                <w:rStyle w:val="a9"/>
                <w:rFonts w:cs="Times New Roman"/>
                <w:noProof/>
              </w:rPr>
              <w:t>3.4.4 Ka/NPs</w:t>
            </w:r>
            <w:r w:rsidRPr="00E86446">
              <w:rPr>
                <w:rStyle w:val="a9"/>
                <w:rFonts w:cs="Times New Roman"/>
                <w:noProof/>
              </w:rPr>
              <w:t>杂化体系电化学</w:t>
            </w:r>
            <w:r w:rsidRPr="00E86446">
              <w:rPr>
                <w:rStyle w:val="a9"/>
                <w:rFonts w:cs="Times New Roman"/>
                <w:bCs/>
                <w:noProof/>
              </w:rPr>
              <w:t>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_Toc197455095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20</w:t>
            </w:r>
            <w:r w:rsidRPr="00E86446">
              <w:rPr>
                <w:rFonts w:cs="Times New Roman"/>
                <w:noProof/>
                <w:webHidden/>
              </w:rPr>
              <w:fldChar w:fldCharType="end"/>
            </w:r>
          </w:hyperlink>
        </w:p>
        <w:p w14:paraId="1892D7DD" w14:textId="72CECDEB"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96" w:history="1">
            <w:r w:rsidRPr="00E86446">
              <w:rPr>
                <w:rStyle w:val="a9"/>
                <w:rFonts w:cs="Times New Roman"/>
                <w:noProof/>
              </w:rPr>
              <w:t xml:space="preserve">3.5 </w:t>
            </w:r>
            <w:r w:rsidRPr="00E86446">
              <w:rPr>
                <w:rStyle w:val="a9"/>
                <w:rFonts w:cs="Times New Roman"/>
                <w:noProof/>
              </w:rPr>
              <w:t>本章小结</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_Toc197455096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21</w:t>
            </w:r>
            <w:r w:rsidRPr="00E86446">
              <w:rPr>
                <w:rFonts w:cs="Times New Roman"/>
                <w:noProof/>
                <w:webHidden/>
              </w:rPr>
              <w:fldChar w:fldCharType="end"/>
            </w:r>
          </w:hyperlink>
        </w:p>
        <w:p w14:paraId="546FE531" w14:textId="7893331F" w:rsidR="00E86446" w:rsidRPr="00E86446" w:rsidRDefault="00E86446">
          <w:pPr>
            <w:pStyle w:val="TOC1"/>
            <w:tabs>
              <w:tab w:val="right" w:leader="dot" w:pos="8296"/>
            </w:tabs>
            <w:rPr>
              <w:rFonts w:cs="Times New Roman"/>
              <w:noProof/>
              <w:sz w:val="22"/>
              <w:szCs w:val="24"/>
              <w14:ligatures w14:val="standardContextual"/>
            </w:rPr>
          </w:pPr>
          <w:hyperlink w:anchor="_Toc197455097" w:history="1">
            <w:r w:rsidRPr="00E86446">
              <w:rPr>
                <w:rStyle w:val="a9"/>
                <w:rFonts w:cs="Times New Roman"/>
                <w:b/>
                <w:bCs/>
                <w:noProof/>
              </w:rPr>
              <w:t>第</w:t>
            </w:r>
            <w:r w:rsidRPr="00E86446">
              <w:rPr>
                <w:rStyle w:val="a9"/>
                <w:rFonts w:cs="Times New Roman"/>
                <w:b/>
                <w:bCs/>
                <w:noProof/>
              </w:rPr>
              <w:t>4</w:t>
            </w:r>
            <w:r w:rsidRPr="00E86446">
              <w:rPr>
                <w:rStyle w:val="a9"/>
                <w:rFonts w:cs="Times New Roman"/>
                <w:b/>
                <w:bCs/>
                <w:noProof/>
              </w:rPr>
              <w:t>章</w:t>
            </w:r>
            <w:r w:rsidRPr="00E86446">
              <w:rPr>
                <w:rStyle w:val="a9"/>
                <w:rFonts w:cs="Times New Roman"/>
                <w:b/>
                <w:bCs/>
                <w:noProof/>
              </w:rPr>
              <w:t xml:space="preserve"> </w:t>
            </w:r>
            <w:r w:rsidRPr="00E86446">
              <w:rPr>
                <w:rStyle w:val="a9"/>
                <w:rFonts w:cs="Times New Roman"/>
                <w:b/>
                <w:bCs/>
                <w:noProof/>
              </w:rPr>
              <w:t>铁酸镍基纳米复合物</w:t>
            </w:r>
            <w:r w:rsidRPr="00E86446">
              <w:rPr>
                <w:rStyle w:val="a9"/>
                <w:rFonts w:cs="Times New Roman"/>
                <w:b/>
                <w:bCs/>
                <w:noProof/>
              </w:rPr>
              <w:t>-</w:t>
            </w:r>
            <w:r w:rsidRPr="00E86446">
              <w:rPr>
                <w:rStyle w:val="a9"/>
                <w:rFonts w:cs="Times New Roman"/>
                <w:b/>
                <w:bCs/>
                <w:noProof/>
              </w:rPr>
              <w:t>克雷伯氏菌工程菌杂化体系产氢工艺优化及电化学分析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_Toc197455097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22</w:t>
            </w:r>
            <w:r w:rsidRPr="00E86446">
              <w:rPr>
                <w:rFonts w:cs="Times New Roman"/>
                <w:noProof/>
                <w:webHidden/>
              </w:rPr>
              <w:fldChar w:fldCharType="end"/>
            </w:r>
          </w:hyperlink>
        </w:p>
        <w:p w14:paraId="63B87392" w14:textId="1E5CA455"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98" w:history="1">
            <w:r w:rsidRPr="00E86446">
              <w:rPr>
                <w:rStyle w:val="a9"/>
                <w:rFonts w:cs="Times New Roman"/>
                <w:noProof/>
              </w:rPr>
              <w:t xml:space="preserve">4.1 </w:t>
            </w:r>
            <w:r w:rsidRPr="00E86446">
              <w:rPr>
                <w:rStyle w:val="a9"/>
                <w:rFonts w:cs="Times New Roman"/>
                <w:noProof/>
              </w:rPr>
              <w:t>引言</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_Toc197455098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22</w:t>
            </w:r>
            <w:r w:rsidRPr="00E86446">
              <w:rPr>
                <w:rFonts w:cs="Times New Roman"/>
                <w:noProof/>
                <w:webHidden/>
              </w:rPr>
              <w:fldChar w:fldCharType="end"/>
            </w:r>
          </w:hyperlink>
        </w:p>
        <w:p w14:paraId="3636A206" w14:textId="5D34AB17"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099" w:history="1">
            <w:r w:rsidRPr="00E86446">
              <w:rPr>
                <w:rStyle w:val="a9"/>
                <w:rFonts w:cs="Times New Roman"/>
                <w:noProof/>
              </w:rPr>
              <w:t>4.2</w:t>
            </w:r>
            <w:r w:rsidRPr="00E86446">
              <w:rPr>
                <w:rStyle w:val="a9"/>
                <w:rFonts w:cs="Times New Roman"/>
                <w:noProof/>
              </w:rPr>
              <w:t>实验材料与设备</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_Toc197455099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22</w:t>
            </w:r>
            <w:r w:rsidRPr="00E86446">
              <w:rPr>
                <w:rFonts w:cs="Times New Roman"/>
                <w:noProof/>
                <w:webHidden/>
              </w:rPr>
              <w:fldChar w:fldCharType="end"/>
            </w:r>
          </w:hyperlink>
        </w:p>
        <w:p w14:paraId="68F28EED" w14:textId="1D82D5E2"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00" w:history="1">
            <w:r w:rsidRPr="00E86446">
              <w:rPr>
                <w:rStyle w:val="a9"/>
                <w:rFonts w:cs="Times New Roman"/>
                <w:noProof/>
              </w:rPr>
              <w:t xml:space="preserve">4.2.1 </w:t>
            </w:r>
            <w:r w:rsidRPr="00E86446">
              <w:rPr>
                <w:rStyle w:val="a9"/>
                <w:rFonts w:cs="Times New Roman"/>
                <w:noProof/>
              </w:rPr>
              <w:t>实验材料</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_Toc197455100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22</w:t>
            </w:r>
            <w:r w:rsidRPr="00E86446">
              <w:rPr>
                <w:rFonts w:cs="Times New Roman"/>
                <w:noProof/>
                <w:webHidden/>
              </w:rPr>
              <w:fldChar w:fldCharType="end"/>
            </w:r>
          </w:hyperlink>
        </w:p>
        <w:p w14:paraId="3C6216A1" w14:textId="1737485D"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01" w:history="1">
            <w:r w:rsidRPr="00E86446">
              <w:rPr>
                <w:rStyle w:val="a9"/>
                <w:rFonts w:cs="Times New Roman"/>
                <w:noProof/>
              </w:rPr>
              <w:t xml:space="preserve">4.3 </w:t>
            </w:r>
            <w:r w:rsidRPr="00E86446">
              <w:rPr>
                <w:rStyle w:val="a9"/>
                <w:rFonts w:cs="Times New Roman"/>
                <w:noProof/>
              </w:rPr>
              <w:t>实验方法</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_Toc197455101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23</w:t>
            </w:r>
            <w:r w:rsidRPr="00E86446">
              <w:rPr>
                <w:rFonts w:cs="Times New Roman"/>
                <w:noProof/>
                <w:webHidden/>
              </w:rPr>
              <w:fldChar w:fldCharType="end"/>
            </w:r>
          </w:hyperlink>
        </w:p>
        <w:p w14:paraId="1A0AF3FC" w14:textId="4DF88653"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102" w:history="1">
            <w:r w:rsidRPr="00E86446">
              <w:rPr>
                <w:rStyle w:val="a9"/>
                <w:rFonts w:cs="Times New Roman"/>
                <w:noProof/>
              </w:rPr>
              <w:t xml:space="preserve">4.4 </w:t>
            </w:r>
            <w:r w:rsidRPr="00E86446">
              <w:rPr>
                <w:rStyle w:val="a9"/>
                <w:rFonts w:cs="Times New Roman"/>
                <w:noProof/>
              </w:rPr>
              <w:t>结果与讨论</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_Toc197455102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23</w:t>
            </w:r>
            <w:r w:rsidRPr="00E86446">
              <w:rPr>
                <w:rFonts w:cs="Times New Roman"/>
                <w:noProof/>
                <w:webHidden/>
              </w:rPr>
              <w:fldChar w:fldCharType="end"/>
            </w:r>
          </w:hyperlink>
        </w:p>
        <w:p w14:paraId="313EC7B1" w14:textId="0D4ABDE3"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03" w:history="1">
            <w:r w:rsidRPr="00E86446">
              <w:rPr>
                <w:rStyle w:val="a9"/>
                <w:rFonts w:cs="Times New Roman"/>
                <w:noProof/>
              </w:rPr>
              <w:t>4.4.1 Ka-GL/NPs</w:t>
            </w:r>
            <w:r w:rsidRPr="00E86446">
              <w:rPr>
                <w:rStyle w:val="a9"/>
                <w:rFonts w:cs="Times New Roman"/>
                <w:noProof/>
              </w:rPr>
              <w:t>杂化系统的产氢条件优化</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_Toc197455103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23</w:t>
            </w:r>
            <w:r w:rsidRPr="00E86446">
              <w:rPr>
                <w:rFonts w:cs="Times New Roman"/>
                <w:noProof/>
                <w:webHidden/>
              </w:rPr>
              <w:fldChar w:fldCharType="end"/>
            </w:r>
          </w:hyperlink>
        </w:p>
        <w:p w14:paraId="507F8D2B" w14:textId="287DFD66"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04" w:history="1">
            <w:r w:rsidRPr="00E86446">
              <w:rPr>
                <w:rStyle w:val="a9"/>
                <w:rFonts w:cs="Times New Roman"/>
                <w:noProof/>
              </w:rPr>
              <w:t>4.4.2 Ka-GL/NPs</w:t>
            </w:r>
            <w:r w:rsidRPr="00E86446">
              <w:rPr>
                <w:rStyle w:val="a9"/>
                <w:rFonts w:cs="Times New Roman"/>
                <w:noProof/>
              </w:rPr>
              <w:t>杂化体系扫描电镜及</w:t>
            </w:r>
            <w:r w:rsidRPr="00E86446">
              <w:rPr>
                <w:rStyle w:val="a9"/>
                <w:rFonts w:cs="Times New Roman"/>
                <w:bCs/>
                <w:noProof/>
              </w:rPr>
              <w:t>EDS</w:t>
            </w:r>
            <w:r w:rsidRPr="00E86446">
              <w:rPr>
                <w:rStyle w:val="a9"/>
                <w:rFonts w:cs="Times New Roman"/>
                <w:bCs/>
                <w:noProof/>
              </w:rPr>
              <w:t>能谱分析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_Toc197455104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24</w:t>
            </w:r>
            <w:r w:rsidRPr="00E86446">
              <w:rPr>
                <w:rFonts w:cs="Times New Roman"/>
                <w:noProof/>
                <w:webHidden/>
              </w:rPr>
              <w:fldChar w:fldCharType="end"/>
            </w:r>
          </w:hyperlink>
        </w:p>
        <w:p w14:paraId="4857897B" w14:textId="2FDFC02E"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05" w:history="1">
            <w:r w:rsidRPr="00E86446">
              <w:rPr>
                <w:rStyle w:val="a9"/>
                <w:rFonts w:cs="Times New Roman"/>
                <w:noProof/>
              </w:rPr>
              <w:t>4.4.3 Ka-GL/NPs</w:t>
            </w:r>
            <w:r w:rsidRPr="00E86446">
              <w:rPr>
                <w:rStyle w:val="a9"/>
                <w:rFonts w:cs="Times New Roman"/>
                <w:noProof/>
              </w:rPr>
              <w:t>杂化体系电化学分析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_Toc197455105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25</w:t>
            </w:r>
            <w:r w:rsidRPr="00E86446">
              <w:rPr>
                <w:rFonts w:cs="Times New Roman"/>
                <w:noProof/>
                <w:webHidden/>
              </w:rPr>
              <w:fldChar w:fldCharType="end"/>
            </w:r>
          </w:hyperlink>
        </w:p>
        <w:p w14:paraId="61420BDF" w14:textId="628FB22D"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106" w:history="1">
            <w:r w:rsidRPr="00E86446">
              <w:rPr>
                <w:rStyle w:val="a9"/>
                <w:rFonts w:cs="Times New Roman"/>
                <w:noProof/>
              </w:rPr>
              <w:t xml:space="preserve">4.5 </w:t>
            </w:r>
            <w:r w:rsidRPr="00E86446">
              <w:rPr>
                <w:rStyle w:val="a9"/>
                <w:rFonts w:cs="Times New Roman"/>
                <w:noProof/>
              </w:rPr>
              <w:t>本章小结</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_Toc197455106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27</w:t>
            </w:r>
            <w:r w:rsidRPr="00E86446">
              <w:rPr>
                <w:rFonts w:cs="Times New Roman"/>
                <w:noProof/>
                <w:webHidden/>
              </w:rPr>
              <w:fldChar w:fldCharType="end"/>
            </w:r>
          </w:hyperlink>
        </w:p>
        <w:p w14:paraId="3DCE6232" w14:textId="2ED791F8" w:rsidR="00E86446" w:rsidRPr="00E86446" w:rsidRDefault="00E86446">
          <w:pPr>
            <w:pStyle w:val="TOC1"/>
            <w:tabs>
              <w:tab w:val="right" w:leader="dot" w:pos="8296"/>
            </w:tabs>
            <w:rPr>
              <w:rFonts w:cs="Times New Roman"/>
              <w:noProof/>
              <w:sz w:val="22"/>
              <w:szCs w:val="24"/>
              <w14:ligatures w14:val="standardContextual"/>
            </w:rPr>
          </w:pPr>
          <w:hyperlink w:anchor="_Toc197455107" w:history="1">
            <w:r w:rsidRPr="00E86446">
              <w:rPr>
                <w:rStyle w:val="a9"/>
                <w:rFonts w:cs="Times New Roman"/>
                <w:b/>
                <w:bCs/>
                <w:noProof/>
              </w:rPr>
              <w:t>第</w:t>
            </w:r>
            <w:r w:rsidRPr="00E86446">
              <w:rPr>
                <w:rStyle w:val="a9"/>
                <w:rFonts w:cs="Times New Roman"/>
                <w:b/>
                <w:bCs/>
                <w:noProof/>
              </w:rPr>
              <w:t>5</w:t>
            </w:r>
            <w:r w:rsidRPr="00E86446">
              <w:rPr>
                <w:rStyle w:val="a9"/>
                <w:rFonts w:cs="Times New Roman"/>
                <w:b/>
                <w:bCs/>
                <w:noProof/>
              </w:rPr>
              <w:t>章</w:t>
            </w:r>
            <w:r w:rsidRPr="00E86446">
              <w:rPr>
                <w:rStyle w:val="a9"/>
                <w:rFonts w:cs="Times New Roman"/>
                <w:b/>
                <w:bCs/>
                <w:noProof/>
              </w:rPr>
              <w:t xml:space="preserve"> </w:t>
            </w:r>
            <w:r w:rsidRPr="00E86446">
              <w:rPr>
                <w:rStyle w:val="a9"/>
                <w:rFonts w:cs="Times New Roman"/>
                <w:b/>
                <w:bCs/>
                <w:noProof/>
              </w:rPr>
              <w:t>光生物杂化体系产氢机制分析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_Toc197455107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28</w:t>
            </w:r>
            <w:r w:rsidRPr="00E86446">
              <w:rPr>
                <w:rFonts w:cs="Times New Roman"/>
                <w:noProof/>
                <w:webHidden/>
              </w:rPr>
              <w:fldChar w:fldCharType="end"/>
            </w:r>
          </w:hyperlink>
        </w:p>
        <w:p w14:paraId="3199FF7E" w14:textId="15D8B2BE"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108" w:history="1">
            <w:r w:rsidRPr="00E86446">
              <w:rPr>
                <w:rStyle w:val="a9"/>
                <w:rFonts w:cs="Times New Roman"/>
                <w:noProof/>
              </w:rPr>
              <w:t xml:space="preserve">5.1 </w:t>
            </w:r>
            <w:r w:rsidRPr="00E86446">
              <w:rPr>
                <w:rStyle w:val="a9"/>
                <w:rFonts w:cs="Times New Roman"/>
                <w:noProof/>
              </w:rPr>
              <w:t>引言</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_Toc197455108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28</w:t>
            </w:r>
            <w:r w:rsidRPr="00E86446">
              <w:rPr>
                <w:rFonts w:cs="Times New Roman"/>
                <w:noProof/>
                <w:webHidden/>
              </w:rPr>
              <w:fldChar w:fldCharType="end"/>
            </w:r>
          </w:hyperlink>
        </w:p>
        <w:p w14:paraId="7BEB4AC1" w14:textId="10054C91"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109" w:history="1">
            <w:r w:rsidRPr="00E86446">
              <w:rPr>
                <w:rStyle w:val="a9"/>
                <w:rFonts w:cs="Times New Roman"/>
                <w:noProof/>
              </w:rPr>
              <w:t>5.2</w:t>
            </w:r>
            <w:r w:rsidRPr="00E86446">
              <w:rPr>
                <w:rStyle w:val="a9"/>
                <w:rFonts w:cs="Times New Roman"/>
                <w:noProof/>
              </w:rPr>
              <w:t>实验材料与设备</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_Toc197455109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28</w:t>
            </w:r>
            <w:r w:rsidRPr="00E86446">
              <w:rPr>
                <w:rFonts w:cs="Times New Roman"/>
                <w:noProof/>
                <w:webHidden/>
              </w:rPr>
              <w:fldChar w:fldCharType="end"/>
            </w:r>
          </w:hyperlink>
        </w:p>
        <w:p w14:paraId="0C9FC0FB" w14:textId="1226B688"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10" w:history="1">
            <w:r w:rsidRPr="00E86446">
              <w:rPr>
                <w:rStyle w:val="a9"/>
                <w:rFonts w:cs="Times New Roman"/>
                <w:noProof/>
              </w:rPr>
              <w:t xml:space="preserve">5.2.1 </w:t>
            </w:r>
            <w:r w:rsidRPr="00E86446">
              <w:rPr>
                <w:rStyle w:val="a9"/>
                <w:rFonts w:cs="Times New Roman"/>
                <w:noProof/>
              </w:rPr>
              <w:t>实验材料</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_Toc197455110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28</w:t>
            </w:r>
            <w:r w:rsidRPr="00E86446">
              <w:rPr>
                <w:rFonts w:cs="Times New Roman"/>
                <w:noProof/>
                <w:webHidden/>
              </w:rPr>
              <w:fldChar w:fldCharType="end"/>
            </w:r>
          </w:hyperlink>
        </w:p>
        <w:p w14:paraId="67BB2231" w14:textId="786B0EB2"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111" w:history="1">
            <w:r w:rsidRPr="00E86446">
              <w:rPr>
                <w:rStyle w:val="a9"/>
                <w:rFonts w:cs="Times New Roman"/>
                <w:noProof/>
              </w:rPr>
              <w:t xml:space="preserve">5.3 </w:t>
            </w:r>
            <w:r w:rsidRPr="00E86446">
              <w:rPr>
                <w:rStyle w:val="a9"/>
                <w:rFonts w:cs="Times New Roman"/>
                <w:noProof/>
              </w:rPr>
              <w:t>实验方法</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_Toc197455111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28</w:t>
            </w:r>
            <w:r w:rsidRPr="00E86446">
              <w:rPr>
                <w:rFonts w:cs="Times New Roman"/>
                <w:noProof/>
                <w:webHidden/>
              </w:rPr>
              <w:fldChar w:fldCharType="end"/>
            </w:r>
          </w:hyperlink>
        </w:p>
        <w:p w14:paraId="111B96CF" w14:textId="58796560"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12" w:history="1">
            <w:r w:rsidRPr="00E86446">
              <w:rPr>
                <w:rStyle w:val="a9"/>
                <w:rFonts w:cs="Times New Roman"/>
                <w:noProof/>
              </w:rPr>
              <w:t>5.3.1 NADH/NAD</w:t>
            </w:r>
            <w:r w:rsidRPr="00E86446">
              <w:rPr>
                <w:rStyle w:val="a9"/>
                <w:rFonts w:cs="Times New Roman"/>
                <w:noProof/>
                <w:vertAlign w:val="superscript"/>
              </w:rPr>
              <w:t>+</w:t>
            </w:r>
            <w:r w:rsidRPr="00E86446">
              <w:rPr>
                <w:rStyle w:val="a9"/>
                <w:rFonts w:cs="Times New Roman"/>
                <w:noProof/>
              </w:rPr>
              <w:t>和活菌数的测定</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_Toc197455112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28</w:t>
            </w:r>
            <w:r w:rsidRPr="00E86446">
              <w:rPr>
                <w:rFonts w:cs="Times New Roman"/>
                <w:noProof/>
                <w:webHidden/>
              </w:rPr>
              <w:fldChar w:fldCharType="end"/>
            </w:r>
          </w:hyperlink>
        </w:p>
        <w:p w14:paraId="6A7530FA" w14:textId="68E65F9A"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13" w:history="1">
            <w:r w:rsidRPr="00E86446">
              <w:rPr>
                <w:rStyle w:val="a9"/>
                <w:rFonts w:cs="Times New Roman"/>
                <w:noProof/>
              </w:rPr>
              <w:t xml:space="preserve">5.3.2 </w:t>
            </w:r>
            <w:r w:rsidRPr="00E86446">
              <w:rPr>
                <w:rStyle w:val="a9"/>
                <w:rFonts w:cs="Times New Roman"/>
                <w:noProof/>
              </w:rPr>
              <w:t>可溶性代谢产物和还原糖消耗率的测定</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_Toc197455113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29</w:t>
            </w:r>
            <w:r w:rsidRPr="00E86446">
              <w:rPr>
                <w:rFonts w:cs="Times New Roman"/>
                <w:noProof/>
                <w:webHidden/>
              </w:rPr>
              <w:fldChar w:fldCharType="end"/>
            </w:r>
          </w:hyperlink>
        </w:p>
        <w:p w14:paraId="2CE4E65A" w14:textId="4598C976"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14" w:history="1">
            <w:r w:rsidRPr="00E86446">
              <w:rPr>
                <w:rStyle w:val="a9"/>
                <w:rFonts w:cs="Times New Roman"/>
                <w:noProof/>
              </w:rPr>
              <w:t>5.3.3 Zeta</w:t>
            </w:r>
            <w:r w:rsidRPr="00E86446">
              <w:rPr>
                <w:rStyle w:val="a9"/>
                <w:rFonts w:cs="Times New Roman"/>
                <w:noProof/>
              </w:rPr>
              <w:t>电位和</w:t>
            </w:r>
            <w:r w:rsidRPr="00E86446">
              <w:rPr>
                <w:rStyle w:val="a9"/>
                <w:rFonts w:cs="Times New Roman"/>
                <w:noProof/>
              </w:rPr>
              <w:t>UV-Vis</w:t>
            </w:r>
            <w:r w:rsidRPr="00E86446">
              <w:rPr>
                <w:rStyle w:val="a9"/>
                <w:rFonts w:cs="Times New Roman"/>
                <w:noProof/>
              </w:rPr>
              <w:t>光谱特性的测定</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_Toc197455114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29</w:t>
            </w:r>
            <w:r w:rsidRPr="00E86446">
              <w:rPr>
                <w:rFonts w:cs="Times New Roman"/>
                <w:noProof/>
                <w:webHidden/>
              </w:rPr>
              <w:fldChar w:fldCharType="end"/>
            </w:r>
          </w:hyperlink>
        </w:p>
        <w:p w14:paraId="6465C403" w14:textId="3E60B6C1"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15" w:history="1">
            <w:r w:rsidRPr="00E86446">
              <w:rPr>
                <w:rStyle w:val="a9"/>
                <w:rFonts w:cs="Times New Roman"/>
                <w:noProof/>
              </w:rPr>
              <w:t xml:space="preserve">5.3.4 </w:t>
            </w:r>
            <w:r w:rsidRPr="00E86446">
              <w:rPr>
                <w:rStyle w:val="a9"/>
                <w:rFonts w:cs="Times New Roman"/>
                <w:noProof/>
              </w:rPr>
              <w:t>酶活和透射电镜的测定</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_Toc197455115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29</w:t>
            </w:r>
            <w:r w:rsidRPr="00E86446">
              <w:rPr>
                <w:rFonts w:cs="Times New Roman"/>
                <w:noProof/>
                <w:webHidden/>
              </w:rPr>
              <w:fldChar w:fldCharType="end"/>
            </w:r>
          </w:hyperlink>
        </w:p>
        <w:p w14:paraId="2F1DA592" w14:textId="2D0EA7A5"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16" w:history="1">
            <w:r w:rsidRPr="00E86446">
              <w:rPr>
                <w:rStyle w:val="a9"/>
                <w:rFonts w:cs="Times New Roman"/>
                <w:noProof/>
              </w:rPr>
              <w:t xml:space="preserve">5.3.5 RNA </w:t>
            </w:r>
            <w:r w:rsidRPr="00E86446">
              <w:rPr>
                <w:rStyle w:val="a9"/>
                <w:rFonts w:cs="Times New Roman"/>
                <w:noProof/>
              </w:rPr>
              <w:t>的提取及</w:t>
            </w:r>
            <w:r w:rsidRPr="00E86446">
              <w:rPr>
                <w:rStyle w:val="a9"/>
                <w:rFonts w:cs="Times New Roman"/>
                <w:noProof/>
              </w:rPr>
              <w:t>RT-qPCR</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_Toc197455116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30</w:t>
            </w:r>
            <w:r w:rsidRPr="00E86446">
              <w:rPr>
                <w:rFonts w:cs="Times New Roman"/>
                <w:noProof/>
                <w:webHidden/>
              </w:rPr>
              <w:fldChar w:fldCharType="end"/>
            </w:r>
          </w:hyperlink>
        </w:p>
        <w:p w14:paraId="1F659CE5" w14:textId="52AC246B"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117" w:history="1">
            <w:r w:rsidRPr="00E86446">
              <w:rPr>
                <w:rStyle w:val="a9"/>
                <w:rFonts w:cs="Times New Roman"/>
                <w:noProof/>
              </w:rPr>
              <w:t>5.4</w:t>
            </w:r>
            <w:r w:rsidRPr="00E86446">
              <w:rPr>
                <w:rStyle w:val="a9"/>
                <w:rFonts w:cs="Times New Roman"/>
                <w:b/>
                <w:bCs/>
                <w:noProof/>
              </w:rPr>
              <w:t xml:space="preserve"> </w:t>
            </w:r>
            <w:r w:rsidRPr="00E86446">
              <w:rPr>
                <w:rStyle w:val="a9"/>
                <w:rFonts w:cs="Times New Roman"/>
                <w:noProof/>
              </w:rPr>
              <w:t>结果与讨论</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_Toc197455117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31</w:t>
            </w:r>
            <w:r w:rsidRPr="00E86446">
              <w:rPr>
                <w:rFonts w:cs="Times New Roman"/>
                <w:noProof/>
                <w:webHidden/>
              </w:rPr>
              <w:fldChar w:fldCharType="end"/>
            </w:r>
          </w:hyperlink>
        </w:p>
        <w:p w14:paraId="1840C247" w14:textId="3C17377F"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18" w:history="1">
            <w:r w:rsidRPr="00E86446">
              <w:rPr>
                <w:rStyle w:val="a9"/>
                <w:rFonts w:cs="Times New Roman"/>
                <w:noProof/>
              </w:rPr>
              <w:t>5.4.1 NADH/NAD</w:t>
            </w:r>
            <w:r w:rsidRPr="00E86446">
              <w:rPr>
                <w:rStyle w:val="a9"/>
                <w:rFonts w:cs="Times New Roman"/>
                <w:noProof/>
                <w:vertAlign w:val="superscript"/>
              </w:rPr>
              <w:t>+</w:t>
            </w:r>
            <w:r w:rsidRPr="00E86446">
              <w:rPr>
                <w:rStyle w:val="a9"/>
                <w:rFonts w:cs="Times New Roman"/>
                <w:noProof/>
              </w:rPr>
              <w:t>和活菌数分析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_Toc197455118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31</w:t>
            </w:r>
            <w:r w:rsidRPr="00E86446">
              <w:rPr>
                <w:rFonts w:cs="Times New Roman"/>
                <w:noProof/>
                <w:webHidden/>
              </w:rPr>
              <w:fldChar w:fldCharType="end"/>
            </w:r>
          </w:hyperlink>
        </w:p>
        <w:p w14:paraId="0769E368" w14:textId="3307076A"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19" w:history="1">
            <w:r w:rsidRPr="00E86446">
              <w:rPr>
                <w:rStyle w:val="a9"/>
                <w:rFonts w:cs="Times New Roman"/>
                <w:noProof/>
              </w:rPr>
              <w:t>5.4.2</w:t>
            </w:r>
            <w:r w:rsidRPr="00E86446">
              <w:rPr>
                <w:rStyle w:val="a9"/>
                <w:rFonts w:cs="Times New Roman"/>
                <w:noProof/>
              </w:rPr>
              <w:t>可溶性代谢产物和还原糖消耗率分析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_Toc197455119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32</w:t>
            </w:r>
            <w:r w:rsidRPr="00E86446">
              <w:rPr>
                <w:rFonts w:cs="Times New Roman"/>
                <w:noProof/>
                <w:webHidden/>
              </w:rPr>
              <w:fldChar w:fldCharType="end"/>
            </w:r>
          </w:hyperlink>
        </w:p>
        <w:p w14:paraId="0445B672" w14:textId="1CC390D7"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20" w:history="1">
            <w:r w:rsidRPr="00E86446">
              <w:rPr>
                <w:rStyle w:val="a9"/>
                <w:rFonts w:cs="Times New Roman"/>
                <w:noProof/>
              </w:rPr>
              <w:t>5.4.3 Zeta</w:t>
            </w:r>
            <w:r w:rsidRPr="00E86446">
              <w:rPr>
                <w:rStyle w:val="a9"/>
                <w:rFonts w:cs="Times New Roman"/>
                <w:noProof/>
              </w:rPr>
              <w:t>电位和</w:t>
            </w:r>
            <w:r w:rsidRPr="00E86446">
              <w:rPr>
                <w:rStyle w:val="a9"/>
                <w:rFonts w:cs="Times New Roman"/>
                <w:noProof/>
              </w:rPr>
              <w:t>UV-Vis</w:t>
            </w:r>
            <w:r w:rsidRPr="00E86446">
              <w:rPr>
                <w:rStyle w:val="a9"/>
                <w:rFonts w:cs="Times New Roman"/>
                <w:noProof/>
              </w:rPr>
              <w:t>光谱特性分析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_Toc197455120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33</w:t>
            </w:r>
            <w:r w:rsidRPr="00E86446">
              <w:rPr>
                <w:rFonts w:cs="Times New Roman"/>
                <w:noProof/>
                <w:webHidden/>
              </w:rPr>
              <w:fldChar w:fldCharType="end"/>
            </w:r>
          </w:hyperlink>
        </w:p>
        <w:p w14:paraId="0174E698" w14:textId="7D46D0C0"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21" w:history="1">
            <w:r w:rsidRPr="00E86446">
              <w:rPr>
                <w:rStyle w:val="a9"/>
                <w:rFonts w:cs="Times New Roman"/>
                <w:noProof/>
              </w:rPr>
              <w:t xml:space="preserve">5.4.4 </w:t>
            </w:r>
            <w:r w:rsidRPr="00E86446">
              <w:rPr>
                <w:rStyle w:val="a9"/>
                <w:rFonts w:cs="Times New Roman"/>
                <w:noProof/>
              </w:rPr>
              <w:t>总</w:t>
            </w:r>
            <w:r w:rsidRPr="00E86446">
              <w:rPr>
                <w:rStyle w:val="a9"/>
                <w:rFonts w:cs="Times New Roman"/>
                <w:noProof/>
              </w:rPr>
              <w:t>RNA</w:t>
            </w:r>
            <w:r w:rsidRPr="00E86446">
              <w:rPr>
                <w:rStyle w:val="a9"/>
                <w:rFonts w:cs="Times New Roman"/>
                <w:noProof/>
              </w:rPr>
              <w:t>凝胶电泳图</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_Toc197455121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34</w:t>
            </w:r>
            <w:r w:rsidRPr="00E86446">
              <w:rPr>
                <w:rFonts w:cs="Times New Roman"/>
                <w:noProof/>
                <w:webHidden/>
              </w:rPr>
              <w:fldChar w:fldCharType="end"/>
            </w:r>
          </w:hyperlink>
        </w:p>
        <w:p w14:paraId="7CBF0B04" w14:textId="6091444A"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22" w:history="1">
            <w:r w:rsidRPr="00E86446">
              <w:rPr>
                <w:rStyle w:val="a9"/>
                <w:rFonts w:cs="Times New Roman"/>
                <w:noProof/>
              </w:rPr>
              <w:t xml:space="preserve">5.4.5 </w:t>
            </w:r>
            <w:r w:rsidRPr="00E86446">
              <w:rPr>
                <w:rStyle w:val="a9"/>
                <w:rFonts w:cs="Times New Roman"/>
                <w:noProof/>
              </w:rPr>
              <w:t>酶活和基因相对表达量结果分析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_Toc197455122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35</w:t>
            </w:r>
            <w:r w:rsidRPr="00E86446">
              <w:rPr>
                <w:rFonts w:cs="Times New Roman"/>
                <w:noProof/>
                <w:webHidden/>
              </w:rPr>
              <w:fldChar w:fldCharType="end"/>
            </w:r>
          </w:hyperlink>
        </w:p>
        <w:p w14:paraId="48168254" w14:textId="703A325D"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23" w:history="1">
            <w:r w:rsidRPr="00E86446">
              <w:rPr>
                <w:rStyle w:val="a9"/>
                <w:rFonts w:cs="Times New Roman"/>
                <w:noProof/>
              </w:rPr>
              <w:t>5.4.6 TEM</w:t>
            </w:r>
            <w:r w:rsidRPr="00E86446">
              <w:rPr>
                <w:rStyle w:val="a9"/>
                <w:rFonts w:cs="Times New Roman"/>
                <w:noProof/>
              </w:rPr>
              <w:t>电镜和铁镍转运关键酶基因相对表达量</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_Toc197455123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36</w:t>
            </w:r>
            <w:r w:rsidRPr="00E86446">
              <w:rPr>
                <w:rFonts w:cs="Times New Roman"/>
                <w:noProof/>
                <w:webHidden/>
              </w:rPr>
              <w:fldChar w:fldCharType="end"/>
            </w:r>
          </w:hyperlink>
        </w:p>
        <w:p w14:paraId="2292A8DC" w14:textId="1359EC8F" w:rsidR="00E86446" w:rsidRPr="00E86446" w:rsidRDefault="00E86446">
          <w:pPr>
            <w:pStyle w:val="TOC3"/>
            <w:tabs>
              <w:tab w:val="right" w:leader="dot" w:pos="8296"/>
            </w:tabs>
            <w:ind w:left="960" w:firstLine="480"/>
            <w:rPr>
              <w:rFonts w:cs="Times New Roman"/>
              <w:noProof/>
              <w:sz w:val="22"/>
              <w:szCs w:val="24"/>
              <w14:ligatures w14:val="standardContextual"/>
            </w:rPr>
          </w:pPr>
          <w:hyperlink w:anchor="_Toc197455124" w:history="1">
            <w:r w:rsidRPr="00E86446">
              <w:rPr>
                <w:rStyle w:val="a9"/>
                <w:rFonts w:cs="Times New Roman"/>
                <w:noProof/>
              </w:rPr>
              <w:t xml:space="preserve">5.4.7 </w:t>
            </w:r>
            <w:r w:rsidRPr="00E86446">
              <w:rPr>
                <w:rStyle w:val="a9"/>
                <w:rFonts w:cs="Times New Roman"/>
                <w:noProof/>
              </w:rPr>
              <w:t>杂化体系电子转移机理分析</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_Toc197455124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38</w:t>
            </w:r>
            <w:r w:rsidRPr="00E86446">
              <w:rPr>
                <w:rFonts w:cs="Times New Roman"/>
                <w:noProof/>
                <w:webHidden/>
              </w:rPr>
              <w:fldChar w:fldCharType="end"/>
            </w:r>
          </w:hyperlink>
        </w:p>
        <w:p w14:paraId="6F64B950" w14:textId="040DD36A"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125" w:history="1">
            <w:r w:rsidRPr="00E86446">
              <w:rPr>
                <w:rStyle w:val="a9"/>
                <w:rFonts w:cs="Times New Roman"/>
                <w:noProof/>
              </w:rPr>
              <w:t xml:space="preserve">5.5 </w:t>
            </w:r>
            <w:r w:rsidRPr="00E86446">
              <w:rPr>
                <w:rStyle w:val="a9"/>
                <w:rFonts w:cs="Times New Roman"/>
                <w:noProof/>
              </w:rPr>
              <w:t>本章小结</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_Toc197455125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39</w:t>
            </w:r>
            <w:r w:rsidRPr="00E86446">
              <w:rPr>
                <w:rFonts w:cs="Times New Roman"/>
                <w:noProof/>
                <w:webHidden/>
              </w:rPr>
              <w:fldChar w:fldCharType="end"/>
            </w:r>
          </w:hyperlink>
        </w:p>
        <w:p w14:paraId="06263783" w14:textId="73298542" w:rsidR="00E86446" w:rsidRPr="00E86446" w:rsidRDefault="00E86446">
          <w:pPr>
            <w:pStyle w:val="TOC1"/>
            <w:tabs>
              <w:tab w:val="right" w:leader="dot" w:pos="8296"/>
            </w:tabs>
            <w:rPr>
              <w:rFonts w:cs="Times New Roman"/>
              <w:noProof/>
              <w:sz w:val="22"/>
              <w:szCs w:val="24"/>
              <w14:ligatures w14:val="standardContextual"/>
            </w:rPr>
          </w:pPr>
          <w:hyperlink w:anchor="_Toc197455126" w:history="1">
            <w:r w:rsidRPr="00E86446">
              <w:rPr>
                <w:rStyle w:val="a9"/>
                <w:rFonts w:cs="Times New Roman"/>
                <w:b/>
                <w:bCs/>
                <w:noProof/>
              </w:rPr>
              <w:t>第</w:t>
            </w:r>
            <w:r w:rsidRPr="00E86446">
              <w:rPr>
                <w:rStyle w:val="a9"/>
                <w:rFonts w:cs="Times New Roman"/>
                <w:b/>
                <w:bCs/>
                <w:noProof/>
              </w:rPr>
              <w:t>6</w:t>
            </w:r>
            <w:r w:rsidRPr="00E86446">
              <w:rPr>
                <w:rStyle w:val="a9"/>
                <w:rFonts w:cs="Times New Roman"/>
                <w:b/>
                <w:bCs/>
                <w:noProof/>
              </w:rPr>
              <w:t>章</w:t>
            </w:r>
            <w:r w:rsidRPr="00E86446">
              <w:rPr>
                <w:rStyle w:val="a9"/>
                <w:rFonts w:cs="Times New Roman"/>
                <w:b/>
                <w:bCs/>
                <w:noProof/>
              </w:rPr>
              <w:t xml:space="preserve"> </w:t>
            </w:r>
            <w:r w:rsidRPr="00E86446">
              <w:rPr>
                <w:rStyle w:val="a9"/>
                <w:rFonts w:cs="Times New Roman"/>
                <w:b/>
                <w:bCs/>
                <w:noProof/>
              </w:rPr>
              <w:t>结论与展望</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_Toc197455126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40</w:t>
            </w:r>
            <w:r w:rsidRPr="00E86446">
              <w:rPr>
                <w:rFonts w:cs="Times New Roman"/>
                <w:noProof/>
                <w:webHidden/>
              </w:rPr>
              <w:fldChar w:fldCharType="end"/>
            </w:r>
          </w:hyperlink>
        </w:p>
        <w:p w14:paraId="032C6367" w14:textId="0509C497"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127" w:history="1">
            <w:r w:rsidRPr="00E86446">
              <w:rPr>
                <w:rStyle w:val="a9"/>
                <w:rFonts w:cs="Times New Roman"/>
                <w:noProof/>
              </w:rPr>
              <w:t xml:space="preserve">6.1 </w:t>
            </w:r>
            <w:r w:rsidRPr="00E86446">
              <w:rPr>
                <w:rStyle w:val="a9"/>
                <w:rFonts w:cs="Times New Roman"/>
                <w:noProof/>
              </w:rPr>
              <w:t>结论</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_Toc197455127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40</w:t>
            </w:r>
            <w:r w:rsidRPr="00E86446">
              <w:rPr>
                <w:rFonts w:cs="Times New Roman"/>
                <w:noProof/>
                <w:webHidden/>
              </w:rPr>
              <w:fldChar w:fldCharType="end"/>
            </w:r>
          </w:hyperlink>
        </w:p>
        <w:p w14:paraId="58EE0C7B" w14:textId="3DE298A2" w:rsidR="00E86446" w:rsidRPr="00E86446" w:rsidRDefault="00E86446">
          <w:pPr>
            <w:pStyle w:val="TOC2"/>
            <w:tabs>
              <w:tab w:val="right" w:leader="dot" w:pos="8296"/>
            </w:tabs>
            <w:ind w:left="480" w:firstLine="480"/>
            <w:rPr>
              <w:rFonts w:cs="Times New Roman"/>
              <w:noProof/>
              <w:sz w:val="22"/>
              <w:szCs w:val="24"/>
              <w14:ligatures w14:val="standardContextual"/>
            </w:rPr>
          </w:pPr>
          <w:hyperlink w:anchor="_Toc197455128" w:history="1">
            <w:r w:rsidRPr="00E86446">
              <w:rPr>
                <w:rStyle w:val="a9"/>
                <w:rFonts w:cs="Times New Roman"/>
                <w:noProof/>
              </w:rPr>
              <w:t xml:space="preserve">6.2 </w:t>
            </w:r>
            <w:r w:rsidRPr="00E86446">
              <w:rPr>
                <w:rStyle w:val="a9"/>
                <w:rFonts w:cs="Times New Roman"/>
                <w:noProof/>
              </w:rPr>
              <w:t>展望</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_Toc197455128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41</w:t>
            </w:r>
            <w:r w:rsidRPr="00E86446">
              <w:rPr>
                <w:rFonts w:cs="Times New Roman"/>
                <w:noProof/>
                <w:webHidden/>
              </w:rPr>
              <w:fldChar w:fldCharType="end"/>
            </w:r>
          </w:hyperlink>
        </w:p>
        <w:p w14:paraId="3F61AF04" w14:textId="6424C7FF" w:rsidR="00E86446" w:rsidRPr="00E86446" w:rsidRDefault="00E86446">
          <w:pPr>
            <w:pStyle w:val="TOC1"/>
            <w:tabs>
              <w:tab w:val="right" w:leader="dot" w:pos="8296"/>
            </w:tabs>
            <w:rPr>
              <w:rFonts w:cs="Times New Roman"/>
              <w:noProof/>
              <w:sz w:val="22"/>
              <w:szCs w:val="24"/>
              <w14:ligatures w14:val="standardContextual"/>
            </w:rPr>
          </w:pPr>
          <w:hyperlink w:anchor="_Toc197455129" w:history="1">
            <w:r w:rsidRPr="00E86446">
              <w:rPr>
                <w:rStyle w:val="a9"/>
                <w:rFonts w:cs="Times New Roman"/>
                <w:b/>
                <w:bCs/>
                <w:noProof/>
              </w:rPr>
              <w:t>参考文献</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_Toc197455129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42</w:t>
            </w:r>
            <w:r w:rsidRPr="00E86446">
              <w:rPr>
                <w:rFonts w:cs="Times New Roman"/>
                <w:noProof/>
                <w:webHidden/>
              </w:rPr>
              <w:fldChar w:fldCharType="end"/>
            </w:r>
          </w:hyperlink>
        </w:p>
        <w:p w14:paraId="2183FF40" w14:textId="3EDF0857" w:rsidR="00E86446" w:rsidRPr="00E86446" w:rsidRDefault="00E86446">
          <w:pPr>
            <w:pStyle w:val="TOC1"/>
            <w:tabs>
              <w:tab w:val="right" w:leader="dot" w:pos="8296"/>
            </w:tabs>
            <w:rPr>
              <w:rFonts w:cs="Times New Roman"/>
              <w:noProof/>
              <w:sz w:val="22"/>
              <w:szCs w:val="24"/>
              <w14:ligatures w14:val="standardContextual"/>
            </w:rPr>
          </w:pPr>
          <w:hyperlink w:anchor="_Toc197455130" w:history="1">
            <w:r w:rsidRPr="00E86446">
              <w:rPr>
                <w:rStyle w:val="a9"/>
                <w:rFonts w:cs="Times New Roman"/>
                <w:b/>
                <w:bCs/>
                <w:noProof/>
              </w:rPr>
              <w:t>附录</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_Toc197455130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55</w:t>
            </w:r>
            <w:r w:rsidRPr="00E86446">
              <w:rPr>
                <w:rFonts w:cs="Times New Roman"/>
                <w:noProof/>
                <w:webHidden/>
              </w:rPr>
              <w:fldChar w:fldCharType="end"/>
            </w:r>
          </w:hyperlink>
        </w:p>
        <w:p w14:paraId="5FE40913" w14:textId="685CCCDC" w:rsidR="00E86446" w:rsidRPr="00E86446" w:rsidRDefault="00E86446">
          <w:pPr>
            <w:pStyle w:val="TOC1"/>
            <w:tabs>
              <w:tab w:val="right" w:leader="dot" w:pos="8296"/>
            </w:tabs>
            <w:rPr>
              <w:rFonts w:cs="Times New Roman"/>
              <w:noProof/>
              <w:sz w:val="22"/>
              <w:szCs w:val="24"/>
              <w14:ligatures w14:val="standardContextual"/>
            </w:rPr>
          </w:pPr>
          <w:hyperlink w:anchor="_Toc197455131" w:history="1">
            <w:r w:rsidRPr="00E86446">
              <w:rPr>
                <w:rStyle w:val="a9"/>
                <w:rFonts w:cs="Times New Roman"/>
                <w:b/>
                <w:bCs/>
                <w:noProof/>
              </w:rPr>
              <w:t>攻读硕士期间学术论文发表情况</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_Toc197455131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59</w:t>
            </w:r>
            <w:r w:rsidRPr="00E86446">
              <w:rPr>
                <w:rFonts w:cs="Times New Roman"/>
                <w:noProof/>
                <w:webHidden/>
              </w:rPr>
              <w:fldChar w:fldCharType="end"/>
            </w:r>
          </w:hyperlink>
        </w:p>
        <w:p w14:paraId="4A3CFB0A" w14:textId="1F5D9D0F" w:rsidR="00E86446" w:rsidRDefault="00E86446">
          <w:pPr>
            <w:pStyle w:val="TOC1"/>
            <w:tabs>
              <w:tab w:val="right" w:leader="dot" w:pos="8296"/>
            </w:tabs>
            <w:rPr>
              <w:rFonts w:asciiTheme="minorHAnsi" w:eastAsiaTheme="minorEastAsia" w:hAnsiTheme="minorHAnsi" w:hint="eastAsia"/>
              <w:noProof/>
              <w:sz w:val="22"/>
              <w:szCs w:val="24"/>
              <w14:ligatures w14:val="standardContextual"/>
            </w:rPr>
          </w:pPr>
          <w:hyperlink w:anchor="_Toc197455132" w:history="1">
            <w:r w:rsidRPr="00E86446">
              <w:rPr>
                <w:rStyle w:val="a9"/>
                <w:rFonts w:cs="Times New Roman"/>
                <w:b/>
                <w:bCs/>
                <w:noProof/>
              </w:rPr>
              <w:t>致谢</w:t>
            </w:r>
            <w:r w:rsidRPr="00E86446">
              <w:rPr>
                <w:rFonts w:cs="Times New Roman"/>
                <w:noProof/>
                <w:webHidden/>
              </w:rPr>
              <w:tab/>
            </w:r>
            <w:r w:rsidRPr="00E86446">
              <w:rPr>
                <w:rFonts w:cs="Times New Roman"/>
                <w:noProof/>
                <w:webHidden/>
              </w:rPr>
              <w:fldChar w:fldCharType="begin"/>
            </w:r>
            <w:r w:rsidRPr="00E86446">
              <w:rPr>
                <w:rFonts w:cs="Times New Roman"/>
                <w:noProof/>
                <w:webHidden/>
              </w:rPr>
              <w:instrText xml:space="preserve"> PAGEREF _Toc197455132 \h </w:instrText>
            </w:r>
            <w:r w:rsidRPr="00E86446">
              <w:rPr>
                <w:rFonts w:cs="Times New Roman"/>
                <w:noProof/>
                <w:webHidden/>
              </w:rPr>
            </w:r>
            <w:r w:rsidRPr="00E86446">
              <w:rPr>
                <w:rFonts w:cs="Times New Roman"/>
                <w:noProof/>
                <w:webHidden/>
              </w:rPr>
              <w:fldChar w:fldCharType="separate"/>
            </w:r>
            <w:r w:rsidR="003D31BE">
              <w:rPr>
                <w:rFonts w:cs="Times New Roman"/>
                <w:noProof/>
                <w:webHidden/>
              </w:rPr>
              <w:t>60</w:t>
            </w:r>
            <w:r w:rsidRPr="00E86446">
              <w:rPr>
                <w:rFonts w:cs="Times New Roman"/>
                <w:noProof/>
                <w:webHidden/>
              </w:rPr>
              <w:fldChar w:fldCharType="end"/>
            </w:r>
          </w:hyperlink>
        </w:p>
        <w:p w14:paraId="62FCBD28" w14:textId="20778002" w:rsidR="003C085B" w:rsidRPr="00207E7A" w:rsidRDefault="004031D4" w:rsidP="00BF4220">
          <w:pPr>
            <w:spacing w:line="400" w:lineRule="exact"/>
            <w:ind w:firstLineChars="0" w:firstLine="0"/>
            <w:rPr>
              <w:rFonts w:cs="Times New Roman"/>
              <w:szCs w:val="24"/>
            </w:rPr>
            <w:sectPr w:rsidR="003C085B" w:rsidRPr="00207E7A" w:rsidSect="00243D3E">
              <w:headerReference w:type="even" r:id="rId28"/>
              <w:headerReference w:type="default" r:id="rId29"/>
              <w:footerReference w:type="even" r:id="rId30"/>
              <w:footerReference w:type="default" r:id="rId31"/>
              <w:headerReference w:type="first" r:id="rId32"/>
              <w:footerReference w:type="first" r:id="rId33"/>
              <w:pgSz w:w="11906" w:h="16838"/>
              <w:pgMar w:top="1440" w:right="1800" w:bottom="1440" w:left="1800" w:header="851" w:footer="992" w:gutter="0"/>
              <w:pgNumType w:fmt="upperRoman"/>
              <w:cols w:space="425"/>
              <w:docGrid w:type="lines" w:linePitch="312"/>
            </w:sectPr>
          </w:pPr>
          <w:r w:rsidRPr="00941276">
            <w:rPr>
              <w:rFonts w:cs="Times New Roman"/>
              <w:szCs w:val="24"/>
            </w:rPr>
            <w:fldChar w:fldCharType="end"/>
          </w:r>
        </w:p>
      </w:sdtContent>
    </w:sdt>
    <w:p w14:paraId="2CF110DC" w14:textId="16E3E4FA" w:rsidR="00E75B3C" w:rsidRDefault="00E75B3C" w:rsidP="004031D4">
      <w:pPr>
        <w:tabs>
          <w:tab w:val="center" w:pos="4153"/>
        </w:tabs>
        <w:spacing w:beforeLines="100" w:before="312"/>
        <w:ind w:firstLineChars="0" w:firstLine="0"/>
        <w:jc w:val="center"/>
        <w:outlineLvl w:val="0"/>
        <w:rPr>
          <w:rFonts w:ascii="黑体" w:eastAsia="黑体" w:hAnsi="黑体" w:hint="eastAsia"/>
          <w:b/>
          <w:bCs/>
          <w:sz w:val="32"/>
          <w:szCs w:val="32"/>
        </w:rPr>
      </w:pPr>
      <w:bookmarkStart w:id="28" w:name="_Toc193908859"/>
      <w:bookmarkStart w:id="29" w:name="_Toc197455052"/>
      <w:r w:rsidRPr="00A01D45">
        <w:rPr>
          <w:rFonts w:ascii="黑体" w:eastAsia="黑体" w:hAnsi="黑体" w:hint="eastAsia"/>
          <w:b/>
          <w:bCs/>
          <w:sz w:val="32"/>
          <w:szCs w:val="32"/>
        </w:rPr>
        <w:lastRenderedPageBreak/>
        <w:t>第</w:t>
      </w:r>
      <w:r w:rsidR="0073667D" w:rsidRPr="00A01D45">
        <w:rPr>
          <w:rFonts w:hint="eastAsia"/>
          <w:b/>
          <w:bCs/>
          <w:sz w:val="32"/>
          <w:szCs w:val="32"/>
        </w:rPr>
        <w:t>1</w:t>
      </w:r>
      <w:r w:rsidRPr="00A01D45">
        <w:rPr>
          <w:rFonts w:ascii="黑体" w:eastAsia="黑体" w:hAnsi="黑体" w:hint="eastAsia"/>
          <w:b/>
          <w:bCs/>
          <w:sz w:val="32"/>
          <w:szCs w:val="32"/>
        </w:rPr>
        <w:t>章 绪论</w:t>
      </w:r>
      <w:bookmarkEnd w:id="28"/>
      <w:bookmarkEnd w:id="29"/>
    </w:p>
    <w:p w14:paraId="52AA9EA5" w14:textId="77777777" w:rsidR="00541607" w:rsidRPr="00A01D45" w:rsidRDefault="00541607" w:rsidP="00541607">
      <w:pPr>
        <w:tabs>
          <w:tab w:val="center" w:pos="4153"/>
        </w:tabs>
        <w:spacing w:beforeLines="100" w:before="312"/>
        <w:ind w:firstLineChars="0" w:firstLine="0"/>
        <w:jc w:val="left"/>
        <w:rPr>
          <w:b/>
          <w:bCs/>
          <w:sz w:val="32"/>
          <w:szCs w:val="32"/>
        </w:rPr>
      </w:pPr>
    </w:p>
    <w:p w14:paraId="558A6074" w14:textId="26B6F2A5" w:rsidR="009C41CF" w:rsidRPr="009C41CF" w:rsidRDefault="006B49A0" w:rsidP="009C41CF">
      <w:pPr>
        <w:tabs>
          <w:tab w:val="center" w:pos="4153"/>
        </w:tabs>
        <w:ind w:firstLineChars="0" w:firstLine="0"/>
        <w:outlineLvl w:val="1"/>
        <w:rPr>
          <w:rFonts w:ascii="黑体" w:eastAsia="黑体" w:hAnsi="黑体" w:hint="eastAsia"/>
          <w:sz w:val="28"/>
          <w:szCs w:val="28"/>
        </w:rPr>
      </w:pPr>
      <w:bookmarkStart w:id="30" w:name="_Toc193908860"/>
      <w:bookmarkStart w:id="31" w:name="_Toc197455053"/>
      <w:r w:rsidRPr="0039058F">
        <w:rPr>
          <w:rFonts w:hint="eastAsia"/>
          <w:sz w:val="28"/>
          <w:szCs w:val="28"/>
        </w:rPr>
        <w:t>1</w:t>
      </w:r>
      <w:r w:rsidRPr="0039058F">
        <w:rPr>
          <w:sz w:val="28"/>
          <w:szCs w:val="28"/>
        </w:rPr>
        <w:t>.1</w:t>
      </w:r>
      <w:r w:rsidRPr="0039058F">
        <w:rPr>
          <w:b/>
          <w:bCs/>
          <w:sz w:val="28"/>
          <w:szCs w:val="28"/>
        </w:rPr>
        <w:t xml:space="preserve"> </w:t>
      </w:r>
      <w:r w:rsidR="00A33557">
        <w:rPr>
          <w:rFonts w:ascii="黑体" w:eastAsia="黑体" w:hAnsi="黑体" w:hint="eastAsia"/>
          <w:sz w:val="28"/>
          <w:szCs w:val="28"/>
        </w:rPr>
        <w:t>氢能</w:t>
      </w:r>
      <w:r w:rsidR="005E3093">
        <w:rPr>
          <w:rFonts w:ascii="黑体" w:eastAsia="黑体" w:hAnsi="黑体" w:hint="eastAsia"/>
          <w:sz w:val="28"/>
          <w:szCs w:val="28"/>
        </w:rPr>
        <w:t>源简介</w:t>
      </w:r>
      <w:bookmarkEnd w:id="30"/>
      <w:bookmarkEnd w:id="31"/>
    </w:p>
    <w:p w14:paraId="26BA1DA8" w14:textId="7F75E61C" w:rsidR="000B54E2" w:rsidRDefault="009C41CF" w:rsidP="00695CA6">
      <w:pPr>
        <w:tabs>
          <w:tab w:val="center" w:pos="4153"/>
        </w:tabs>
        <w:ind w:firstLineChars="0" w:firstLine="0"/>
        <w:outlineLvl w:val="2"/>
        <w:rPr>
          <w:rFonts w:ascii="黑体" w:eastAsia="黑体" w:hAnsi="黑体" w:hint="eastAsia"/>
          <w:szCs w:val="24"/>
        </w:rPr>
      </w:pPr>
      <w:bookmarkStart w:id="32" w:name="_Toc193908861"/>
      <w:bookmarkStart w:id="33" w:name="_Toc197455054"/>
      <w:r w:rsidRPr="00A87C63">
        <w:rPr>
          <w:rFonts w:hint="eastAsia"/>
          <w:szCs w:val="24"/>
        </w:rPr>
        <w:t>1.1.1</w:t>
      </w:r>
      <w:r w:rsidR="003B4401">
        <w:rPr>
          <w:rFonts w:hint="eastAsia"/>
          <w:szCs w:val="24"/>
        </w:rPr>
        <w:t xml:space="preserve"> </w:t>
      </w:r>
      <w:r w:rsidR="00A33557" w:rsidRPr="00A33557">
        <w:rPr>
          <w:rFonts w:ascii="黑体" w:eastAsia="黑体" w:hAnsi="黑体" w:hint="eastAsia"/>
          <w:szCs w:val="24"/>
        </w:rPr>
        <w:t>能源危机下的氢能革命</w:t>
      </w:r>
      <w:bookmarkEnd w:id="32"/>
      <w:bookmarkEnd w:id="33"/>
    </w:p>
    <w:p w14:paraId="5A6A87D0" w14:textId="4631BD07" w:rsidR="00A33557" w:rsidRPr="000B54E2" w:rsidRDefault="00A33557" w:rsidP="002E4035">
      <w:pPr>
        <w:tabs>
          <w:tab w:val="center" w:pos="4153"/>
        </w:tabs>
        <w:ind w:firstLine="480"/>
        <w:rPr>
          <w:rFonts w:ascii="黑体" w:eastAsia="黑体" w:hAnsi="黑体" w:hint="eastAsia"/>
          <w:szCs w:val="24"/>
        </w:rPr>
      </w:pPr>
      <w:r>
        <w:rPr>
          <w:rFonts w:hint="eastAsia"/>
        </w:rPr>
        <w:t>化石燃料的快速枯竭与环境恶化引发的全球能源危机，正推动人类文明向清洁能源体系加速转型</w:t>
      </w:r>
      <w:r w:rsidR="002C70B7">
        <w:fldChar w:fldCharType="begin">
          <w:fldData xml:space="preserve">PEVuZE5vdGU+PENpdGU+PEF1dGhvcj5DaGFuZzwvQXV0aG9yPjxZZWFyPjIwMjM8L1llYXI+PFJl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</w:fldData>
        </w:fldChar>
      </w:r>
      <w:r w:rsidR="00F64301">
        <w:instrText xml:space="preserve"> ADDIN EN.CITE </w:instrText>
      </w:r>
      <w:r w:rsidR="00F64301">
        <w:fldChar w:fldCharType="begin">
          <w:fldData xml:space="preserve">PEVuZE5vdGU+PENpdGU+PEF1dGhvcj5DaGFuZzwvQXV0aG9yPjxZZWFyPjIwMjM8L1llYXI+PFJl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</w:fldData>
        </w:fldChar>
      </w:r>
      <w:r w:rsidR="00F64301">
        <w:instrText xml:space="preserve"> ADDIN EN.CITE.DATA </w:instrText>
      </w:r>
      <w:r w:rsidR="00F64301">
        <w:fldChar w:fldCharType="end"/>
      </w:r>
      <w:r w:rsidR="002C70B7">
        <w:fldChar w:fldCharType="separate"/>
      </w:r>
      <w:r w:rsidR="00F64301" w:rsidRPr="00F64301">
        <w:rPr>
          <w:noProof/>
          <w:vertAlign w:val="superscript"/>
        </w:rPr>
        <w:t>[1, 2]</w:t>
      </w:r>
      <w:r w:rsidR="002C70B7">
        <w:fldChar w:fldCharType="end"/>
      </w:r>
      <w:r>
        <w:rPr>
          <w:rFonts w:hint="eastAsia"/>
        </w:rPr>
        <w:t>。氢能以其零碳排放、高能量密度（</w:t>
      </w:r>
      <w:r>
        <w:rPr>
          <w:rFonts w:hint="eastAsia"/>
        </w:rPr>
        <w:t>142 MJ/kg</w:t>
      </w:r>
      <w:r>
        <w:rPr>
          <w:rFonts w:hint="eastAsia"/>
        </w:rPr>
        <w:t>）及可再生特性</w:t>
      </w:r>
      <w:r w:rsidR="009762F2">
        <w:fldChar w:fldCharType="begin">
          <w:fldData xml:space="preserve">PEVuZE5vdGU+PENpdGU+PEF1dGhvcj5EaGltYW48L0F1dGhvcj48WWVhcj4yMDIzPC9ZZWFyPjxS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</w:fldData>
        </w:fldChar>
      </w:r>
      <w:r w:rsidR="00D93927">
        <w:instrText xml:space="preserve"> ADDIN EN.CITE </w:instrText>
      </w:r>
      <w:r w:rsidR="00D93927">
        <w:fldChar w:fldCharType="begin">
          <w:fldData xml:space="preserve">PEVuZE5vdGU+PENpdGU+PEF1dGhvcj5EaGltYW48L0F1dGhvcj48WWVhcj4yMDIzPC9ZZWFyPjxS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</w:fldData>
        </w:fldChar>
      </w:r>
      <w:r w:rsidR="00D93927">
        <w:instrText xml:space="preserve"> ADDIN EN.CITE.DATA </w:instrText>
      </w:r>
      <w:r w:rsidR="00D93927">
        <w:fldChar w:fldCharType="end"/>
      </w:r>
      <w:r w:rsidR="009762F2">
        <w:fldChar w:fldCharType="separate"/>
      </w:r>
      <w:r w:rsidR="00D93927" w:rsidRPr="00D93927">
        <w:rPr>
          <w:noProof/>
          <w:vertAlign w:val="superscript"/>
        </w:rPr>
        <w:t>[3-5]</w:t>
      </w:r>
      <w:r w:rsidR="009762F2">
        <w:fldChar w:fldCharType="end"/>
      </w:r>
      <w:r>
        <w:rPr>
          <w:rFonts w:hint="eastAsia"/>
        </w:rPr>
        <w:t>，成为实现工业脱碳与交通电气化的战略性能源载体</w:t>
      </w:r>
      <w:r w:rsidR="002C70B7">
        <w:fldChar w:fldCharType="begin"/>
      </w:r>
      <w:r w:rsidR="00D93927">
        <w:instrText xml:space="preserve"> ADDIN EN.CITE &lt;EndNote&gt;&lt;Cite&gt;&lt;Author&gt;Cheng&lt;/Author&gt;&lt;Year&gt;2024&lt;/Year&gt;&lt;RecNum&gt;38&lt;/RecNum&gt;&lt;DisplayText&gt;&lt;style face="superscript"&gt;[6]&lt;/style&gt;&lt;/DisplayText&gt;&lt;record&gt;&lt;rec-number&gt;38&lt;/rec-number&gt;&lt;foreign-keys&gt;&lt;key app="EN" db-id="9evafs0r5assdwed29pp5fw0wes9rv50v9a5" timestamp="1741598518"&gt;38&lt;/key&gt;&lt;key app="ENWeb" db-id=""&gt;0&lt;/key&gt;&lt;/foreign-keys&gt;&lt;ref-type name="Journal Article"&gt;17&lt;/ref-type&gt;&lt;contributors&gt;&lt;authors&gt;&lt;author&gt;Cheng, Gang&lt;/author&gt;&lt;author&gt;Liu, Xiao&lt;/author&gt;&lt;author&gt;Xiong, Jinyan&lt;/author&gt;&lt;/authors&gt;&lt;/contributors&gt;&lt;titles&gt;&lt;title&gt;Recent advances in coupling pollutants degradation with hydrogen production by semiconductor photocatalysis&lt;/title&gt;&lt;secondary-title&gt;Chemical Engineering Journal&lt;/secondary-title&gt;&lt;/titles&gt;&lt;periodical&gt;&lt;full-title&gt;Chemical Engineering Journal&lt;/full-title&gt;&lt;/periodical&gt;&lt;volume&gt;501&lt;/volume&gt;&lt;section&gt;157491&lt;/section&gt;&lt;dates&gt;&lt;year&gt;2024&lt;/year&gt;&lt;/dates&gt;&lt;isbn&gt;13858947&lt;/isbn&gt;&lt;urls&gt;&lt;/urls&gt;&lt;electronic-resource-num&gt;10.1016/j.cej.2024.157491&lt;/electronic-resource-num&gt;&lt;/record&gt;&lt;/Cite&gt;&lt;/EndNote&gt;</w:instrText>
      </w:r>
      <w:r w:rsidR="002C70B7">
        <w:fldChar w:fldCharType="separate"/>
      </w:r>
      <w:r w:rsidR="00D93927" w:rsidRPr="00D93927">
        <w:rPr>
          <w:noProof/>
          <w:vertAlign w:val="superscript"/>
        </w:rPr>
        <w:t>[6]</w:t>
      </w:r>
      <w:r w:rsidR="002C70B7">
        <w:fldChar w:fldCharType="end"/>
      </w:r>
      <w:r>
        <w:rPr>
          <w:rFonts w:hint="eastAsia"/>
        </w:rPr>
        <w:t>。然而，当前主流的蒸汽甲烷重整制氢技术仍占据全球</w:t>
      </w:r>
      <w:r>
        <w:rPr>
          <w:rFonts w:hint="eastAsia"/>
        </w:rPr>
        <w:t>95%</w:t>
      </w:r>
      <w:r>
        <w:rPr>
          <w:rFonts w:hint="eastAsia"/>
        </w:rPr>
        <w:t>的产能，每生产</w:t>
      </w:r>
      <w:r>
        <w:rPr>
          <w:rFonts w:hint="eastAsia"/>
        </w:rPr>
        <w:t>1</w:t>
      </w:r>
      <w:r w:rsidR="003F3A86">
        <w:rPr>
          <w:rFonts w:hint="eastAsia"/>
        </w:rPr>
        <w:t xml:space="preserve"> </w:t>
      </w:r>
      <w:r>
        <w:rPr>
          <w:rFonts w:hint="eastAsia"/>
        </w:rPr>
        <w:t>kg</w:t>
      </w:r>
      <w:r>
        <w:rPr>
          <w:rFonts w:hint="eastAsia"/>
        </w:rPr>
        <w:t>氢气伴随</w:t>
      </w:r>
      <w:r>
        <w:rPr>
          <w:rFonts w:hint="eastAsia"/>
        </w:rPr>
        <w:t>9-12</w:t>
      </w:r>
      <w:r w:rsidR="00BC2B84">
        <w:rPr>
          <w:rFonts w:hint="eastAsia"/>
        </w:rPr>
        <w:t xml:space="preserve"> </w:t>
      </w:r>
      <w:r>
        <w:rPr>
          <w:rFonts w:hint="eastAsia"/>
        </w:rPr>
        <w:t>kg</w:t>
      </w:r>
      <w:r>
        <w:rPr>
          <w:rFonts w:hint="eastAsia"/>
        </w:rPr>
        <w:t>二氧化碳排放，这与碳中和目标形成尖锐矛盾</w:t>
      </w:r>
      <w:r w:rsidR="005F6CA5">
        <w:fldChar w:fldCharType="begin"/>
      </w:r>
      <w:r w:rsidR="00F64301">
        <w:instrText xml:space="preserve"> ADDIN EN.CITE &lt;EndNote&gt;&lt;Cite&gt;&lt;RecNum&gt;99&lt;/RecNum&gt;&lt;DisplayText&gt;&lt;style face="superscript"&gt;[7, 8]&lt;/style&gt;&lt;/DisplayText&gt;&lt;record&gt;&lt;rec-number&gt;99&lt;/rec-number&gt;&lt;foreign-keys&gt;&lt;key app="EN" db-id="9evafs0r5assdwed29pp5fw0wes9rv50v9a5" timestamp="1741598902"&gt;99&lt;/key&gt;</w:instrText>
      </w:r>
      <w:r w:rsidR="00F64301">
        <w:rPr>
          <w:rFonts w:hint="eastAsia"/>
        </w:rPr>
        <w:instrText>&lt;key app="ENWeb" db-id=""&gt;0&lt;/key&gt;&lt;/foreign-keys&gt;&lt;ref-type name="Journal Article"&gt;17&lt;/ref-type&gt;&lt;contributors&gt;&lt;/contributors&gt;&lt;titles&gt;&lt;title&gt;&amp;lt;</w:instrText>
      </w:r>
      <w:r w:rsidR="00F64301">
        <w:rPr>
          <w:rFonts w:hint="eastAsia"/>
        </w:rPr>
        <w:instrText>产氢细菌</w:instrText>
      </w:r>
      <w:r w:rsidR="00F64301">
        <w:rPr>
          <w:rFonts w:hint="eastAsia"/>
        </w:rPr>
        <w:instrText>Klebsiell...</w:instrText>
      </w:r>
      <w:r w:rsidR="00F64301">
        <w:rPr>
          <w:rFonts w:hint="eastAsia"/>
        </w:rPr>
        <w:instrText>解糖液合成生物氢的代谢调控</w:instrText>
      </w:r>
      <w:r w:rsidR="00F64301">
        <w:rPr>
          <w:rFonts w:hint="eastAsia"/>
        </w:rPr>
        <w:instrText>_</w:instrText>
      </w:r>
      <w:r w:rsidR="00F64301">
        <w:rPr>
          <w:rFonts w:hint="eastAsia"/>
        </w:rPr>
        <w:instrText>李艳宾</w:instrText>
      </w:r>
      <w:r w:rsidR="00F64301">
        <w:rPr>
          <w:rFonts w:hint="eastAsia"/>
        </w:rPr>
        <w:instrText>.pdf&amp;gt;&lt;/title&gt;&lt;/titles&gt;&lt;dates&gt;&lt;/dates&gt;&lt;urls&gt;&lt;/urls&gt;&lt;/record&gt;&lt;/Cite&gt;&lt;Cite&gt;&lt;Auth</w:instrText>
      </w:r>
      <w:r w:rsidR="00F64301">
        <w:instrText>or&gt;Li&lt;/Author&gt;&lt;Year&gt;2023&lt;/Year&gt;&lt;RecNum&gt;55&lt;/RecNum&gt;&lt;record&gt;&lt;rec-number&gt;55&lt;/rec-number&gt;&lt;foreign-keys&gt;&lt;key app="EN" db-id="9evafs0r5assdwed29pp5fw0wes9rv50v9a5" timestamp="1741598631"&gt;55&lt;/key&gt;&lt;key app="ENWeb" db-id=""&gt;0&lt;/key&gt;&lt;/foreign-keys&gt;&lt;ref-type name="Journal Article"&gt;17&lt;/ref-type&gt;&lt;contributors&gt;&lt;authors&gt;&lt;author&gt;Li, Chunxue&lt;/author&gt;&lt;author&gt;Jia, Ruilong&lt;/author&gt;&lt;author&gt;Fang, Baizeng&lt;/author&gt;&lt;author&gt;Liao, Guangfu&lt;/author&gt;&lt;/authors&gt;&lt;/contributors&gt;&lt;titles&gt;&lt;title&gt;A floatable hydrogel-based photocatalytic system for large-scale solar hydrogen production&lt;/title&gt;&lt;secondary-title&gt;Applied Materials Today&lt;/secondary-title&gt;&lt;/titles&gt;&lt;periodical&gt;&lt;full-title&gt;Applied Materials Today&lt;/full-title&gt;&lt;/periodical&gt;&lt;volume&gt;35&lt;/volume&gt;&lt;section&gt;101930&lt;/section&gt;&lt;dates&gt;&lt;year&gt;2023&lt;/year&gt;&lt;/dates&gt;&lt;isbn&gt;23529407&lt;/isbn&gt;&lt;urls&gt;&lt;/urls&gt;&lt;electronic-resource-num&gt;10.1016/j.apmt.2023.101930&lt;/electronic-resource-num&gt;&lt;/record&gt;&lt;/Cite&gt;&lt;/EndNote&gt;</w:instrText>
      </w:r>
      <w:r w:rsidR="005F6CA5">
        <w:fldChar w:fldCharType="separate"/>
      </w:r>
      <w:r w:rsidR="00F64301" w:rsidRPr="00F64301">
        <w:rPr>
          <w:noProof/>
          <w:vertAlign w:val="superscript"/>
        </w:rPr>
        <w:t>[7, 8]</w:t>
      </w:r>
      <w:r w:rsidR="005F6CA5">
        <w:fldChar w:fldCharType="end"/>
      </w:r>
      <w:r>
        <w:rPr>
          <w:rFonts w:hint="eastAsia"/>
        </w:rPr>
        <w:t>。在这一背景下，基于微生物发酵的生物制氢技术展现出独特优势：其可利用葡萄糖、淀粉等可再生底物，在常温常压下实现环境友好型制氢。但传统微生物系统面临三大技术瓶颈——理论产氢量受限（</w:t>
      </w:r>
      <w:r>
        <w:t>1-2 mol H₂/mol</w:t>
      </w:r>
      <w:r>
        <w:rPr>
          <w:rFonts w:hint="eastAsia"/>
        </w:rPr>
        <w:t>葡萄糖）、量子效率低下（</w:t>
      </w:r>
      <w:r>
        <w:t>&lt;10%</w:t>
      </w:r>
      <w:r>
        <w:rPr>
          <w:rFonts w:hint="eastAsia"/>
        </w:rPr>
        <w:t>）、以及由</w:t>
      </w:r>
      <w:r>
        <w:t>NADH</w:t>
      </w:r>
      <w:r>
        <w:rPr>
          <w:rFonts w:hint="eastAsia"/>
        </w:rPr>
        <w:t>再生迟滞引发的电子传递障碍</w:t>
      </w:r>
      <w:r w:rsidR="001A185A">
        <w:fldChar w:fldCharType="begin"/>
      </w:r>
      <w:r w:rsidR="00F64301">
        <w:instrText xml:space="preserve"> ADDIN EN.CITE &lt;EndNote&gt;&lt;Cite&gt;&lt;RecNum&gt;22&lt;/RecNum&gt;&lt;DisplayText&gt;&lt;style face="superscript"&gt;[9, 10]&lt;/style&gt;&lt;/DisplayText&gt;&lt;record&gt;&lt;rec-number&gt;22&lt;/rec-number&gt;&lt;foreign-keys&gt;&lt;key app="EN" db-id="9evafs0r5assdwed29pp5fw0wes9rv50v9a5" timestamp="1699411339"&gt;22&lt;/key</w:instrText>
      </w:r>
      <w:r w:rsidR="00F64301">
        <w:rPr>
          <w:rFonts w:hint="eastAsia"/>
        </w:rPr>
        <w:instrText>&gt;&lt;key app="ENWeb" db-id=""&gt;0&lt;/key&gt;&lt;/foreign-keys&gt;&lt;ref-type name="Journal Article"&gt;17&lt;/ref-type&gt;&lt;contributors&gt;&lt;/contributors&gt;&lt;titles&gt;&lt;title&gt;&amp;lt;</w:instrText>
      </w:r>
      <w:r w:rsidR="00F64301">
        <w:rPr>
          <w:rFonts w:hint="eastAsia"/>
        </w:rPr>
        <w:instrText>金属纳米颗粒辅助木质纤维素暗发酵生物制氢的研究进展</w:instrText>
      </w:r>
      <w:r w:rsidR="00F64301">
        <w:rPr>
          <w:rFonts w:hint="eastAsia"/>
        </w:rPr>
        <w:instrText>_</w:instrText>
      </w:r>
      <w:r w:rsidR="00F64301">
        <w:rPr>
          <w:rFonts w:hint="eastAsia"/>
        </w:rPr>
        <w:instrText>童海航</w:instrText>
      </w:r>
      <w:r w:rsidR="00F64301">
        <w:rPr>
          <w:rFonts w:hint="eastAsia"/>
        </w:rPr>
        <w:instrText>.pdf&amp;gt;&lt;/title&gt;&lt;/titles&gt;&lt;dates&gt;&lt;/dates&gt;&lt;urls&gt;&lt;/urls&gt;&lt;electronic-resource-num&gt;10.11</w:instrText>
      </w:r>
      <w:r w:rsidR="00F64301">
        <w:instrText>949/0438-1157.20211412&lt;/electronic-resource-num&gt;&lt;/record&gt;&lt;/Cite&gt;&lt;Cite&gt;&lt;RecNum&gt;23&lt;/RecNum&gt;&lt;record&gt;&lt;rec-number&gt;23&lt;/rec-number&gt;&lt;foreign-keys&gt;&lt;key app="EN" db-id="9evafs0r5assdwed29pp5fw0wes9rv50v9a5" timestamp="1699411475"&gt;23&lt;/key&gt;&lt;key app="ENWeb" db-id=""&gt;0</w:instrText>
      </w:r>
      <w:r w:rsidR="00F64301">
        <w:rPr>
          <w:rFonts w:hint="eastAsia"/>
        </w:rPr>
        <w:instrText>&lt;/key&gt;&lt;/foreign-keys&gt;&lt;ref-type name="Journal Article"&gt;17&lt;/ref-type&gt;&lt;contributors&gt;&lt;/contributors&gt;&lt;titles&gt;&lt;title&gt;&amp;lt;</w:instrText>
      </w:r>
      <w:r w:rsidR="00F64301">
        <w:rPr>
          <w:rFonts w:hint="eastAsia"/>
        </w:rPr>
        <w:instrText>金属纳米颗粒在暗发酵生物制氢中的应用研究进展</w:instrText>
      </w:r>
      <w:r w:rsidR="00F64301">
        <w:rPr>
          <w:rFonts w:hint="eastAsia"/>
        </w:rPr>
        <w:instrText>_</w:instrText>
      </w:r>
      <w:r w:rsidR="00F64301">
        <w:rPr>
          <w:rFonts w:hint="eastAsia"/>
        </w:rPr>
        <w:instrText>张永贵</w:instrText>
      </w:r>
      <w:r w:rsidR="00F64301">
        <w:rPr>
          <w:rFonts w:hint="eastAsia"/>
        </w:rPr>
        <w:instrText>.pdf&amp;gt;&lt;/title&gt;&lt;/titles&gt;&lt;dates&gt;&lt;/dates&gt;&lt;urls&gt;&lt;/urls&gt;&lt;electronic-resource-num&gt;10.16581/j.cnki.issn1671-3206.202104</w:instrText>
      </w:r>
      <w:r w:rsidR="00F64301">
        <w:instrText>16.013&lt;/electronic-resource-num&gt;&lt;/record&gt;&lt;/Cite&gt;&lt;/EndNote&gt;</w:instrText>
      </w:r>
      <w:r w:rsidR="001A185A">
        <w:fldChar w:fldCharType="separate"/>
      </w:r>
      <w:r w:rsidR="00F64301" w:rsidRPr="00F64301">
        <w:rPr>
          <w:noProof/>
          <w:vertAlign w:val="superscript"/>
        </w:rPr>
        <w:t>[9, 10]</w:t>
      </w:r>
      <w:r w:rsidR="001A185A">
        <w:fldChar w:fldCharType="end"/>
      </w:r>
      <w:r>
        <w:rPr>
          <w:rFonts w:hint="eastAsia"/>
        </w:rPr>
        <w:t>，严重制约其产业化进程。与此同时，纳米光催化体系虽具备高效光能转化潜力，却受制于光生载流子的快速复合（</w:t>
      </w:r>
      <w:r>
        <w:t>&lt;1 ns</w:t>
      </w:r>
      <w:r>
        <w:rPr>
          <w:rFonts w:hint="eastAsia"/>
        </w:rPr>
        <w:t>）及光腐蚀引发的毒性问题</w:t>
      </w:r>
      <w:r w:rsidR="009762F2">
        <w:fldChar w:fldCharType="begin"/>
      </w:r>
      <w:r w:rsidR="00D93927">
        <w:instrText xml:space="preserve"> ADDIN EN.CITE &lt;EndNote&gt;&lt;Cite&gt;&lt;Author&gt;Dai&lt;/Author&gt;&lt;Year&gt;2020&lt;/Year&gt;&lt;RecNum&gt;15&lt;/RecNum&gt;&lt;DisplayText&gt;&lt;style face="superscript"&gt;[11]&lt;/style&gt;&lt;/DisplayText&gt;&lt;record&gt;&lt;rec-number&gt;15&lt;/rec-number&gt;&lt;foreign-keys&gt;&lt;key app="EN" db-id="9evafs0r5assdwed29pp5fw0wes9rv50v9a5" timestamp="1699410968"&gt;15&lt;/key&gt;&lt;key app="ENWeb" db-id=""&gt;0&lt;/key&gt;&lt;/foreign-keys&gt;&lt;ref-type name="Journal Article"&gt;17&lt;/ref-type&gt;&lt;contributors&gt;&lt;authors&gt;&lt;author&gt;Dai, Fangxu&lt;/author&gt;&lt;author&gt;Wang, Ying&lt;/author&gt;&lt;author&gt;Zhou, Xinran&lt;/author&gt;&lt;author&gt;Zhao, Ruiyang&lt;/author&gt;&lt;author&gt;Han, Jishu&lt;/author&gt;&lt;author&gt;Wang, Lei&lt;/author&gt;&lt;/authors&gt;&lt;/contributors&gt;&lt;titles&gt;&lt;title&gt;ZnIn2S4 decorated Co-doped NH2-MIL-53(Fe) nanocomposites for efficient photocatalytic hydrogen production&lt;/title&gt;&lt;secondary-title&gt;Applied Surface Science&lt;/secondary-title&gt;&lt;/titles&gt;&lt;periodical&gt;&lt;full-title&gt;Applied Surface Science&lt;/full-title&gt;&lt;/periodical&gt;&lt;volume&gt;517&lt;/volume&gt;&lt;section&gt;146161&lt;/section&gt;&lt;dates&gt;&lt;year&gt;2020&lt;/year&gt;&lt;/dates&gt;&lt;isbn&gt;01694332&lt;/isbn&gt;&lt;urls&gt;&lt;/urls&gt;&lt;electronic-resource-num&gt;10.1016/j.apsusc.2020.146161&lt;/electronic-resource-num&gt;&lt;/record&gt;&lt;/Cite&gt;&lt;/EndNote&gt;</w:instrText>
      </w:r>
      <w:r w:rsidR="009762F2">
        <w:fldChar w:fldCharType="separate"/>
      </w:r>
      <w:r w:rsidR="00D93927" w:rsidRPr="00D93927">
        <w:rPr>
          <w:noProof/>
          <w:vertAlign w:val="superscript"/>
        </w:rPr>
        <w:t>[11]</w:t>
      </w:r>
      <w:r w:rsidR="009762F2">
        <w:fldChar w:fldCharType="end"/>
      </w:r>
      <w:r>
        <w:rPr>
          <w:rFonts w:hint="eastAsia"/>
        </w:rPr>
        <w:t>。</w:t>
      </w:r>
      <w:r w:rsidR="007506C2" w:rsidRPr="007506C2">
        <w:t>因此，如何提高产氢</w:t>
      </w:r>
      <w:r w:rsidR="007506C2">
        <w:rPr>
          <w:rFonts w:hint="eastAsia"/>
        </w:rPr>
        <w:t>纳米光催化剂</w:t>
      </w:r>
      <w:r w:rsidR="007506C2" w:rsidRPr="007506C2">
        <w:t>的电子利用率，构建高效、环保、可持续的生物杂交系统仍有待探索。更重要的是，在该</w:t>
      </w:r>
      <w:r w:rsidR="007506C2">
        <w:rPr>
          <w:rFonts w:hint="eastAsia"/>
        </w:rPr>
        <w:t>杂化</w:t>
      </w:r>
      <w:r w:rsidR="007506C2" w:rsidRPr="007506C2">
        <w:t>系统中，</w:t>
      </w:r>
      <w:r w:rsidR="007506C2">
        <w:rPr>
          <w:rFonts w:hint="eastAsia"/>
        </w:rPr>
        <w:t>纳米光</w:t>
      </w:r>
      <w:r w:rsidR="007506C2" w:rsidRPr="007506C2">
        <w:t>催化剂和生物细胞协同促进制氢的可能机制仍有待</w:t>
      </w:r>
      <w:r w:rsidR="00562320">
        <w:rPr>
          <w:rFonts w:hint="eastAsia"/>
        </w:rPr>
        <w:t>探索</w:t>
      </w:r>
      <w:r w:rsidR="007506C2" w:rsidRPr="007506C2">
        <w:t>。</w:t>
      </w:r>
    </w:p>
    <w:p w14:paraId="43E9229C" w14:textId="6909AF70" w:rsidR="00A33557" w:rsidRDefault="00A33557" w:rsidP="00695CA6">
      <w:pPr>
        <w:tabs>
          <w:tab w:val="center" w:pos="4153"/>
        </w:tabs>
        <w:ind w:firstLineChars="0" w:firstLine="0"/>
        <w:outlineLvl w:val="2"/>
      </w:pPr>
      <w:bookmarkStart w:id="34" w:name="_Toc193908862"/>
      <w:bookmarkStart w:id="35" w:name="_Toc197455055"/>
      <w:r w:rsidRPr="00A87C63">
        <w:rPr>
          <w:rFonts w:hint="eastAsia"/>
          <w:szCs w:val="24"/>
        </w:rPr>
        <w:t>1.1.2</w:t>
      </w:r>
      <w:r w:rsidR="003B4401">
        <w:rPr>
          <w:rFonts w:hint="eastAsia"/>
          <w:szCs w:val="24"/>
        </w:rPr>
        <w:t xml:space="preserve"> </w:t>
      </w:r>
      <w:r w:rsidRPr="00A33557">
        <w:rPr>
          <w:rFonts w:ascii="黑体" w:eastAsia="黑体" w:hAnsi="黑体" w:hint="eastAsia"/>
        </w:rPr>
        <w:t>生物制氢的代谢工程突破</w:t>
      </w:r>
      <w:bookmarkEnd w:id="34"/>
      <w:bookmarkEnd w:id="35"/>
    </w:p>
    <w:p w14:paraId="61E1A00C" w14:textId="58A30B9B" w:rsidR="00A33557" w:rsidRDefault="00A33557" w:rsidP="002E4035">
      <w:pPr>
        <w:tabs>
          <w:tab w:val="center" w:pos="4153"/>
        </w:tabs>
        <w:ind w:firstLine="480"/>
      </w:pPr>
      <w:r>
        <w:rPr>
          <w:rFonts w:hint="eastAsia"/>
        </w:rPr>
        <w:t>在生物制氢领域，产氢微生物的代谢调控机制研究取得重要进展</w:t>
      </w:r>
      <w:r w:rsidR="00AB0E26">
        <w:fldChar w:fldCharType="begin"/>
      </w:r>
      <w:r w:rsidR="00D93927">
        <w:instrText xml:space="preserve"> ADDIN EN.CITE &lt;EndNote&gt;&lt;Cite&gt;&lt;Author&gt;Karimi-Maleh&lt;/Author&gt;&lt;Year&gt;2022&lt;/Year&gt;&lt;RecNum&gt;86&lt;/RecNum&gt;&lt;DisplayText&gt;&lt;style face="superscript"&gt;[12]&lt;/style&gt;&lt;/DisplayText&gt;&lt;record&gt;&lt;rec-number&gt;86&lt;/rec-number&gt;&lt;foreign-keys&gt;&lt;key app="EN" db-id="9evafs0r5assdwed29pp5fw0wes9rv50v9a5" timestamp="1741598799"&gt;86&lt;/key&gt;&lt;key app="ENWeb" db-id=""&gt;0&lt;/key&gt;&lt;/foreign-keys&gt;&lt;ref-type name="Journal Article"&gt;17&lt;/ref-type&gt;&lt;contributors&gt;&lt;authors&gt;&lt;author&gt;Karimi-Maleh, Hassan&lt;/author&gt;&lt;author&gt;Orooji, Yasin&lt;/author&gt;&lt;author&gt;Karimi, Fatemeh&lt;/author&gt;&lt;author&gt;Karaman, Ceren&lt;/author&gt;&lt;author&gt;Vasseghian, Yasser&lt;/author&gt;&lt;author&gt;Dragoi, Elena Niculina&lt;/author&gt;&lt;author&gt;Karaman, Onur&lt;/author&gt;&lt;/authors&gt;&lt;/contributors&gt;&lt;titles&gt;&lt;title&gt;Integrated approaches for waste to biohydrogen using nanobiomediated towards low carbon bioeconomy&lt;/title&gt;&lt;secondary-title&gt;Advanced Composites and Hybrid Materials&lt;/secondary-title&gt;&lt;/titles&gt;&lt;periodical&gt;&lt;full-title&gt;Advanced Composites and Hybrid Materials&lt;/full-title&gt;&lt;/periodical&gt;&lt;volume&gt;6&lt;/volume&gt;&lt;number&gt;1&lt;/number&gt;&lt;dates&gt;&lt;year&gt;2022&lt;/year&gt;&lt;/dates&gt;&lt;isbn&gt;2522-0128&amp;#xD;2522-0136&lt;/isbn&gt;&lt;urls&gt;&lt;/urls&gt;&lt;electronic-resource-num&gt;10.1007/s42114-022-00597-x&lt;/electronic-resource-num&gt;&lt;/record&gt;&lt;/Cite&gt;&lt;/EndNote&gt;</w:instrText>
      </w:r>
      <w:r w:rsidR="00AB0E26">
        <w:fldChar w:fldCharType="separate"/>
      </w:r>
      <w:r w:rsidR="00D93927" w:rsidRPr="00D93927">
        <w:rPr>
          <w:noProof/>
          <w:vertAlign w:val="superscript"/>
        </w:rPr>
        <w:t>[12]</w:t>
      </w:r>
      <w:r w:rsidR="00AB0E26">
        <w:fldChar w:fldCharType="end"/>
      </w:r>
      <w:r>
        <w:rPr>
          <w:rFonts w:hint="eastAsia"/>
        </w:rPr>
        <w:t>。梭菌属（</w:t>
      </w:r>
      <w:r w:rsidRPr="0021570C">
        <w:rPr>
          <w:i/>
          <w:iCs/>
        </w:rPr>
        <w:t>Clostridium</w:t>
      </w:r>
      <w:r>
        <w:rPr>
          <w:rFonts w:hint="eastAsia"/>
        </w:rPr>
        <w:t>）、肠杆菌属（</w:t>
      </w:r>
      <w:r w:rsidRPr="0021570C">
        <w:rPr>
          <w:i/>
          <w:iCs/>
        </w:rPr>
        <w:t>Enterobacter</w:t>
      </w:r>
      <w:r>
        <w:rPr>
          <w:rFonts w:hint="eastAsia"/>
        </w:rPr>
        <w:t>）等严格厌氧菌通过丙酮酸</w:t>
      </w:r>
      <w:r>
        <w:t>-</w:t>
      </w:r>
      <w:r>
        <w:rPr>
          <w:rFonts w:hint="eastAsia"/>
        </w:rPr>
        <w:t>铁氧还蛋白氧化还原酶系统</w:t>
      </w:r>
      <w:r w:rsidR="005F6CA5">
        <w:fldChar w:fldCharType="begin"/>
      </w:r>
      <w:r w:rsidR="00F64301">
        <w:instrText xml:space="preserve"> ADDIN EN.CITE &lt;EndNote&gt;&lt;Cite&gt;&lt;RecNum&gt;110&lt;/RecNum&gt;&lt;DisplayText&gt;&lt;style face="superscript"&gt;[13, 14]&lt;/style&gt;&lt;/DisplayText&gt;&lt;record&gt;&lt;rec-number&gt;110&lt;/rec-number&gt;&lt;foreign-keys&gt;&lt;key app="EN" db-id="9evafs0r5assdwed29pp5fw0wes9rv50v9a5" timestamp="1741598942"&gt;110&lt;</w:instrText>
      </w:r>
      <w:r w:rsidR="00F64301">
        <w:rPr>
          <w:rFonts w:hint="eastAsia"/>
        </w:rPr>
        <w:instrText>/key&gt;&lt;key app="ENWeb" db-id=""&gt;0&lt;/key&gt;&lt;/foreign-keys&gt;&lt;ref-type name="Journal Article"&gt;17&lt;/ref-type&gt;&lt;contributors&gt;&lt;/contributors&gt;&lt;titles&gt;&lt;title&gt;&amp;lt;</w:instrText>
      </w:r>
      <w:r w:rsidR="00F64301">
        <w:rPr>
          <w:rFonts w:hint="eastAsia"/>
        </w:rPr>
        <w:instrText>金属有机框架与大肠杆菌杂合体光驱产氢研究</w:instrText>
      </w:r>
      <w:r w:rsidR="00F64301">
        <w:rPr>
          <w:rFonts w:hint="eastAsia"/>
        </w:rPr>
        <w:instrText>_</w:instrText>
      </w:r>
      <w:r w:rsidR="00F64301">
        <w:rPr>
          <w:rFonts w:hint="eastAsia"/>
        </w:rPr>
        <w:instrText>李佳璐</w:instrText>
      </w:r>
      <w:r w:rsidR="00F64301">
        <w:rPr>
          <w:rFonts w:hint="eastAsia"/>
        </w:rPr>
        <w:instrText>.pdf&amp;gt;&lt;/title&gt;&lt;/titles&gt;&lt;dates&gt;&lt;/dates&gt;&lt;urls&gt;&lt;/urls&gt;&lt;/record&gt;&lt;/Cite&gt;&lt;Cite&gt;&lt;RecNum&gt;1</w:instrText>
      </w:r>
      <w:r w:rsidR="00F64301">
        <w:instrText>34&lt;/RecNum&gt;&lt;record&gt;&lt;rec-number&gt;134&lt;/rec-number&gt;&lt;foreign-keys&gt;&lt;key app="EN" db-id="9evafs0r5assdwed29pp5fw0wes9rv50v9a5" timestamp="1741599099"&gt;134&lt;/key&gt;&lt;key app="ENWeb" db-id=""&gt;0&lt;/key&gt;&lt;/foreign-keys&gt;&lt;ref-type name="Journal Article"&gt;17&lt;/ref-type&gt;&lt;contribu</w:instrText>
      </w:r>
      <w:r w:rsidR="00F64301">
        <w:rPr>
          <w:rFonts w:hint="eastAsia"/>
        </w:rPr>
        <w:instrText>tors&gt;&lt;/contributors&gt;&lt;titles&gt;&lt;title&gt;&amp;lt;</w:instrText>
      </w:r>
      <w:r w:rsidR="00F64301">
        <w:rPr>
          <w:rFonts w:hint="eastAsia"/>
        </w:rPr>
        <w:instrText>大肠杆菌产氢技术的研究进展</w:instrText>
      </w:r>
      <w:r w:rsidR="00F64301">
        <w:rPr>
          <w:rFonts w:hint="eastAsia"/>
        </w:rPr>
        <w:instrText>_</w:instrText>
      </w:r>
      <w:r w:rsidR="00F64301">
        <w:rPr>
          <w:rFonts w:hint="eastAsia"/>
        </w:rPr>
        <w:instrText>赵乾利</w:instrText>
      </w:r>
      <w:r w:rsidR="00F64301">
        <w:rPr>
          <w:rFonts w:hint="eastAsia"/>
        </w:rPr>
        <w:instrText>.pdf&amp;gt;&lt;/title&gt;&lt;/titles&gt;&lt;dates&gt;&lt;/dates&gt;&lt;urls&gt;&lt;/urls&gt;&lt;/record&gt;&lt;/Cite&gt;&lt;/EndNote&gt;</w:instrText>
      </w:r>
      <w:r w:rsidR="005F6CA5">
        <w:fldChar w:fldCharType="separate"/>
      </w:r>
      <w:r w:rsidR="00F64301" w:rsidRPr="00F64301">
        <w:rPr>
          <w:noProof/>
          <w:vertAlign w:val="superscript"/>
        </w:rPr>
        <w:t>[13, 14]</w:t>
      </w:r>
      <w:r w:rsidR="005F6CA5">
        <w:fldChar w:fldCharType="end"/>
      </w:r>
      <w:r>
        <w:rPr>
          <w:rFonts w:hint="eastAsia"/>
        </w:rPr>
        <w:t>，将葡萄糖分解产生的电子经氢化酶催化生成</w:t>
      </w:r>
      <w:r>
        <w:t>H</w:t>
      </w:r>
      <w:r w:rsidR="00562320" w:rsidRPr="00562320">
        <w:rPr>
          <w:rFonts w:hint="eastAsia"/>
          <w:vertAlign w:val="subscript"/>
        </w:rPr>
        <w:t>2</w:t>
      </w:r>
      <w:r>
        <w:rPr>
          <w:rFonts w:hint="eastAsia"/>
        </w:rPr>
        <w:t>。但天然菌株的代谢通量分布存在根本性缺陷：约</w:t>
      </w:r>
      <w:r>
        <w:t>60%</w:t>
      </w:r>
      <w:r>
        <w:rPr>
          <w:rFonts w:hint="eastAsia"/>
        </w:rPr>
        <w:t>的碳流向溶剂生成途径（如丁酸、乙醇），仅</w:t>
      </w:r>
      <w:r>
        <w:t>30%</w:t>
      </w:r>
      <w:r>
        <w:rPr>
          <w:rFonts w:hint="eastAsia"/>
        </w:rPr>
        <w:t>用于产氢，导致理论得率难以突破</w:t>
      </w:r>
      <w:r>
        <w:t>2.5mol H₂/mol</w:t>
      </w:r>
      <w:r>
        <w:rPr>
          <w:rFonts w:hint="eastAsia"/>
        </w:rPr>
        <w:t>葡萄糖的阈值。针对此问题，合成生物学技术通过敲除</w:t>
      </w:r>
      <w:r w:rsidRPr="0021570C">
        <w:rPr>
          <w:i/>
          <w:iCs/>
        </w:rPr>
        <w:t>adhE</w:t>
      </w:r>
      <w:r>
        <w:rPr>
          <w:rFonts w:hint="eastAsia"/>
        </w:rPr>
        <w:t>、</w:t>
      </w:r>
      <w:r w:rsidRPr="0021570C">
        <w:rPr>
          <w:i/>
          <w:iCs/>
        </w:rPr>
        <w:t>ldh</w:t>
      </w:r>
      <w:r>
        <w:rPr>
          <w:rFonts w:hint="eastAsia"/>
        </w:rPr>
        <w:t>等竞争途径基因，并结合异源表达超嗜热氢化酶（如</w:t>
      </w:r>
      <w:r w:rsidRPr="0021570C">
        <w:rPr>
          <w:i/>
          <w:iCs/>
        </w:rPr>
        <w:t>Pyrococcus furiosus</w:t>
      </w:r>
      <w:r>
        <w:rPr>
          <w:rFonts w:hint="eastAsia"/>
        </w:rPr>
        <w:t>）</w:t>
      </w:r>
      <w:r w:rsidR="00F146D9">
        <w:fldChar w:fldCharType="begin"/>
      </w:r>
      <w:r w:rsidR="00F146D9">
        <w:instrText xml:space="preserve"> ADDIN EN.CITE &lt;EndNote&gt;&lt;Cite&gt;&lt;Author&gt;Liu&lt;/Author&gt;&lt;Year&gt;2025&lt;/Year&gt;&lt;RecNum&gt;148&lt;/RecNum&gt;&lt;DisplayText&gt;&lt;style face="superscript"&gt;[15]&lt;/style&gt;&lt;/DisplayText&gt;&lt;record&gt;&lt;rec-number&gt;148&lt;/rec-number&gt;&lt;foreign-keys&gt;&lt;key app="EN" db-id="9evafs0r5assdwed29pp5fw0wes9rv50v9a5" timestamp="1741664392"&gt;148&lt;/key&gt;&lt;/foreign-keys&gt;&lt;ref-type name="Journal Article"&gt;17&lt;/ref-type&gt;&lt;contributors&gt;&lt;authors&gt;&lt;author&gt;Zhong Liu&lt;/author&gt;&lt;author&gt;Fosheng Yang&lt;/author&gt;&lt;author&gt;Mengtao Fang&lt;/author&gt;&lt;author&gt;Qi Wu&lt;/author&gt;&lt;author&gt;Ke Fan&lt;/author&gt;&lt;author&gt;Dongyan Huang&lt;/author&gt;&lt;author&gt;Yu Ye&lt;/author&gt;&lt;author&gt;Gen Wan&lt;/author&gt;&lt;author&gt;Deping Song&lt;/author&gt;&lt;/authors&gt;&lt;/contributors&gt;&lt;auth-address&gt;Department of Preventive Veterinary Medicine, College of Animal Science and Technology, Jiangxi Agricultural University, Nanchang 330045, China;Jiangxi Engineering Research Center for Animal Health Products, Jiangxi Agricultural University, Nanchang 330045, China&lt;/auth-address&gt;&lt;titles&gt;&lt;title&gt;Rapid and Sensitive One-Tube Detection of Getah Virus Using RT-LAMP Combined with Pyrococcus furiosus Argonaute %J Veterinary Sciences&lt;/title&gt;&lt;/titles&gt;&lt;pages&gt;93-93&lt;/pages&gt;&lt;volume&gt;12&lt;/volume&gt;&lt;number&gt;2&lt;/number&gt;&lt;keywords&gt;&lt;keyword&gt;Getah virus&lt;/keyword&gt;&lt;keyword&gt;RT-LAMP&lt;/keyword&gt;&lt;keyword&gt;Pyrococcus furiosus Argonaute&lt;/keyword&gt;&lt;keyword&gt;virus detection&lt;/keyword&gt;&lt;/keywords&gt;&lt;dates&gt;&lt;year&gt;2025&lt;/year&gt;&lt;/dates&gt;&lt;urls&gt;&lt;related-urls&gt;&lt;url&gt;https://kns.cnki.net/kcms2/article/abstract?v=DnpHqYycDUMmhfSIDuCVIM64XpOFX7gZZFHgor9Vf5om2tWsg52XTBGMuG8q1gfKjPMPRNx5E54kg-ZVTH8lg8svuU1GXrkaZ3GX4vAtsHIoEkE5gHjdvQz_wvkM3ol9lz7WtU9ylDMPgL6Vhpx-JJwKkBJAPK6UCLQ7JnGGYRfdBdDQ-aoVBSg5qbzAdGiyD75zHP0-ol0WT62bpTbrnqgWAbZvJC5h&amp;amp;uniplatform=NZKPT&amp;amp;language=CHS&lt;/url&gt;&lt;/related-urls&gt;&lt;/urls&gt;&lt;remote-database-provider&gt;Cnki&lt;/remote-database-provider&gt;&lt;/record&gt;&lt;/Cite&gt;&lt;/EndNote&gt;</w:instrText>
      </w:r>
      <w:r w:rsidR="00F146D9">
        <w:fldChar w:fldCharType="separate"/>
      </w:r>
      <w:r w:rsidR="00F146D9" w:rsidRPr="00F146D9">
        <w:rPr>
          <w:noProof/>
          <w:vertAlign w:val="superscript"/>
        </w:rPr>
        <w:t>[15]</w:t>
      </w:r>
      <w:r w:rsidR="00F146D9">
        <w:fldChar w:fldCharType="end"/>
      </w:r>
      <w:r>
        <w:rPr>
          <w:rFonts w:hint="eastAsia"/>
        </w:rPr>
        <w:t>，成功将产氢效率提升至</w:t>
      </w:r>
      <w:r>
        <w:t>4.8</w:t>
      </w:r>
      <w:r w:rsidR="005B4ED3">
        <w:rPr>
          <w:rFonts w:hint="eastAsia"/>
        </w:rPr>
        <w:t xml:space="preserve"> </w:t>
      </w:r>
      <w:r>
        <w:t>mol H₂/mol</w:t>
      </w:r>
      <w:r>
        <w:rPr>
          <w:rFonts w:hint="eastAsia"/>
        </w:rPr>
        <w:t>葡萄糖。而纳米材料的介入更带来颠覆性创新：半导体量子点（如</w:t>
      </w:r>
      <w:r>
        <w:t>CdS</w:t>
      </w:r>
      <w:r>
        <w:rPr>
          <w:rFonts w:hint="eastAsia"/>
        </w:rPr>
        <w:t>纳米簇）可通过界面能带匹配，将光生电子直接注入微生物的电子传递链</w:t>
      </w:r>
      <w:r w:rsidR="009762F2">
        <w:fldChar w:fldCharType="begin"/>
      </w:r>
      <w:r w:rsidR="00D93927">
        <w:instrText xml:space="preserve"> ADDIN EN.CITE &lt;EndNote&gt;&lt;Cite&gt;&lt;Author&gt;Dai&lt;/Author&gt;&lt;Year&gt;2020&lt;/Year&gt;&lt;RecNum&gt;15&lt;/RecNum&gt;&lt;DisplayText&gt;&lt;style face="superscript"&gt;[11]&lt;/style&gt;&lt;/DisplayText&gt;&lt;record&gt;&lt;rec-number&gt;15&lt;/rec-number&gt;&lt;foreign-keys&gt;&lt;key app="EN" db-id="9evafs0r5assdwed29pp5fw0wes9rv50v9a5" timestamp="1699410968"&gt;15&lt;/key&gt;&lt;key app="ENWeb" db-id=""&gt;0&lt;/key&gt;&lt;/foreign-keys&gt;&lt;ref-type name="Journal Article"&gt;17&lt;/ref-type&gt;&lt;contributors&gt;&lt;authors&gt;&lt;author&gt;Dai, Fangxu&lt;/author&gt;&lt;author&gt;Wang, Ying&lt;/author&gt;&lt;author&gt;Zhou, Xinran&lt;/author&gt;&lt;author&gt;Zhao, Ruiyang&lt;/author&gt;&lt;author&gt;Han, Jishu&lt;/author&gt;&lt;author&gt;Wang, Lei&lt;/author&gt;&lt;/authors&gt;&lt;/contributors&gt;&lt;titles&gt;&lt;title&gt;ZnIn2S4 decorated Co-doped NH2-MIL-53(Fe) nanocomposites for efficient photocatalytic hydrogen production&lt;/title&gt;&lt;secondary-title&gt;Applied Surface Science&lt;/secondary-title&gt;&lt;/titles&gt;&lt;periodical&gt;&lt;full-title&gt;Applied Surface Science&lt;/full-title&gt;&lt;/periodical&gt;&lt;volume&gt;517&lt;/volume&gt;&lt;section&gt;146161&lt;/section&gt;&lt;dates&gt;&lt;year&gt;2020&lt;/year&gt;&lt;/dates&gt;&lt;isbn&gt;01694332&lt;/isbn&gt;&lt;urls&gt;&lt;/urls&gt;&lt;electronic-resource-num&gt;10.1016/j.apsusc.2020.146161&lt;/electronic-resource-num&gt;&lt;/record&gt;&lt;/Cite&gt;&lt;/EndNote&gt;</w:instrText>
      </w:r>
      <w:r w:rsidR="009762F2">
        <w:fldChar w:fldCharType="separate"/>
      </w:r>
      <w:r w:rsidR="00D93927" w:rsidRPr="00D93927">
        <w:rPr>
          <w:noProof/>
          <w:vertAlign w:val="superscript"/>
        </w:rPr>
        <w:t>[11]</w:t>
      </w:r>
      <w:r w:rsidR="009762F2">
        <w:fldChar w:fldCharType="end"/>
      </w:r>
      <w:r>
        <w:rPr>
          <w:rFonts w:hint="eastAsia"/>
        </w:rPr>
        <w:t>。实验证明，负载</w:t>
      </w:r>
      <w:r>
        <w:t>CdS</w:t>
      </w:r>
      <w:r>
        <w:rPr>
          <w:rFonts w:hint="eastAsia"/>
        </w:rPr>
        <w:t>的产氢梭菌在可见光激发下，</w:t>
      </w:r>
      <w:r>
        <w:t>NADH</w:t>
      </w:r>
      <w:r>
        <w:rPr>
          <w:rFonts w:hint="eastAsia"/>
        </w:rPr>
        <w:t>再生速率提升</w:t>
      </w:r>
      <w:r>
        <w:t>3.2</w:t>
      </w:r>
      <w:r>
        <w:rPr>
          <w:rFonts w:hint="eastAsia"/>
        </w:rPr>
        <w:t>倍，</w:t>
      </w:r>
      <w:r>
        <w:rPr>
          <w:rFonts w:hint="eastAsia"/>
        </w:rPr>
        <w:lastRenderedPageBreak/>
        <w:t>光</w:t>
      </w:r>
      <w:r>
        <w:t>-</w:t>
      </w:r>
      <w:r>
        <w:rPr>
          <w:rFonts w:hint="eastAsia"/>
        </w:rPr>
        <w:t>氢转化效率达到</w:t>
      </w:r>
      <w:r>
        <w:t>15.7%</w:t>
      </w:r>
      <w:r>
        <w:rPr>
          <w:rFonts w:hint="eastAsia"/>
        </w:rPr>
        <w:t>，较纯生物体系提高近</w:t>
      </w:r>
      <w:r>
        <w:t>5</w:t>
      </w:r>
      <w:r>
        <w:rPr>
          <w:rFonts w:hint="eastAsia"/>
        </w:rPr>
        <w:t>倍。这种</w:t>
      </w:r>
      <w:r w:rsidR="0021570C">
        <w:rPr>
          <w:rFonts w:hint="eastAsia"/>
        </w:rPr>
        <w:t>“</w:t>
      </w:r>
      <w:r>
        <w:rPr>
          <w:rFonts w:hint="eastAsia"/>
        </w:rPr>
        <w:t>人工光合</w:t>
      </w:r>
      <w:r w:rsidR="0021570C">
        <w:rPr>
          <w:rFonts w:hint="eastAsia"/>
        </w:rPr>
        <w:t>”</w:t>
      </w:r>
      <w:r>
        <w:rPr>
          <w:rFonts w:hint="eastAsia"/>
        </w:rPr>
        <w:t>机制突破了自然代谢的物理</w:t>
      </w:r>
      <w:r w:rsidR="0021570C">
        <w:rPr>
          <w:rFonts w:hint="eastAsia"/>
        </w:rPr>
        <w:t>限制</w:t>
      </w:r>
      <w:r>
        <w:rPr>
          <w:rFonts w:hint="eastAsia"/>
        </w:rPr>
        <w:t>，为构建光驱动生物制氢系统奠定基础</w:t>
      </w:r>
      <w:r w:rsidR="001B7FBF">
        <w:fldChar w:fldCharType="begin"/>
      </w:r>
      <w:r w:rsidR="00F146D9">
        <w:instrText xml:space="preserve"> ADDIN EN.CITE &lt;EndNote&gt;&lt;Cite&gt;&lt;Author&gt;Balan&lt;/Author&gt;&lt;Year&gt;2023&lt;/Year&gt;&lt;RecNum&gt;89&lt;/RecNum&gt;&lt;DisplayText&gt;&lt;style face="superscript"&gt;[16]&lt;/style&gt;&lt;/DisplayText&gt;&lt;record&gt;&lt;rec-number&gt;89&lt;/rec-number&gt;&lt;foreign-keys&gt;&lt;key app="EN" db-id="9evafs0r5assdwed29pp5fw0wes9rv50v9a5" timestamp="1741598822"&gt;89&lt;/key&gt;&lt;key app="ENWeb" db-id=""&gt;0&lt;/key&gt;&lt;/foreign-keys&gt;&lt;ref-type name="Journal Article"&gt;17&lt;/ref-type&gt;&lt;contributors&gt;&lt;authors&gt;&lt;author&gt;Balan, B.&lt;/author&gt;&lt;author&gt;Xavier, M. M.&lt;/author&gt;&lt;author&gt;Mathew, S.&lt;/author&gt;&lt;/authors&gt;&lt;/contributors&gt;&lt;auth-address&gt;School of Chemical Sciences, Mahatma Gandhi University, Kottayam, Kerala 686 560, India.&amp;#xD;Advanced Molecular Materials Research Centre (AMMRC), Mahatma Gandhi University, Kottayam, Kerala 686 560, India.&lt;/auth-address&gt;&lt;titles&gt;&lt;title&gt;MoS(2)-Based Nanocomposites for Photocatalytic Hydrogen Evolution and Carbon Dioxide Reduction&lt;/title&gt;&lt;secondary-title&gt;ACS Omega&lt;/secondary-title&gt;&lt;/titles&gt;&lt;periodical&gt;&lt;full-title&gt;ACS Omega&lt;/full-title&gt;&lt;/periodical&gt;&lt;pages&gt;25649-25673&lt;/pages&gt;&lt;volume&gt;8&lt;/volume&gt;&lt;number&gt;29&lt;/number&gt;&lt;edition&gt;2023/07/31&lt;/edition&gt;&lt;dates&gt;&lt;year&gt;2023&lt;/year&gt;&lt;pub-dates&gt;&lt;date&gt;Jul 25&lt;/date&gt;&lt;/pub-dates&gt;&lt;/dates&gt;&lt;isbn&gt;2470-1343 (Electronic)&amp;#xD;2470-1343 (Linking)&lt;/isbn&gt;&lt;accession-num&gt;37521597&lt;/accession-num&gt;&lt;urls&gt;&lt;related-urls&gt;&lt;url&gt;https://www.ncbi.nlm.nih.gov/pubmed/37521597&lt;/url&gt;&lt;/related-urls&gt;&lt;/urls&gt;&lt;custom2&gt;PMC10373465&lt;/custom2&gt;&lt;electronic-resource-num&gt;10.1021/acsomega.3c02084&lt;/electronic-resource-num&gt;&lt;/record&gt;&lt;/Cite&gt;&lt;/EndNote&gt;</w:instrText>
      </w:r>
      <w:r w:rsidR="001B7FBF">
        <w:fldChar w:fldCharType="separate"/>
      </w:r>
      <w:r w:rsidR="00F146D9" w:rsidRPr="00F146D9">
        <w:rPr>
          <w:noProof/>
          <w:vertAlign w:val="superscript"/>
        </w:rPr>
        <w:t>[16]</w:t>
      </w:r>
      <w:r w:rsidR="001B7FBF">
        <w:fldChar w:fldCharType="end"/>
      </w:r>
      <w:r>
        <w:rPr>
          <w:rFonts w:hint="eastAsia"/>
        </w:rPr>
        <w:t>。</w:t>
      </w:r>
    </w:p>
    <w:p w14:paraId="27C5E359" w14:textId="339C51DA" w:rsidR="00A33557" w:rsidRDefault="00A87C63" w:rsidP="00695CA6">
      <w:pPr>
        <w:tabs>
          <w:tab w:val="center" w:pos="4153"/>
        </w:tabs>
        <w:ind w:firstLineChars="0" w:firstLine="0"/>
        <w:outlineLvl w:val="2"/>
      </w:pPr>
      <w:bookmarkStart w:id="36" w:name="_Toc193908863"/>
      <w:bookmarkStart w:id="37" w:name="_Toc197455056"/>
      <w:r w:rsidRPr="00A87C63">
        <w:rPr>
          <w:rFonts w:hint="eastAsia"/>
          <w:szCs w:val="24"/>
        </w:rPr>
        <w:t xml:space="preserve">1.1.3 </w:t>
      </w:r>
      <w:r w:rsidRPr="00A87C63">
        <w:rPr>
          <w:rFonts w:ascii="黑体" w:eastAsia="黑体" w:hAnsi="黑体" w:hint="eastAsia"/>
          <w:szCs w:val="24"/>
        </w:rPr>
        <w:t>纳米光催化材料的革新</w:t>
      </w:r>
      <w:bookmarkEnd w:id="36"/>
      <w:bookmarkEnd w:id="37"/>
    </w:p>
    <w:p w14:paraId="6DAF91E4" w14:textId="6324BE17" w:rsidR="00A33557" w:rsidRDefault="00A33557" w:rsidP="002E4035">
      <w:pPr>
        <w:tabs>
          <w:tab w:val="center" w:pos="4153"/>
        </w:tabs>
        <w:ind w:firstLine="480"/>
      </w:pPr>
      <w:r>
        <w:rPr>
          <w:rFonts w:hint="eastAsia"/>
        </w:rPr>
        <w:t>在纳米光催化体系方面，材料工程学的发展显著改善了系统的稳定性与生物相容性</w:t>
      </w:r>
      <w:r w:rsidR="001A185A">
        <w:fldChar w:fldCharType="begin"/>
      </w:r>
      <w:r w:rsidR="00F146D9">
        <w:instrText xml:space="preserve"> ADDIN EN.CITE &lt;EndNote&gt;&lt;Cite&gt;&lt;RecNum&gt;21&lt;/RecNum&gt;&lt;DisplayText&gt;&lt;style face="superscript"&gt;[17]&lt;/style&gt;&lt;/DisplayText&gt;&lt;record&gt;&lt;rec-number&gt;21&lt;/rec-number&gt;&lt;foreign-keys&gt;&lt;key app="EN" db-id="9evafs0r5assdwed29pp5fw0wes9rv50v9a5" timestamp="1699411304"&gt;21&lt;/key&gt;&lt;k</w:instrText>
      </w:r>
      <w:r w:rsidR="00F146D9">
        <w:rPr>
          <w:rFonts w:hint="eastAsia"/>
        </w:rPr>
        <w:instrText>ey app="ENWeb" db-id=""&gt;0&lt;/key&gt;&lt;/foreign-keys&gt;&lt;ref-type name="Journal Article"&gt;17&lt;/ref-type&gt;&lt;contributors&gt;&lt;/contributors&gt;&lt;titles&gt;&lt;title&gt;&amp;lt;</w:instrText>
      </w:r>
      <w:r w:rsidR="00F146D9">
        <w:rPr>
          <w:rFonts w:hint="eastAsia"/>
        </w:rPr>
        <w:instrText>基于两个</w:instrText>
      </w:r>
      <w:r w:rsidR="00F146D9">
        <w:rPr>
          <w:rFonts w:hint="eastAsia"/>
        </w:rPr>
        <w:instrText>[2Fe2S]</w:instrText>
      </w:r>
      <w:r w:rsidR="00F146D9">
        <w:rPr>
          <w:rFonts w:hint="eastAsia"/>
        </w:rPr>
        <w:instrText>化合</w:instrText>
      </w:r>
      <w:r w:rsidR="00F146D9">
        <w:rPr>
          <w:rFonts w:hint="eastAsia"/>
        </w:rPr>
        <w:instrText>...</w:instrText>
      </w:r>
      <w:r w:rsidR="00F146D9">
        <w:rPr>
          <w:rFonts w:hint="eastAsia"/>
        </w:rPr>
        <w:instrText>分解水产氢性能及可能的机理</w:instrText>
      </w:r>
      <w:r w:rsidR="00F146D9">
        <w:rPr>
          <w:rFonts w:hint="eastAsia"/>
        </w:rPr>
        <w:instrText>_</w:instrText>
      </w:r>
      <w:r w:rsidR="00F146D9">
        <w:rPr>
          <w:rFonts w:hint="eastAsia"/>
        </w:rPr>
        <w:instrText>郑会勤</w:instrText>
      </w:r>
      <w:r w:rsidR="00F146D9">
        <w:rPr>
          <w:rFonts w:hint="eastAsia"/>
        </w:rPr>
        <w:instrText>.pdf&amp;gt;&lt;/title&gt;&lt;/titles&gt;&lt;dates&gt;&lt;/dates&gt;&lt;urls&gt;&lt;/urls&gt;&lt;/record&gt;&lt;/Cite&gt;&lt;/EndNote&gt;</w:instrText>
      </w:r>
      <w:r w:rsidR="001A185A">
        <w:fldChar w:fldCharType="separate"/>
      </w:r>
      <w:r w:rsidR="00F146D9" w:rsidRPr="00F146D9">
        <w:rPr>
          <w:noProof/>
          <w:vertAlign w:val="superscript"/>
        </w:rPr>
        <w:t>[17]</w:t>
      </w:r>
      <w:r w:rsidR="001A185A">
        <w:fldChar w:fldCharType="end"/>
      </w:r>
      <w:r>
        <w:rPr>
          <w:rFonts w:hint="eastAsia"/>
        </w:rPr>
        <w:t>。传统</w:t>
      </w:r>
      <w:r>
        <w:t>TiO</w:t>
      </w:r>
      <w:r w:rsidR="003B40D0" w:rsidRPr="003B40D0">
        <w:rPr>
          <w:rFonts w:hint="eastAsia"/>
          <w:vertAlign w:val="subscript"/>
        </w:rPr>
        <w:t>2</w:t>
      </w:r>
      <w:r>
        <w:rPr>
          <w:rFonts w:hint="eastAsia"/>
        </w:rPr>
        <w:t>光催化剂虽具有优异的光响应性</w:t>
      </w:r>
      <w:r w:rsidR="001B7FBF">
        <w:fldChar w:fldCharType="begin"/>
      </w:r>
      <w:r w:rsidR="00F146D9">
        <w:instrText xml:space="preserve"> ADDIN EN.CITE &lt;EndNote&gt;&lt;Cite&gt;&lt;Author&gt;Brandão&lt;/Author&gt;&lt;Year&gt;2022&lt;/Year&gt;&lt;RecNum&gt;37&lt;/RecNum&gt;&lt;DisplayText&gt;&lt;style face="superscript"&gt;[18]&lt;/style&gt;&lt;/DisplayText&gt;&lt;record&gt;&lt;rec-number&gt;37&lt;/rec-number&gt;&lt;foreign-keys&gt;&lt;key app="EN" db-id="9evafs0r5assdwed29pp5fw0wes9rv50v9a5" timestamp="1741598514"&gt;37&lt;/key&gt;&lt;key app="ENWeb" db-id=""&gt;0&lt;/key&gt;&lt;/foreign-keys&gt;&lt;ref-type name="Journal Article"&gt;17&lt;/ref-type&gt;&lt;contributors&gt;&lt;authors&gt;&lt;author&gt;Brandão, Luma Mirely de Souza&lt;/author&gt;&lt;author&gt;Barbosa, Milson dos Santos&lt;/author&gt;&lt;author&gt;de Jesus, Roberta Anjos&lt;/author&gt;&lt;author&gt;Bharad, Pradnya Arunrao&lt;/author&gt;&lt;author&gt;Lima, Álvaro Silva&lt;/author&gt;&lt;author&gt;Soares, Cleide Mara Faria&lt;/author&gt;&lt;author&gt;Yerga, Rufino Manuel Navarro&lt;/author&gt;&lt;author&gt;Bilal, Muhammad&lt;/author&gt;&lt;author&gt;Ferreira, Luiz Fernando Romanholo&lt;/author&gt;&lt;author&gt;Iqbal, Hafiz M. N.&lt;/author&gt;&lt;author&gt;Gopinath, Chinnakonda S.&lt;/author&gt;&lt;author&gt;Figueiredo, Renan Tavares&lt;/author&gt;&lt;/authors&gt;&lt;/contributors&gt;&lt;titles&gt;&lt;title&gt;Enhanced hydrogen fuel production using synergistic combination of solar radiation and TiO2 photocatalyst coupled with Burkholderia cepacia lipase&lt;/title&gt;&lt;secondary-title&gt;International Journal of Hydrogen Energy&lt;/secondary-title&gt;&lt;/titles&gt;&lt;periodical&gt;&lt;full-title&gt;International Journal of Hydrogen Energy&lt;/full-title&gt;&lt;/periodical&gt;&lt;pages&gt;14483-14492&lt;/pages&gt;&lt;volume&gt;47&lt;/volume&gt;&lt;number&gt;32&lt;/number&gt;&lt;section&gt;14483&lt;/section&gt;&lt;dates&gt;&lt;year&gt;2022&lt;/year&gt;&lt;/dates&gt;&lt;isbn&gt;03603199&lt;/isbn&gt;&lt;urls&gt;&lt;/urls&gt;&lt;electronic-resource-num&gt;10.1016/j.ijhydene.2022.02.220&lt;/electronic-resource-num&gt;&lt;/record&gt;&lt;/Cite&gt;&lt;/EndNote&gt;</w:instrText>
      </w:r>
      <w:r w:rsidR="001B7FBF">
        <w:fldChar w:fldCharType="separate"/>
      </w:r>
      <w:r w:rsidR="00F146D9" w:rsidRPr="00F146D9">
        <w:rPr>
          <w:noProof/>
          <w:vertAlign w:val="superscript"/>
        </w:rPr>
        <w:t>[18]</w:t>
      </w:r>
      <w:r w:rsidR="001B7FBF">
        <w:fldChar w:fldCharType="end"/>
      </w:r>
      <w:r>
        <w:rPr>
          <w:rFonts w:hint="eastAsia"/>
        </w:rPr>
        <w:t>，但其宽带隙（</w:t>
      </w:r>
      <w:r>
        <w:t>3.2</w:t>
      </w:r>
      <w:r w:rsidR="005B4ED3">
        <w:rPr>
          <w:rFonts w:hint="eastAsia"/>
        </w:rPr>
        <w:t xml:space="preserve"> </w:t>
      </w:r>
      <w:r>
        <w:t>eV</w:t>
      </w:r>
      <w:r>
        <w:rPr>
          <w:rFonts w:hint="eastAsia"/>
        </w:rPr>
        <w:t>）导致仅能利用</w:t>
      </w:r>
      <w:r w:rsidR="009D1DAD">
        <w:rPr>
          <w:rFonts w:hint="eastAsia"/>
        </w:rPr>
        <w:t>低于</w:t>
      </w:r>
      <w:r>
        <w:t>5%</w:t>
      </w:r>
      <w:r>
        <w:rPr>
          <w:rFonts w:hint="eastAsia"/>
        </w:rPr>
        <w:t>的太阳光谱</w:t>
      </w:r>
      <w:r w:rsidR="00F15966">
        <w:fldChar w:fldCharType="begin"/>
      </w:r>
      <w:r w:rsidR="00F64301">
        <w:instrText xml:space="preserve"> ADDIN EN.CITE &lt;EndNote&gt;&lt;Cite&gt;&lt;RecNum&gt;131&lt;/RecNum&gt;&lt;DisplayText&gt;&lt;style face="superscript"&gt;[19, 20]&lt;/style&gt;&lt;/DisplayText&gt;&lt;record&gt;&lt;rec-number&gt;131&lt;/rec-number&gt;&lt;foreign-keys&gt;&lt;key app="EN" db-id="9evafs0r5assdwed29pp5fw0wes9rv50v9a5" timestamp="1741599090"&gt;131&lt;</w:instrText>
      </w:r>
      <w:r w:rsidR="00F64301">
        <w:rPr>
          <w:rFonts w:hint="eastAsia"/>
        </w:rPr>
        <w:instrText>/key&gt;&lt;key app="ENWeb" db-id=""&gt;0&lt;/key&gt;&lt;/foreign-keys&gt;&lt;ref-type name="Journal Article"&gt;17&lt;/ref-type&gt;&lt;contributors&gt;&lt;/contributors&gt;&lt;titles&gt;&lt;title&gt;&amp;lt;</w:instrText>
      </w:r>
      <w:r w:rsidR="00F64301">
        <w:rPr>
          <w:rFonts w:hint="eastAsia"/>
        </w:rPr>
        <w:instrText>光催化纳米颗粒对光合细菌</w:instrText>
      </w:r>
      <w:r w:rsidR="00F64301">
        <w:rPr>
          <w:rFonts w:hint="eastAsia"/>
        </w:rPr>
        <w:instrText>HAU-M1</w:instrText>
      </w:r>
      <w:r w:rsidR="00F64301">
        <w:rPr>
          <w:rFonts w:hint="eastAsia"/>
        </w:rPr>
        <w:instrText>产氢的影响</w:instrText>
      </w:r>
      <w:r w:rsidR="00F64301">
        <w:rPr>
          <w:rFonts w:hint="eastAsia"/>
        </w:rPr>
        <w:instrText>_</w:instrText>
      </w:r>
      <w:r w:rsidR="00F64301">
        <w:rPr>
          <w:rFonts w:hint="eastAsia"/>
        </w:rPr>
        <w:instrText>韩铭</w:instrText>
      </w:r>
      <w:r w:rsidR="00F64301">
        <w:rPr>
          <w:rFonts w:hint="eastAsia"/>
        </w:rPr>
        <w:instrText>.pdf&amp;gt;&lt;/title&gt;&lt;/titles&gt;&lt;dates&gt;&lt;/dates&gt;&lt;urls&gt;&lt;/urls&gt;&lt;/record&gt;&lt;/Cite&gt;&lt;Cite&gt;&lt;RecNum</w:instrText>
      </w:r>
      <w:r w:rsidR="00F64301">
        <w:instrText>&gt;127&lt;/RecNum&gt;&lt;record&gt;&lt;rec-number&gt;127&lt;/rec-number&gt;&lt;foreign-keys&gt;&lt;key app="EN" db-id="9evafs0r5assdwed29pp5fw0wes9rv50v9a5" timestamp="1741599074"&gt;127&lt;/key&gt;&lt;key app="ENWeb" db-id=""&gt;0&lt;/key&gt;&lt;/foreign-keys&gt;&lt;ref-type name="Journal Article"&gt;17&lt;/ref-type&gt;&lt;contri</w:instrText>
      </w:r>
      <w:r w:rsidR="00F64301">
        <w:rPr>
          <w:rFonts w:hint="eastAsia"/>
        </w:rPr>
        <w:instrText>butors&gt;&lt;/contributors&gt;&lt;titles&gt;&lt;title&gt;&amp;lt;TiO_2</w:instrText>
      </w:r>
      <w:r w:rsidR="00F64301">
        <w:rPr>
          <w:rFonts w:hint="eastAsia"/>
        </w:rPr>
        <w:instrText>基复合材料的制备及其光电催化产氢性能研究</w:instrText>
      </w:r>
      <w:r w:rsidR="00F64301">
        <w:rPr>
          <w:rFonts w:hint="eastAsia"/>
        </w:rPr>
        <w:instrText>_</w:instrText>
      </w:r>
      <w:r w:rsidR="00F64301">
        <w:rPr>
          <w:rFonts w:hint="eastAsia"/>
        </w:rPr>
        <w:instrText>李彦磊</w:instrText>
      </w:r>
      <w:r w:rsidR="00F64301">
        <w:rPr>
          <w:rFonts w:hint="eastAsia"/>
        </w:rPr>
        <w:instrText>.pdf&amp;gt;&lt;/title&gt;&lt;/titles&gt;&lt;dates&gt;&lt;/dates&gt;&lt;urls&gt;&lt;/urls&gt;&lt;/record&gt;&lt;/Cite&gt;&lt;/EndNote&gt;</w:instrText>
      </w:r>
      <w:r w:rsidR="00F15966">
        <w:fldChar w:fldCharType="separate"/>
      </w:r>
      <w:r w:rsidR="00F64301" w:rsidRPr="00F64301">
        <w:rPr>
          <w:noProof/>
          <w:vertAlign w:val="superscript"/>
        </w:rPr>
        <w:t>[19, 20]</w:t>
      </w:r>
      <w:r w:rsidR="00F15966">
        <w:fldChar w:fldCharType="end"/>
      </w:r>
      <w:r>
        <w:rPr>
          <w:rFonts w:hint="eastAsia"/>
        </w:rPr>
        <w:t>。通过构建</w:t>
      </w:r>
      <w:r>
        <w:t>Z</w:t>
      </w:r>
      <w:r>
        <w:rPr>
          <w:rFonts w:hint="eastAsia"/>
        </w:rPr>
        <w:t>型异质结（如</w:t>
      </w:r>
      <w:r>
        <w:t>g-C</w:t>
      </w:r>
      <w:r w:rsidR="003B40D0" w:rsidRPr="003B40D0">
        <w:rPr>
          <w:rFonts w:hint="eastAsia"/>
          <w:vertAlign w:val="subscript"/>
        </w:rPr>
        <w:t>3</w:t>
      </w:r>
      <w:r>
        <w:t>N</w:t>
      </w:r>
      <w:r w:rsidR="003B40D0" w:rsidRPr="003B40D0">
        <w:rPr>
          <w:rFonts w:hint="eastAsia"/>
          <w:vertAlign w:val="subscript"/>
        </w:rPr>
        <w:t>4</w:t>
      </w:r>
      <w:r>
        <w:t>/TiO</w:t>
      </w:r>
      <w:r w:rsidR="003B40D0" w:rsidRPr="003B40D0">
        <w:rPr>
          <w:rFonts w:hint="eastAsia"/>
          <w:vertAlign w:val="subscript"/>
        </w:rPr>
        <w:t>2</w:t>
      </w:r>
      <w:r w:rsidR="001B7FBF">
        <w:rPr>
          <w:rFonts w:hint="eastAsia"/>
        </w:rPr>
        <w:t>、</w:t>
      </w:r>
      <w:r w:rsidR="001B7FBF" w:rsidRPr="001B7FBF">
        <w:t>g-C</w:t>
      </w:r>
      <w:r w:rsidR="001B7FBF" w:rsidRPr="001B7FBF">
        <w:rPr>
          <w:vertAlign w:val="subscript"/>
        </w:rPr>
        <w:t>3</w:t>
      </w:r>
      <w:r w:rsidR="001B7FBF" w:rsidRPr="001B7FBF">
        <w:t>N</w:t>
      </w:r>
      <w:r w:rsidR="001B7FBF" w:rsidRPr="001B7FBF">
        <w:rPr>
          <w:vertAlign w:val="subscript"/>
        </w:rPr>
        <w:t>4</w:t>
      </w:r>
      <w:r w:rsidR="001B7FBF" w:rsidRPr="001B7FBF">
        <w:t>@ZnIn</w:t>
      </w:r>
      <w:r w:rsidR="001B7FBF" w:rsidRPr="001B7FBF">
        <w:rPr>
          <w:vertAlign w:val="subscript"/>
        </w:rPr>
        <w:t>2</w:t>
      </w:r>
      <w:r w:rsidR="001B7FBF" w:rsidRPr="001B7FBF">
        <w:t>S</w:t>
      </w:r>
      <w:r w:rsidR="001B7FBF" w:rsidRPr="001B7FBF">
        <w:rPr>
          <w:vertAlign w:val="subscript"/>
        </w:rPr>
        <w:t>4</w:t>
      </w:r>
      <w:r>
        <w:rPr>
          <w:rFonts w:hint="eastAsia"/>
        </w:rPr>
        <w:t>）</w:t>
      </w:r>
      <w:r w:rsidR="00CA6096">
        <w:fldChar w:fldCharType="begin">
          <w:fldData xml:space="preserve">PEVuZE5vdGU+PENpdGU+PFJlY051bT4xNDM8L1JlY051bT48RGlzcGxheVRleHQ+PHN0eWxlIGZh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</w:fldData>
        </w:fldChar>
      </w:r>
      <w:r w:rsidR="00F146D9">
        <w:instrText xml:space="preserve"> ADDIN EN.CITE </w:instrText>
      </w:r>
      <w:r w:rsidR="00F146D9">
        <w:fldChar w:fldCharType="begin">
          <w:fldData xml:space="preserve">PEVuZE5vdGU+PENpdGU+PFJlY051bT4xNDM8L1JlY051bT48RGlzcGxheVRleHQ+PHN0eWxlIGZh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</w:fldData>
        </w:fldChar>
      </w:r>
      <w:r w:rsidR="00F146D9">
        <w:instrText xml:space="preserve"> ADDIN EN.CITE.DATA </w:instrText>
      </w:r>
      <w:r w:rsidR="00F146D9">
        <w:fldChar w:fldCharType="end"/>
      </w:r>
      <w:r w:rsidR="00CA6096">
        <w:fldChar w:fldCharType="separate"/>
      </w:r>
      <w:r w:rsidR="00F146D9" w:rsidRPr="00F146D9">
        <w:rPr>
          <w:noProof/>
          <w:vertAlign w:val="superscript"/>
        </w:rPr>
        <w:t>[21-24]</w:t>
      </w:r>
      <w:r w:rsidR="00CA6096">
        <w:fldChar w:fldCharType="end"/>
      </w:r>
      <w:r>
        <w:rPr>
          <w:rFonts w:hint="eastAsia"/>
        </w:rPr>
        <w:t>，可将光吸收范围扩展至</w:t>
      </w:r>
      <w:r>
        <w:t>600</w:t>
      </w:r>
      <w:r w:rsidR="005B4ED3">
        <w:rPr>
          <w:rFonts w:hint="eastAsia"/>
        </w:rPr>
        <w:t xml:space="preserve"> </w:t>
      </w:r>
      <w:r>
        <w:t>nm</w:t>
      </w:r>
      <w:r>
        <w:rPr>
          <w:rFonts w:hint="eastAsia"/>
        </w:rPr>
        <w:t>，量子产率提升至</w:t>
      </w:r>
      <w:r>
        <w:t>22.3%</w:t>
      </w:r>
      <w:r>
        <w:rPr>
          <w:rFonts w:hint="eastAsia"/>
        </w:rPr>
        <w:t>。更为重要的是，金属有机框架（</w:t>
      </w:r>
      <w:r>
        <w:t>MOFs</w:t>
      </w:r>
      <w:r>
        <w:rPr>
          <w:rFonts w:hint="eastAsia"/>
        </w:rPr>
        <w:t>）材料如</w:t>
      </w:r>
      <w:r>
        <w:t>NH</w:t>
      </w:r>
      <w:r w:rsidR="003B40D0" w:rsidRPr="003B40D0">
        <w:rPr>
          <w:rFonts w:hint="eastAsia"/>
          <w:vertAlign w:val="subscript"/>
        </w:rPr>
        <w:t>2</w:t>
      </w:r>
      <w:r>
        <w:t>-MIL-125(Ti)</w:t>
      </w:r>
      <w:r>
        <w:rPr>
          <w:rFonts w:hint="eastAsia"/>
        </w:rPr>
        <w:t>的介孔结构，为微生物附着提供三维支架，其表面羧基官能团可促进细胞膜与材料界面的电子隧穿</w:t>
      </w:r>
      <w:r w:rsidR="005A706C">
        <w:fldChar w:fldCharType="begin"/>
      </w:r>
      <w:r w:rsidR="00F146D9">
        <w:instrText xml:space="preserve"> ADDIN EN.CITE &lt;EndNote&gt;&lt;Cite&gt;&lt;Author&gt;Gong&lt;/Author&gt;&lt;Year&gt;2024&lt;/Year&gt;&lt;RecNum&gt;64&lt;/RecNum&gt;&lt;DisplayText&gt;&lt;style face="superscript"&gt;[25]&lt;/style&gt;&lt;/DisplayText&gt;&lt;record&gt;&lt;rec-number&gt;64&lt;/rec-number&gt;&lt;foreign-keys&gt;&lt;key app="EN" db-id="9evafs0r5assdwed29pp5fw0wes9rv50v9a5" timestamp="1741598658"&gt;64&lt;/key&gt;&lt;key app="ENWeb" db-id=""&gt;0&lt;/key&gt;&lt;/foreign-keys&gt;&lt;ref-type name="Journal Article"&gt;17&lt;/ref-type&gt;&lt;contributors&gt;&lt;authors&gt;&lt;author&gt;Gong, Yuyang&lt;/author&gt;&lt;author&gt;Xu, Zhengdong&lt;/author&gt;&lt;author&gt;Wu, Jiao&lt;/author&gt;&lt;author&gt;Zhong, Junbo&lt;/author&gt;&lt;author&gt;Ma, Dongmei&lt;/author&gt;&lt;/authors&gt;&lt;/contributors&gt;&lt;titles&gt;&lt;title&gt;Enhanced photocatalytic hydrogen production performance of g-C3N4 with rich carbon vacancies&lt;/title&gt;&lt;secondary-title&gt;Applied Surface Science&lt;/secondary-title&gt;&lt;/titles&gt;&lt;periodical&gt;&lt;full-title&gt;Applied Surface Science&lt;/full-title&gt;&lt;/periodical&gt;&lt;volume&gt;657&lt;/volume&gt;&lt;section&gt;159790&lt;/section&gt;&lt;dates&gt;&lt;year&gt;2024&lt;/year&gt;&lt;/dates&gt;&lt;isbn&gt;01694332&lt;/isbn&gt;&lt;urls&gt;&lt;/urls&gt;&lt;electronic-resource-num&gt;10.1016/j.apsusc.2024.159790&lt;/electronic-resource-num&gt;&lt;/record&gt;&lt;/Cite&gt;&lt;/EndNote&gt;</w:instrText>
      </w:r>
      <w:r w:rsidR="005A706C">
        <w:fldChar w:fldCharType="separate"/>
      </w:r>
      <w:r w:rsidR="00F146D9" w:rsidRPr="00F146D9">
        <w:rPr>
          <w:noProof/>
          <w:vertAlign w:val="superscript"/>
        </w:rPr>
        <w:t>[25]</w:t>
      </w:r>
      <w:r w:rsidR="005A706C">
        <w:fldChar w:fldCharType="end"/>
      </w:r>
      <w:r>
        <w:rPr>
          <w:rFonts w:hint="eastAsia"/>
        </w:rPr>
        <w:t>。近期研究发现，将工程化蓝藻包裹于卟啉基</w:t>
      </w:r>
      <w:r>
        <w:t>COF</w:t>
      </w:r>
      <w:r>
        <w:rPr>
          <w:rFonts w:hint="eastAsia"/>
        </w:rPr>
        <w:t>材料中，可构建光系统</w:t>
      </w:r>
      <w:r>
        <w:t>II</w:t>
      </w:r>
      <w:r>
        <w:rPr>
          <w:rFonts w:hint="eastAsia"/>
        </w:rPr>
        <w:t>（</w:t>
      </w:r>
      <w:r>
        <w:t>PS</w:t>
      </w:r>
      <w:r>
        <w:rPr>
          <w:rFonts w:hint="eastAsia"/>
        </w:rPr>
        <w:t>II</w:t>
      </w:r>
      <w:r>
        <w:rPr>
          <w:rFonts w:hint="eastAsia"/>
        </w:rPr>
        <w:t>）仿生结构，使光生空穴直接参与水氧化反应</w:t>
      </w:r>
      <w:r w:rsidR="00CA6096">
        <w:fldChar w:fldCharType="begin"/>
      </w:r>
      <w:r w:rsidR="00F146D9">
        <w:instrText xml:space="preserve"> ADDIN EN.CITE &lt;EndNote&gt;&lt;Cite&gt;&lt;RecNum&gt;142&lt;/RecNum&gt;&lt;DisplayText&gt;&lt;style face="superscript"&gt;[26]&lt;/style&gt;&lt;/DisplayText&gt;&lt;record&gt;&lt;rec-number&gt;142&lt;/rec-number&gt;&lt;foreign-keys&gt;&lt;key app="EN" db-id="9evafs0r5assdwed29pp5fw0wes9rv50v9a5" timestamp="1741599132"&gt;142&lt;/key</w:instrText>
      </w:r>
      <w:r w:rsidR="00F146D9">
        <w:rPr>
          <w:rFonts w:hint="eastAsia"/>
        </w:rPr>
        <w:instrText>&gt;&lt;key app="ENWeb" db-id=""&gt;0&lt;/key&gt;&lt;/foreign-keys&gt;&lt;ref-type name="Journal Article"&gt;17&lt;/ref-type&gt;&lt;contributors&gt;&lt;/contributors&gt;&lt;titles&gt;&lt;title&gt;&amp;lt;</w:instrText>
      </w:r>
      <w:r w:rsidR="00F146D9">
        <w:rPr>
          <w:rFonts w:hint="eastAsia"/>
        </w:rPr>
        <w:instrText>钴基三维自支撑整体式电极的</w:instrText>
      </w:r>
      <w:r w:rsidR="00F146D9">
        <w:rPr>
          <w:rFonts w:hint="eastAsia"/>
        </w:rPr>
        <w:instrText>...</w:instrText>
      </w:r>
      <w:r w:rsidR="00F146D9">
        <w:rPr>
          <w:rFonts w:hint="eastAsia"/>
        </w:rPr>
        <w:instrText>化学能源转换与储存中的应用</w:instrText>
      </w:r>
      <w:r w:rsidR="00F146D9">
        <w:rPr>
          <w:rFonts w:hint="eastAsia"/>
        </w:rPr>
        <w:instrText>_</w:instrText>
      </w:r>
      <w:r w:rsidR="00F146D9">
        <w:rPr>
          <w:rFonts w:hint="eastAsia"/>
        </w:rPr>
        <w:instrText>曹博</w:instrText>
      </w:r>
      <w:r w:rsidR="00F146D9">
        <w:rPr>
          <w:rFonts w:hint="eastAsia"/>
        </w:rPr>
        <w:instrText>.pdf&amp;gt;&lt;/title&gt;&lt;/titles&gt;&lt;dates&gt;&lt;/dates&gt;&lt;urls&gt;&lt;/urls&gt;&lt;/record&gt;&lt;/Cite&gt;&lt;/EndNote&gt;</w:instrText>
      </w:r>
      <w:r w:rsidR="00CA6096">
        <w:fldChar w:fldCharType="separate"/>
      </w:r>
      <w:r w:rsidR="00F146D9" w:rsidRPr="00F146D9">
        <w:rPr>
          <w:noProof/>
          <w:vertAlign w:val="superscript"/>
        </w:rPr>
        <w:t>[26]</w:t>
      </w:r>
      <w:r w:rsidR="00CA6096">
        <w:fldChar w:fldCharType="end"/>
      </w:r>
      <w:r>
        <w:rPr>
          <w:rFonts w:hint="eastAsia"/>
        </w:rPr>
        <w:t>，而电子则通过细胞色素网络传递至氢化酶，实现光能</w:t>
      </w:r>
      <w:r>
        <w:rPr>
          <w:rFonts w:hint="eastAsia"/>
        </w:rPr>
        <w:t>-</w:t>
      </w:r>
      <w:r>
        <w:rPr>
          <w:rFonts w:hint="eastAsia"/>
        </w:rPr>
        <w:t>氢能的全链条转化。这种仿生杂化体系在模拟太阳光下连续运行</w:t>
      </w:r>
      <w:r>
        <w:rPr>
          <w:rFonts w:hint="eastAsia"/>
        </w:rPr>
        <w:t>120</w:t>
      </w:r>
      <w:r w:rsidR="003A2D67">
        <w:rPr>
          <w:rFonts w:hint="eastAsia"/>
        </w:rPr>
        <w:t xml:space="preserve"> </w:t>
      </w:r>
      <w:r w:rsidR="005B4ED3">
        <w:rPr>
          <w:rFonts w:hint="eastAsia"/>
        </w:rPr>
        <w:t>h</w:t>
      </w:r>
      <w:r>
        <w:rPr>
          <w:rFonts w:hint="eastAsia"/>
        </w:rPr>
        <w:t>仍保持</w:t>
      </w:r>
      <w:r>
        <w:rPr>
          <w:rFonts w:hint="eastAsia"/>
        </w:rPr>
        <w:t>83%</w:t>
      </w:r>
      <w:r>
        <w:rPr>
          <w:rFonts w:hint="eastAsia"/>
        </w:rPr>
        <w:t>的活性，展现出卓越的抗光腐蚀性能</w:t>
      </w:r>
      <w:r w:rsidR="005A706C">
        <w:fldChar w:fldCharType="begin"/>
      </w:r>
      <w:r w:rsidR="00F146D9">
        <w:instrText xml:space="preserve"> ADDIN EN.CITE &lt;EndNote&gt;&lt;Cite&gt;&lt;Author&gt;Guo&lt;/Author&gt;&lt;Year&gt;2024&lt;/Year&gt;&lt;RecNum&gt;44&lt;/RecNum&gt;&lt;DisplayText&gt;&lt;style face="superscript"&gt;[27]&lt;/style&gt;&lt;/DisplayText&gt;&lt;record&gt;&lt;rec-number&gt;44&lt;/rec-number&gt;&lt;foreign-keys&gt;&lt;key app="EN" db-id="9evafs0r5assdwed29pp5fw0wes9rv50v9a5" timestamp="1741598551"&gt;44&lt;/key&gt;&lt;key app="ENWeb" db-id=""&gt;0&lt;/key&gt;&lt;/foreign-keys&gt;&lt;ref-type name="Journal Article"&gt;17&lt;/ref-type&gt;&lt;contributors&gt;&lt;authors&gt;&lt;author&gt;Guo, Mengqu&lt;/author&gt;&lt;author&gt;Zhong, Jiang&lt;/author&gt;&lt;author&gt;Li, Wei&lt;/author&gt;&lt;author&gt;Hou, Huilin&lt;/author&gt;&lt;author&gt;Bowen, Chris R.&lt;/author&gt;&lt;author&gt;Zhan, Xiaoqiang&lt;/author&gt;&lt;author&gt;Yang, Hongli&lt;/author&gt;&lt;author&gt;Yang, Man&lt;/author&gt;&lt;author&gt;Chen, Zhoujie&lt;/author&gt;&lt;author&gt;Chen, Ding&lt;/author&gt;&lt;author&gt;Liang, Zhao&lt;/author&gt;&lt;author&gt;Yang, Weiyou&lt;/author&gt;&lt;/authors&gt;&lt;/contributors&gt;&lt;titles&gt;&lt;title&gt;Highly-efficient photocatalytic hydrogen evolution enabled by piezotronic effects in SrTiO3/BaTiO3 nanofiber heterojunctions&lt;/title&gt;&lt;secondary-title&gt;Nano Energy&lt;/secondary-title&gt;&lt;/titles&gt;&lt;periodical&gt;&lt;full-title&gt;Nano Energy&lt;/full-title&gt;&lt;/periodical&gt;&lt;volume&gt;127&lt;/volume&gt;&lt;section&gt;109745&lt;/section&gt;&lt;dates&gt;&lt;year&gt;2024&lt;/year&gt;&lt;/dates&gt;&lt;isbn&gt;22112855&lt;/isbn&gt;&lt;urls&gt;&lt;/urls&gt;&lt;electronic-resource-num&gt;10.1016/j.nanoen.2024.109745&lt;/electronic-resource-num&gt;&lt;/record&gt;&lt;/Cite&gt;&lt;/EndNote&gt;</w:instrText>
      </w:r>
      <w:r w:rsidR="005A706C">
        <w:fldChar w:fldCharType="separate"/>
      </w:r>
      <w:r w:rsidR="00F146D9" w:rsidRPr="00F146D9">
        <w:rPr>
          <w:noProof/>
          <w:vertAlign w:val="superscript"/>
        </w:rPr>
        <w:t>[27]</w:t>
      </w:r>
      <w:r w:rsidR="005A706C">
        <w:fldChar w:fldCharType="end"/>
      </w:r>
      <w:r>
        <w:rPr>
          <w:rFonts w:hint="eastAsia"/>
        </w:rPr>
        <w:t>。</w:t>
      </w:r>
    </w:p>
    <w:p w14:paraId="037CB964" w14:textId="7FDA203A" w:rsidR="00A33557" w:rsidRPr="00A87C63" w:rsidRDefault="00A87C63" w:rsidP="00695CA6">
      <w:pPr>
        <w:tabs>
          <w:tab w:val="center" w:pos="4153"/>
        </w:tabs>
        <w:ind w:firstLineChars="0" w:firstLine="0"/>
        <w:outlineLvl w:val="2"/>
        <w:rPr>
          <w:rFonts w:ascii="黑体" w:eastAsia="黑体" w:hAnsi="黑体" w:hint="eastAsia"/>
        </w:rPr>
      </w:pPr>
      <w:bookmarkStart w:id="38" w:name="_Toc193908864"/>
      <w:bookmarkStart w:id="39" w:name="_Toc197455057"/>
      <w:r w:rsidRPr="00A87C63">
        <w:rPr>
          <w:rFonts w:hint="eastAsia"/>
          <w:szCs w:val="24"/>
        </w:rPr>
        <w:t>1.1.4</w:t>
      </w:r>
      <w:r w:rsidR="003A2D67">
        <w:rPr>
          <w:rFonts w:hint="eastAsia"/>
          <w:szCs w:val="24"/>
        </w:rPr>
        <w:t xml:space="preserve"> </w:t>
      </w:r>
      <w:r w:rsidRPr="00A87C63">
        <w:rPr>
          <w:rFonts w:ascii="黑体" w:eastAsia="黑体" w:hAnsi="黑体" w:hint="eastAsia"/>
        </w:rPr>
        <w:t>生物-纳米杂化系统的工业化之路</w:t>
      </w:r>
      <w:bookmarkEnd w:id="38"/>
      <w:bookmarkEnd w:id="39"/>
    </w:p>
    <w:p w14:paraId="3E9A65DA" w14:textId="37026DC5" w:rsidR="00A33557" w:rsidRDefault="00A33557" w:rsidP="002E4035">
      <w:pPr>
        <w:tabs>
          <w:tab w:val="center" w:pos="4153"/>
        </w:tabs>
        <w:ind w:firstLine="480"/>
      </w:pPr>
      <w:r>
        <w:rPr>
          <w:rFonts w:hint="eastAsia"/>
        </w:rPr>
        <w:t>生物</w:t>
      </w:r>
      <w:r>
        <w:rPr>
          <w:rFonts w:hint="eastAsia"/>
        </w:rPr>
        <w:t>-</w:t>
      </w:r>
      <w:r>
        <w:rPr>
          <w:rFonts w:hint="eastAsia"/>
        </w:rPr>
        <w:t>纳米杂化系统的协同效应开创了第三代制氢技术的新纪元。通过半导体材料与微生物代谢网络的界面工程，成功构建了</w:t>
      </w:r>
      <w:r w:rsidR="00AA164E">
        <w:rPr>
          <w:rFonts w:hint="eastAsia"/>
        </w:rPr>
        <w:t>“</w:t>
      </w:r>
      <w:r>
        <w:rPr>
          <w:rFonts w:hint="eastAsia"/>
        </w:rPr>
        <w:t>光捕获</w:t>
      </w:r>
      <w:r>
        <w:rPr>
          <w:rFonts w:hint="eastAsia"/>
        </w:rPr>
        <w:t>-</w:t>
      </w:r>
      <w:r>
        <w:rPr>
          <w:rFonts w:hint="eastAsia"/>
        </w:rPr>
        <w:t>电子传递</w:t>
      </w:r>
      <w:r>
        <w:rPr>
          <w:rFonts w:hint="eastAsia"/>
        </w:rPr>
        <w:t>-</w:t>
      </w:r>
      <w:r>
        <w:rPr>
          <w:rFonts w:hint="eastAsia"/>
        </w:rPr>
        <w:t>质子还原</w:t>
      </w:r>
      <w:r w:rsidR="00AA164E">
        <w:rPr>
          <w:rFonts w:hint="eastAsia"/>
        </w:rPr>
        <w:t>”</w:t>
      </w:r>
      <w:r>
        <w:rPr>
          <w:rFonts w:hint="eastAsia"/>
        </w:rPr>
        <w:t>三位一体的能量转化体系：纳米结构不仅作为光敏</w:t>
      </w:r>
      <w:r w:rsidR="00AA164E">
        <w:rPr>
          <w:rFonts w:hint="eastAsia"/>
        </w:rPr>
        <w:t>剂</w:t>
      </w:r>
      <w:r>
        <w:rPr>
          <w:rFonts w:hint="eastAsia"/>
        </w:rPr>
        <w:t>扩展</w:t>
      </w:r>
      <w:r w:rsidR="00AA164E">
        <w:rPr>
          <w:rFonts w:hint="eastAsia"/>
        </w:rPr>
        <w:t>了</w:t>
      </w:r>
      <w:r>
        <w:rPr>
          <w:rFonts w:hint="eastAsia"/>
        </w:rPr>
        <w:t>光谱响应范围，其表面等离子体共振效应（如</w:t>
      </w:r>
      <w:r>
        <w:rPr>
          <w:rFonts w:hint="eastAsia"/>
        </w:rPr>
        <w:t>Au</w:t>
      </w:r>
      <w:r>
        <w:rPr>
          <w:rFonts w:hint="eastAsia"/>
        </w:rPr>
        <w:t>纳米棒）还可产生局域热场，加速底物水解与跨膜运输；而微生物细胞则发挥天然生物反应器的功能，通过定向进化获得的耐盐碱性菌株（如</w:t>
      </w:r>
      <w:r w:rsidRPr="00AA164E">
        <w:rPr>
          <w:rFonts w:hint="eastAsia"/>
          <w:i/>
          <w:iCs/>
        </w:rPr>
        <w:t>Halobacterium salinarum</w:t>
      </w:r>
      <w:r>
        <w:rPr>
          <w:rFonts w:hint="eastAsia"/>
        </w:rPr>
        <w:t>）可在高离子强度环境中维持氢化酶活性</w:t>
      </w:r>
      <w:r w:rsidR="00F146D9">
        <w:fldChar w:fldCharType="begin"/>
      </w:r>
      <w:r w:rsidR="00F146D9">
        <w:instrText xml:space="preserve"> ADDIN EN.CITE &lt;EndNote&gt;&lt;Cite&gt;&lt;Author&gt;Zaretsky&lt;/Author&gt;&lt;Year&gt;2025&lt;/Year&gt;&lt;RecNum&gt;149&lt;/RecNum&gt;&lt;DisplayText&gt;&lt;style face="superscript"&gt;[28]&lt;/style&gt;&lt;/DisplayText&gt;&lt;record&gt;&lt;rec-number&gt;149&lt;/rec-number&gt;&lt;foreign-keys&gt;&lt;key app="EN" db-id="9evafs0r5assdwed29pp5fw0wes9rv50v9a5" timestamp="1741664513"&gt;149&lt;/key&gt;&lt;/foreign-keys&gt;&lt;ref-type name="Journal Article"&gt;17&lt;/ref-type&gt;&lt;contributors&gt;&lt;authors&gt;&lt;author&gt;Marianna Zaretsky&lt;/author&gt;&lt;author&gt;Zlata Vershinin&lt;/author&gt;&lt;author&gt;Lihi Erez&lt;/author&gt;&lt;author&gt;Iris Grossman Haham&lt;/author&gt;&lt;author&gt;Jerry Eichler&lt;/author&gt;&lt;/authors&gt;&lt;/contributors&gt;&lt;auth-address&gt;Department of Life Sciences, Ben-Gurion University of the Negev, Beersheva, Israel.;The Ilse Katz Institute for Nanoscale Science and Technology, Ben-Gurion University of the Negev, Beersheva, Israel.&lt;/auth-address&gt;&lt;titles&gt;&lt;title&gt;Two different sulfotransferases modify sugars of the N-linked tetrasaccharide decorating Halobacterium salinarum glycoproteins. %J mBio&lt;/title&gt;&lt;/titles&gt;&lt;pages&gt;e0353424&lt;/pages&gt;&lt;keywords&gt;&lt;keyword&gt;Halobacterium salinarum&lt;/keyword&gt;&lt;keyword&gt;N-glycosylation&lt;/keyword&gt;&lt;keyword&gt;archaea&lt;/keyword&gt;&lt;keyword&gt;glycoprotein&lt;/keyword&gt;&lt;keyword&gt;sulfotransferase&lt;/keyword&gt;&lt;/keywords&gt;&lt;dates&gt;&lt;year&gt;2025&lt;/year&gt;&lt;/dates&gt;&lt;urls&gt;&lt;related-urls&gt;&lt;url&gt;https://kns.cnki.net/kcms2/article/abstract?v=DnpHqYycDUOti4iDQ2YvfaAv9HtJadElDfzDlxUOYQuZEoyGCL5_Hbi1eMRQ1dfa9KJtOZenc0I4iFl2oektNxc-Gk6EfncSXjJnrJENigv0XOaYgDHzTlXlLW3asFJg23PmGjYKibW4Wt1zjbPmcAdtE_wxZKzDoxUsO0ucBlFio7L3z-i6YsBnMfPwuK-nsOkqyqkx1s9mByiws0Z1Lk6WroO7NTPs&amp;amp;uniplatform=NZKPT&amp;amp;language=CHS&lt;/url&gt;&lt;/related-urls&gt;&lt;/urls&gt;&lt;remote-database-provider&gt;Cnki&lt;/remote-database-provider&gt;&lt;/record&gt;&lt;/Cite&gt;&lt;/EndNote&gt;</w:instrText>
      </w:r>
      <w:r w:rsidR="00F146D9">
        <w:fldChar w:fldCharType="separate"/>
      </w:r>
      <w:r w:rsidR="00F146D9" w:rsidRPr="00F146D9">
        <w:rPr>
          <w:noProof/>
          <w:vertAlign w:val="superscript"/>
        </w:rPr>
        <w:t>[28]</w:t>
      </w:r>
      <w:r w:rsidR="00F146D9">
        <w:fldChar w:fldCharType="end"/>
      </w:r>
      <w:r>
        <w:rPr>
          <w:rFonts w:hint="eastAsia"/>
        </w:rPr>
        <w:t>。实验数据显示，这种杂化系统在工业废水电催化耦合发酵中的产氢速率达到</w:t>
      </w:r>
      <w:r>
        <w:rPr>
          <w:rFonts w:hint="eastAsia"/>
        </w:rPr>
        <w:t>68 mmol/L</w:t>
      </w:r>
      <w:r w:rsidRPr="00F45448">
        <w:rPr>
          <w:rFonts w:cs="Times New Roman" w:hint="eastAsia"/>
        </w:rPr>
        <w:t>·</w:t>
      </w:r>
      <w:r>
        <w:rPr>
          <w:rFonts w:hint="eastAsia"/>
        </w:rPr>
        <w:t>h</w:t>
      </w:r>
      <w:r>
        <w:rPr>
          <w:rFonts w:hint="eastAsia"/>
        </w:rPr>
        <w:t>，较单一系统提高</w:t>
      </w:r>
      <w:r>
        <w:rPr>
          <w:rFonts w:hint="eastAsia"/>
        </w:rPr>
        <w:t>12</w:t>
      </w:r>
      <w:r>
        <w:rPr>
          <w:rFonts w:hint="eastAsia"/>
        </w:rPr>
        <w:t>倍，能量转化效率突破</w:t>
      </w:r>
      <w:r>
        <w:rPr>
          <w:rFonts w:hint="eastAsia"/>
        </w:rPr>
        <w:t>24%</w:t>
      </w:r>
      <w:r>
        <w:rPr>
          <w:rFonts w:hint="eastAsia"/>
        </w:rPr>
        <w:t>的理论极限</w:t>
      </w:r>
      <w:r w:rsidR="00AB0E26">
        <w:fldChar w:fldCharType="begin"/>
      </w:r>
      <w:r w:rsidR="00F146D9">
        <w:instrText xml:space="preserve"> ADDIN EN.CITE &lt;EndNote&gt;&lt;Cite&gt;&lt;Author&gt;Kuo&lt;/Author&gt;&lt;Year&gt;2024&lt;/Year&gt;&lt;RecNum&gt;103&lt;/RecNum&gt;&lt;DisplayText&gt;&lt;style face="superscript"&gt;[29]&lt;/style&gt;&lt;/DisplayText&gt;&lt;record&gt;&lt;rec-number&gt;103&lt;/rec-number&gt;&lt;foreign-keys&gt;&lt;key app="EN" db-id="9evafs0r5assdwed29pp5fw0wes9rv50v9a5" timestamp="1741598919"&gt;103&lt;/key&gt;&lt;key app="ENWeb" db-id=""&gt;0&lt;/key&gt;&lt;/foreign-keys&gt;&lt;ref-type name="Journal Article"&gt;17&lt;/ref-type&gt;&lt;contributors&gt;&lt;authors&gt;&lt;author&gt;Kuo, Yi-Ho&lt;/author&gt;&lt;author&gt;Hsu, Ming-Chien&lt;/author&gt;&lt;author&gt;Wang, Wen-Jyun&lt;/author&gt;&lt;author&gt;Peng, Hung-Hsi&lt;/author&gt;&lt;author&gt;Li, Wei-Peng&lt;/author&gt;&lt;/authors&gt;&lt;/contributors&gt;&lt;titles&gt;&lt;title&gt;Highly conductive riboflavin-based carbon quantum dot–embedded SiO2@MoS2 nanocomposite for enhancing bioelectricity generation through synergistic direct and indirect electron transport&lt;/title&gt;&lt;secondary-title&gt;Nano Energy&lt;/secondary-title&gt;&lt;/titles&gt;&lt;periodical&gt;&lt;full-title&gt;Nano Energy&lt;/full-title&gt;&lt;/periodical&gt;&lt;volume&gt;121&lt;/volume&gt;&lt;section&gt;109251&lt;/section&gt;&lt;dates&gt;&lt;year&gt;2024&lt;/year&gt;&lt;/dates&gt;&lt;isbn&gt;22112855&lt;/isbn&gt;&lt;urls&gt;&lt;/urls&gt;&lt;electronic-resource-num&gt;10.1016/j.nanoen.2023.109251&lt;/electronic-resource-num&gt;&lt;/record&gt;&lt;/Cite&gt;&lt;/EndNote&gt;</w:instrText>
      </w:r>
      <w:r w:rsidR="00AB0E26">
        <w:fldChar w:fldCharType="separate"/>
      </w:r>
      <w:r w:rsidR="00F146D9" w:rsidRPr="00F146D9">
        <w:rPr>
          <w:noProof/>
          <w:vertAlign w:val="superscript"/>
        </w:rPr>
        <w:t>[29]</w:t>
      </w:r>
      <w:r w:rsidR="00AB0E26">
        <w:fldChar w:fldCharType="end"/>
      </w:r>
      <w:r>
        <w:rPr>
          <w:rFonts w:hint="eastAsia"/>
        </w:rPr>
        <w:t>。尽管在规模化应用中仍需解决光生物反应器设计、材料</w:t>
      </w:r>
      <w:r>
        <w:rPr>
          <w:rFonts w:hint="eastAsia"/>
        </w:rPr>
        <w:t>-</w:t>
      </w:r>
      <w:r>
        <w:rPr>
          <w:rFonts w:hint="eastAsia"/>
        </w:rPr>
        <w:t>微生物界面稳定性等工程挑战，但随着基因编辑技术（</w:t>
      </w:r>
      <w:r>
        <w:rPr>
          <w:rFonts w:hint="eastAsia"/>
        </w:rPr>
        <w:t>CRISPR-Cas9</w:t>
      </w:r>
      <w:r>
        <w:rPr>
          <w:rFonts w:hint="eastAsia"/>
        </w:rPr>
        <w:t>）与纳米合成生物学（</w:t>
      </w:r>
      <w:r>
        <w:rPr>
          <w:rFonts w:hint="eastAsia"/>
        </w:rPr>
        <w:t>nano-synthetic biology</w:t>
      </w:r>
      <w:r>
        <w:rPr>
          <w:rFonts w:hint="eastAsia"/>
        </w:rPr>
        <w:t>）的深度融合，生物</w:t>
      </w:r>
      <w:r>
        <w:rPr>
          <w:rFonts w:hint="eastAsia"/>
        </w:rPr>
        <w:t>-</w:t>
      </w:r>
      <w:r>
        <w:rPr>
          <w:rFonts w:hint="eastAsia"/>
        </w:rPr>
        <w:t>纳米杂化制氢技术有望实现商业化应用</w:t>
      </w:r>
      <w:r w:rsidR="009762F2">
        <w:fldChar w:fldCharType="begin"/>
      </w:r>
      <w:r w:rsidR="00F146D9">
        <w:instrText xml:space="preserve"> ADDIN EN.CITE &lt;EndNote&gt;&lt;Cite&gt;&lt;Author&gt;Fang&lt;/Author&gt;&lt;Year&gt;2023&lt;/Year&gt;&lt;RecNum&gt;32&lt;/RecNum&gt;&lt;DisplayText&gt;&lt;style face="superscript"&gt;[30]&lt;/style&gt;&lt;/DisplayText&gt;&lt;record&gt;&lt;rec-number&gt;32&lt;/rec-number&gt;&lt;foreign-keys&gt;&lt;key app="EN" db-id="9evafs0r5assdwed29pp5fw0wes9rv50v9a5" timestamp="1741593713"&gt;32&lt;/key&gt;&lt;key app="ENWeb" db-id=""&gt;0&lt;/key&gt;&lt;/foreign-keys&gt;&lt;ref-type name="Journal Article"&gt;17&lt;/ref-type&gt;&lt;contributors&gt;&lt;authors&gt;&lt;author&gt;Fang, Guoxin&lt;/author&gt;&lt;author&gt;Hou, Ying&lt;/author&gt;&lt;author&gt;Qiu, Tao&lt;/author&gt;&lt;author&gt;Chen, Yuke&lt;/author&gt;&lt;author&gt;Yu, Wanqiang&lt;/author&gt;&lt;author&gt;Liu, Xiaoyan&lt;/author&gt;&lt;author&gt;Liu, Zhen&lt;/author&gt;&lt;author&gt;Shen, Jianquan&lt;/author&gt;&lt;author&gt;Liu, Hong&lt;/author&gt;&lt;author&gt;Zhou, Weijia&lt;/author&gt;&lt;/authors&gt;&lt;/contributors&gt;&lt;titles&gt;&lt;title&gt;Ultrafine sulfur–doped carbon nanoparticles enhanced the transmembrane bioelectricity of Clostridium butyricum for biohydrogen production&lt;/title&gt;&lt;secondary-title&gt;Nano Energy&lt;/secondary-title&gt;&lt;/titles&gt;&lt;periodical&gt;&lt;full-title&gt;Nano Energy&lt;/full-title&gt;&lt;/periodical&gt;&lt;volume&gt;110&lt;/volume&gt;&lt;section&gt;108382&lt;/section&gt;&lt;dates&gt;&lt;year&gt;2023&lt;/year&gt;&lt;/dates&gt;&lt;isbn&gt;22112855&lt;/isbn&gt;&lt;urls&gt;&lt;/urls&gt;&lt;electronic-resource-num&gt;10.1016/j.nanoen.2023.108382&lt;/electronic-resource-num&gt;&lt;/record&gt;&lt;/Cite&gt;&lt;/EndNote&gt;</w:instrText>
      </w:r>
      <w:r w:rsidR="009762F2">
        <w:fldChar w:fldCharType="separate"/>
      </w:r>
      <w:r w:rsidR="00F146D9" w:rsidRPr="00F146D9">
        <w:rPr>
          <w:noProof/>
          <w:vertAlign w:val="superscript"/>
        </w:rPr>
        <w:t>[30]</w:t>
      </w:r>
      <w:r w:rsidR="009762F2">
        <w:fldChar w:fldCharType="end"/>
      </w:r>
      <w:r>
        <w:rPr>
          <w:rFonts w:hint="eastAsia"/>
        </w:rPr>
        <w:t>，为全球能源结构转型提供关键技术支撑。</w:t>
      </w:r>
    </w:p>
    <w:p w14:paraId="3D88A03C" w14:textId="52DEC06F" w:rsidR="003B4401" w:rsidRPr="003B4401" w:rsidRDefault="00B22E9F" w:rsidP="003B4401">
      <w:pPr>
        <w:tabs>
          <w:tab w:val="center" w:pos="4153"/>
        </w:tabs>
        <w:ind w:firstLineChars="0" w:firstLine="0"/>
        <w:outlineLvl w:val="1"/>
        <w:rPr>
          <w:rFonts w:ascii="黑体" w:eastAsia="黑体" w:hAnsi="黑体" w:hint="eastAsia"/>
          <w:sz w:val="28"/>
          <w:szCs w:val="28"/>
        </w:rPr>
      </w:pPr>
      <w:bookmarkStart w:id="40" w:name="_Toc193908865"/>
      <w:bookmarkStart w:id="41" w:name="_Toc197455058"/>
      <w:r w:rsidRPr="0039058F">
        <w:rPr>
          <w:rFonts w:hint="eastAsia"/>
          <w:sz w:val="28"/>
          <w:szCs w:val="28"/>
        </w:rPr>
        <w:t>1</w:t>
      </w:r>
      <w:r w:rsidRPr="0039058F">
        <w:rPr>
          <w:sz w:val="28"/>
          <w:szCs w:val="28"/>
        </w:rPr>
        <w:t>.2</w:t>
      </w:r>
      <w:r w:rsidR="003B4401">
        <w:rPr>
          <w:rFonts w:hint="eastAsia"/>
          <w:sz w:val="28"/>
          <w:szCs w:val="28"/>
        </w:rPr>
        <w:t xml:space="preserve"> </w:t>
      </w:r>
      <w:r w:rsidR="003B4401" w:rsidRPr="003B4401">
        <w:rPr>
          <w:rFonts w:ascii="黑体" w:eastAsia="黑体" w:hAnsi="黑体" w:hint="eastAsia"/>
          <w:sz w:val="28"/>
          <w:szCs w:val="28"/>
        </w:rPr>
        <w:t>纳米材料生物混合系统研究进展</w:t>
      </w:r>
      <w:bookmarkEnd w:id="40"/>
      <w:bookmarkEnd w:id="41"/>
    </w:p>
    <w:p w14:paraId="116C51A8" w14:textId="15B0998B" w:rsidR="003B4401" w:rsidRPr="003B4401" w:rsidRDefault="003B4401" w:rsidP="00695CA6">
      <w:pPr>
        <w:tabs>
          <w:tab w:val="center" w:pos="4153"/>
        </w:tabs>
        <w:ind w:firstLineChars="0" w:firstLine="0"/>
        <w:outlineLvl w:val="2"/>
        <w:rPr>
          <w:rFonts w:ascii="黑体" w:eastAsia="黑体" w:hAnsi="黑体" w:hint="eastAsia"/>
          <w:szCs w:val="24"/>
        </w:rPr>
      </w:pPr>
      <w:bookmarkStart w:id="42" w:name="_Toc193908866"/>
      <w:bookmarkStart w:id="43" w:name="_Toc197455059"/>
      <w:r w:rsidRPr="00A87C63">
        <w:rPr>
          <w:rFonts w:hint="eastAsia"/>
          <w:szCs w:val="24"/>
        </w:rPr>
        <w:t>1.</w:t>
      </w:r>
      <w:r>
        <w:rPr>
          <w:rFonts w:hint="eastAsia"/>
          <w:szCs w:val="24"/>
        </w:rPr>
        <w:t>2</w:t>
      </w:r>
      <w:r w:rsidRPr="00A87C63">
        <w:rPr>
          <w:rFonts w:hint="eastAsia"/>
          <w:szCs w:val="24"/>
        </w:rPr>
        <w:t>.</w:t>
      </w:r>
      <w:r>
        <w:rPr>
          <w:rFonts w:hint="eastAsia"/>
          <w:szCs w:val="24"/>
        </w:rPr>
        <w:t xml:space="preserve">1 </w:t>
      </w:r>
      <w:r w:rsidRPr="003B4401">
        <w:rPr>
          <w:rFonts w:ascii="黑体" w:eastAsia="黑体" w:hAnsi="黑体" w:hint="eastAsia"/>
          <w:szCs w:val="24"/>
        </w:rPr>
        <w:t>传统纳米材料在生物混合系统中的局限性</w:t>
      </w:r>
      <w:bookmarkEnd w:id="42"/>
      <w:bookmarkEnd w:id="43"/>
    </w:p>
    <w:p w14:paraId="724EE2B8" w14:textId="16E568A3" w:rsidR="003B4401" w:rsidRDefault="003B4401" w:rsidP="003B4401">
      <w:pPr>
        <w:ind w:firstLine="480"/>
      </w:pPr>
      <w:r>
        <w:rPr>
          <w:rFonts w:hint="eastAsia"/>
        </w:rPr>
        <w:t>以硫化镉（</w:t>
      </w:r>
      <w:r>
        <w:t>CdS</w:t>
      </w:r>
      <w:r>
        <w:rPr>
          <w:rFonts w:hint="eastAsia"/>
        </w:rPr>
        <w:t>）</w:t>
      </w:r>
      <w:r w:rsidR="003A2D67">
        <w:fldChar w:fldCharType="begin"/>
      </w:r>
      <w:r w:rsidR="003A2D67">
        <w:instrText xml:space="preserve"> ADDIN EN.CITE &lt;EndNote&gt;&lt;Cite&gt;&lt;Author&gt;Fang&lt;/Author&gt;&lt;Year&gt;2023&lt;/Year&gt;&lt;RecNum&gt;32&lt;/RecNum&gt;&lt;DisplayText&gt;&lt;style face="superscript"&gt;[30]&lt;/style&gt;&lt;/DisplayText&gt;&lt;record&gt;&lt;rec-number&gt;32&lt;/rec-number&gt;&lt;foreign-keys&gt;&lt;key app="EN" db-id="9evafs0r5assdwed29pp5fw0wes9rv50v9a5" timestamp="1741593713"&gt;32&lt;/key&gt;&lt;key app="ENWeb" db-id=""&gt;0&lt;/key&gt;&lt;/foreign-keys&gt;&lt;ref-type name="Journal Article"&gt;17&lt;/ref-type&gt;&lt;contributors&gt;&lt;authors&gt;&lt;author&gt;Fang, Guoxin&lt;/author&gt;&lt;author&gt;Hou, Ying&lt;/author&gt;&lt;author&gt;Qiu, Tao&lt;/author&gt;&lt;author&gt;Chen, Yuke&lt;/author&gt;&lt;author&gt;Yu, Wanqiang&lt;/author&gt;&lt;author&gt;Liu, Xiaoyan&lt;/author&gt;&lt;author&gt;Liu, Zhen&lt;/author&gt;&lt;author&gt;Shen, Jianquan&lt;/author&gt;&lt;author&gt;Liu, Hong&lt;/author&gt;&lt;author&gt;Zhou, Weijia&lt;/author&gt;&lt;/authors&gt;&lt;/contributors&gt;&lt;titles&gt;&lt;title&gt;Ultrafine sulfur–doped carbon nanoparticles enhanced the transmembrane bioelectricity of Clostridium butyricum for biohydrogen production&lt;/title&gt;&lt;secondary-title&gt;Nano Energy&lt;/secondary-title&gt;&lt;/titles&gt;&lt;periodical&gt;&lt;full-title&gt;Nano Energy&lt;/full-title&gt;&lt;/periodical&gt;&lt;volume&gt;110&lt;/volume&gt;&lt;section&gt;108382&lt;/section&gt;&lt;dates&gt;&lt;year&gt;2023&lt;/year&gt;&lt;/dates&gt;&lt;isbn&gt;22112855&lt;/isbn&gt;&lt;urls&gt;&lt;/urls&gt;&lt;electronic-resource-num&gt;10.1016/j.nanoen.2023.108382&lt;/electronic-resource-num&gt;&lt;/record&gt;&lt;/Cite&gt;&lt;/EndNote&gt;</w:instrText>
      </w:r>
      <w:r w:rsidR="003A2D67">
        <w:fldChar w:fldCharType="separate"/>
      </w:r>
      <w:r w:rsidR="003A2D67" w:rsidRPr="00F146D9">
        <w:rPr>
          <w:noProof/>
          <w:vertAlign w:val="superscript"/>
        </w:rPr>
        <w:t>[</w:t>
      </w:r>
      <w:r w:rsidR="003A2D67">
        <w:rPr>
          <w:rFonts w:hint="eastAsia"/>
          <w:noProof/>
          <w:vertAlign w:val="superscript"/>
        </w:rPr>
        <w:t>11</w:t>
      </w:r>
      <w:r w:rsidR="003A2D67" w:rsidRPr="00F146D9">
        <w:rPr>
          <w:noProof/>
          <w:vertAlign w:val="superscript"/>
        </w:rPr>
        <w:t>]</w:t>
      </w:r>
      <w:r w:rsidR="003A2D67">
        <w:fldChar w:fldCharType="end"/>
      </w:r>
      <w:r>
        <w:rPr>
          <w:rFonts w:hint="eastAsia"/>
        </w:rPr>
        <w:t>和二氧化钛（</w:t>
      </w:r>
      <w:r>
        <w:t>TiO</w:t>
      </w:r>
      <w:r w:rsidR="003B40D0" w:rsidRPr="003B40D0">
        <w:rPr>
          <w:rFonts w:hint="eastAsia"/>
          <w:vertAlign w:val="subscript"/>
        </w:rPr>
        <w:t>2</w:t>
      </w:r>
      <w:r>
        <w:rPr>
          <w:rFonts w:hint="eastAsia"/>
        </w:rPr>
        <w:t>）</w:t>
      </w:r>
      <w:r w:rsidR="003A2D67">
        <w:fldChar w:fldCharType="begin"/>
      </w:r>
      <w:r w:rsidR="003A2D67">
        <w:instrText xml:space="preserve"> ADDIN EN.CITE &lt;EndNote&gt;&lt;Cite&gt;&lt;Author&gt;Fang&lt;/Author&gt;&lt;Year&gt;2023&lt;/Year&gt;&lt;RecNum&gt;32&lt;/RecNum&gt;&lt;DisplayText&gt;&lt;style face="superscript"&gt;[30]&lt;/style&gt;&lt;/DisplayText&gt;&lt;record&gt;&lt;rec-number&gt;32&lt;/rec-number&gt;&lt;foreign-keys&gt;&lt;key app="EN" db-id="9evafs0r5assdwed29pp5fw0wes9rv50v9a5" timestamp="1741593713"&gt;32&lt;/key&gt;&lt;key app="ENWeb" db-id=""&gt;0&lt;/key&gt;&lt;/foreign-keys&gt;&lt;ref-type name="Journal Article"&gt;17&lt;/ref-type&gt;&lt;contributors&gt;&lt;authors&gt;&lt;author&gt;Fang, Guoxin&lt;/author&gt;&lt;author&gt;Hou, Ying&lt;/author&gt;&lt;author&gt;Qiu, Tao&lt;/author&gt;&lt;author&gt;Chen, Yuke&lt;/author&gt;&lt;author&gt;Yu, Wanqiang&lt;/author&gt;&lt;author&gt;Liu, Xiaoyan&lt;/author&gt;&lt;author&gt;Liu, Zhen&lt;/author&gt;&lt;author&gt;Shen, Jianquan&lt;/author&gt;&lt;author&gt;Liu, Hong&lt;/author&gt;&lt;author&gt;Zhou, Weijia&lt;/author&gt;&lt;/authors&gt;&lt;/contributors&gt;&lt;titles&gt;&lt;title&gt;Ultrafine sulfur–doped carbon nanoparticles enhanced the transmembrane bioelectricity of Clostridium butyricum for biohydrogen production&lt;/title&gt;&lt;secondary-title&gt;Nano Energy&lt;/secondary-title&gt;&lt;/titles&gt;&lt;periodical&gt;&lt;full-title&gt;Nano Energy&lt;/full-title&gt;&lt;/periodical&gt;&lt;volume&gt;110&lt;/volume&gt;&lt;section&gt;108382&lt;/section&gt;&lt;dates&gt;&lt;year&gt;2023&lt;/year&gt;&lt;/dates&gt;&lt;isbn&gt;22112855&lt;/isbn&gt;&lt;urls&gt;&lt;/urls&gt;&lt;electronic-resource-num&gt;10.1016/j.nanoen.2023.108382&lt;/electronic-resource-num&gt;&lt;/record&gt;&lt;/Cite&gt;&lt;/EndNote&gt;</w:instrText>
      </w:r>
      <w:r w:rsidR="003A2D67">
        <w:fldChar w:fldCharType="separate"/>
      </w:r>
      <w:r w:rsidR="003A2D67" w:rsidRPr="00F146D9">
        <w:rPr>
          <w:noProof/>
          <w:vertAlign w:val="superscript"/>
        </w:rPr>
        <w:t>[</w:t>
      </w:r>
      <w:r w:rsidR="003A2D67">
        <w:rPr>
          <w:rFonts w:hint="eastAsia"/>
          <w:noProof/>
          <w:vertAlign w:val="superscript"/>
        </w:rPr>
        <w:t>18</w:t>
      </w:r>
      <w:r w:rsidR="003A2D67" w:rsidRPr="00F146D9">
        <w:rPr>
          <w:noProof/>
          <w:vertAlign w:val="superscript"/>
        </w:rPr>
        <w:t>]</w:t>
      </w:r>
      <w:r w:rsidR="003A2D67">
        <w:fldChar w:fldCharType="end"/>
      </w:r>
      <w:r>
        <w:rPr>
          <w:rFonts w:hint="eastAsia"/>
        </w:rPr>
        <w:t>为代表的传统光催化材料，虽在</w:t>
      </w:r>
      <w:r>
        <w:rPr>
          <w:rFonts w:hint="eastAsia"/>
        </w:rPr>
        <w:lastRenderedPageBreak/>
        <w:t>生物混合系统（如光催化产氢、污染物降解）中展现了初步潜力，但其固有缺陷已成为规模化应用的瓶颈。</w:t>
      </w:r>
      <w:r>
        <w:t>CdS</w:t>
      </w:r>
      <w:r>
        <w:rPr>
          <w:rFonts w:hint="eastAsia"/>
        </w:rPr>
        <w:t>的窄带隙（约</w:t>
      </w:r>
      <w:r>
        <w:t>2.4 eV</w:t>
      </w:r>
      <w:r>
        <w:rPr>
          <w:rFonts w:hint="eastAsia"/>
        </w:rPr>
        <w:t>）使其具备优异的可见光捕获能力，然而其光腐蚀问题导致高达</w:t>
      </w:r>
      <w:r>
        <w:t>60%</w:t>
      </w:r>
      <w:r>
        <w:rPr>
          <w:rFonts w:hint="eastAsia"/>
        </w:rPr>
        <w:t>的光生电子</w:t>
      </w:r>
      <w:r>
        <w:t>-</w:t>
      </w:r>
      <w:r>
        <w:rPr>
          <w:rFonts w:hint="eastAsia"/>
        </w:rPr>
        <w:t>空穴对未被有效利用，反而引发材料本体分解。实验表明，在连续光照</w:t>
      </w:r>
      <w:r>
        <w:t>24</w:t>
      </w:r>
      <w:r>
        <w:rPr>
          <w:rFonts w:hint="eastAsia"/>
        </w:rPr>
        <w:t>小时后，</w:t>
      </w:r>
      <w:r>
        <w:t>CdS</w:t>
      </w:r>
      <w:r>
        <w:rPr>
          <w:rFonts w:hint="eastAsia"/>
        </w:rPr>
        <w:t>纳米颗粒会释放浓度超过</w:t>
      </w:r>
      <w:r>
        <w:t>5 mg/L</w:t>
      </w:r>
      <w:r>
        <w:rPr>
          <w:rFonts w:hint="eastAsia"/>
        </w:rPr>
        <w:t>的</w:t>
      </w:r>
      <w:r>
        <w:t>Cd²</w:t>
      </w:r>
      <w:r w:rsidRPr="001A185A">
        <w:rPr>
          <w:vertAlign w:val="superscript"/>
        </w:rPr>
        <w:t>+</w:t>
      </w:r>
      <w:r>
        <w:rPr>
          <w:rFonts w:hint="eastAsia"/>
        </w:rPr>
        <w:t>离子，这些重金属离子不仅破坏微生物细胞膜的完整性</w:t>
      </w:r>
      <w:r w:rsidR="009762F2">
        <w:fldChar w:fldCharType="begin"/>
      </w:r>
      <w:r w:rsidR="00F146D9">
        <w:instrText xml:space="preserve"> ADDIN EN.CITE &lt;EndNote&gt;&lt;Cite&gt;&lt;Author&gt;Feng&lt;/Author&gt;&lt;Year&gt;2021&lt;/Year&gt;&lt;RecNum&gt;27&lt;/RecNum&gt;&lt;DisplayText&gt;&lt;style face="superscript"&gt;[31]&lt;/style&gt;&lt;/DisplayText&gt;&lt;record&gt;&lt;rec-number&gt;27&lt;/rec-number&gt;&lt;foreign-keys&gt;&lt;key app="EN" db-id="9evafs0r5assdwed29pp5fw0wes9rv50v9a5" timestamp="1699411642"&gt;27&lt;/key&gt;&lt;key app="ENWeb" db-id=""&gt;0&lt;/key&gt;&lt;/foreign-keys&gt;&lt;ref-type name="Journal Article"&gt;17&lt;/ref-type&gt;&lt;contributors&gt;&lt;authors&gt;&lt;author&gt;Feng, Chang&lt;/author&gt;&lt;author&gt;Chen, Zhuoyuan&lt;/author&gt;&lt;author&gt;Jing, Jiangping&lt;/author&gt;&lt;author&gt;Sun, Mengmeng&lt;/author&gt;&lt;author&gt;Han, Jing&lt;/author&gt;&lt;author&gt;Fang, Ke&lt;/author&gt;&lt;author&gt;Li, Weibing&lt;/author&gt;&lt;/authors&gt;&lt;/contributors&gt;&lt;titles&gt;&lt;title&gt;Synergistic effect of hierarchical structure and Z-scheme heterojunction constructed by CdS nanoparticles and nanoflower-structured Co9S8 with significantly enhanced photocatalytic hydrogen production performance&lt;/title&gt;&lt;secondary-title&gt;Journal of Photochemistry and Photobiology A: Chemistry&lt;/secondary-title&gt;&lt;/titles&gt;&lt;periodical&gt;&lt;full-title&gt;Journal of Photochemistry and Photobiology A: Chemistry&lt;/full-title&gt;&lt;/periodical&gt;&lt;volume&gt;409&lt;/volume&gt;&lt;section&gt;113160&lt;/section&gt;&lt;dates&gt;&lt;year&gt;2021&lt;/year&gt;&lt;/dates&gt;&lt;isbn&gt;10106030&lt;/isbn&gt;&lt;urls&gt;&lt;/urls&gt;&lt;electronic-resource-num&gt;10.1016/j.jphotochem.2021.113160&lt;/electronic-resource-num&gt;&lt;/record&gt;&lt;/Cite&gt;&lt;/EndNote&gt;</w:instrText>
      </w:r>
      <w:r w:rsidR="009762F2">
        <w:fldChar w:fldCharType="separate"/>
      </w:r>
      <w:r w:rsidR="00F146D9" w:rsidRPr="00F146D9">
        <w:rPr>
          <w:noProof/>
          <w:vertAlign w:val="superscript"/>
        </w:rPr>
        <w:t>[31]</w:t>
      </w:r>
      <w:r w:rsidR="009762F2">
        <w:fldChar w:fldCharType="end"/>
      </w:r>
      <w:r>
        <w:rPr>
          <w:rFonts w:hint="eastAsia"/>
        </w:rPr>
        <w:t>，还会不可逆地抑制</w:t>
      </w:r>
      <w:r>
        <w:t>[Fe-S]</w:t>
      </w:r>
      <w:r>
        <w:rPr>
          <w:rFonts w:hint="eastAsia"/>
        </w:rPr>
        <w:t>簇活性中心的酶功能</w:t>
      </w:r>
      <w:r w:rsidR="00731914">
        <w:fldChar w:fldCharType="begin"/>
      </w:r>
      <w:r w:rsidR="00F146D9">
        <w:instrText xml:space="preserve"> ADDIN EN.CITE &lt;EndNote&gt;&lt;Cite&gt;&lt;Author&gt;Han&lt;/Author&gt;&lt;Year&gt;2022&lt;/Year&gt;&lt;RecNum&gt;56&lt;/RecNum&gt;&lt;DisplayText&gt;&lt;style face="superscript"&gt;[32]&lt;/style&gt;&lt;/DisplayText&gt;&lt;record&gt;&lt;rec-number&gt;56&lt;/rec-number&gt;&lt;foreign-keys&gt;&lt;key app="EN" db-id="9evafs0r5assdwed29pp5fw0wes9rv50v9a5" timestamp="1741598636"&gt;56&lt;/key&gt;&lt;key app="ENWeb" db-id=""&gt;0&lt;/key&gt;&lt;/foreign-keys&gt;&lt;ref-type name="Journal Article"&gt;17&lt;/ref-type&gt;&lt;contributors&gt;&lt;authors&gt;&lt;author&gt;Han, H. X.&lt;/author&gt;&lt;author&gt;Tian, L. J.&lt;/author&gt;&lt;author&gt;Liu, D. F.&lt;/author&gt;&lt;author&gt;Yu, H. Q.&lt;/author&gt;&lt;author&gt;Sheng, G. P.&lt;/author&gt;&lt;author&gt;Xiong, Y.&lt;/author&gt;&lt;/authors&gt;&lt;/contributors&gt;&lt;auth-address&gt;CAS Key Laboratory of Urban Pollutant Conversion, Department of Environmental Science and Engineering, University of Science and Technology of China, Hefei 230026, China.&amp;#xD;National Synchrotron Radiation Laboratory, University of Science and Technology of China, Hefei 230026, China.&amp;#xD;School of Chemistry and Materials Science, University of Science and Technology of China, Hefei 230026, China.&lt;/auth-address&gt;&lt;titles&gt;&lt;title&gt;Reversing Electron Transfer Chain for Light-Driven Hydrogen Production in Biotic-Abiotic Hybrid Systems&lt;/title&gt;&lt;secondary-title&gt;J Am Chem Soc&lt;/secondary-title&gt;&lt;/titles&gt;&lt;periodical&gt;&lt;full-title&gt;J Am Chem Soc&lt;/full-title&gt;&lt;/periodical&gt;&lt;pages&gt;6434-6441&lt;/pages&gt;&lt;volume&gt;144&lt;/volume&gt;&lt;number&gt;14&lt;/number&gt;&lt;edition&gt;2022/04/05&lt;/edition&gt;&lt;keywords&gt;&lt;keyword&gt;Electron Transport&lt;/keyword&gt;&lt;keyword&gt;*Electrons&lt;/keyword&gt;&lt;keyword&gt;Hydrogen&lt;/keyword&gt;&lt;keyword&gt;Photosynthesis&lt;/keyword&gt;&lt;keyword&gt;*Shewanella&lt;/keyword&gt;&lt;/keywords&gt;&lt;dates&gt;&lt;year&gt;2022&lt;/year&gt;&lt;pub-dates&gt;&lt;date&gt;Apr 13&lt;/date&gt;&lt;/pub-dates&gt;&lt;/dates&gt;&lt;isbn&gt;1520-5126 (Electronic)&amp;#xD;0002-7863 (Linking)&lt;/isbn&gt;&lt;accession-num&gt;35377628&lt;/accession-num&gt;&lt;urls&gt;&lt;related-urls&gt;&lt;url&gt;https://www.ncbi.nlm.nih.gov/pubmed/35377628&lt;/url&gt;&lt;/related-urls&gt;&lt;/urls&gt;&lt;electronic-resource-num&gt;10.1021/jacs.2c00934&lt;/electronic-resource-num&gt;&lt;/record&gt;&lt;/Cite&gt;&lt;/EndNote&gt;</w:instrText>
      </w:r>
      <w:r w:rsidR="00731914">
        <w:fldChar w:fldCharType="separate"/>
      </w:r>
      <w:r w:rsidR="00F146D9" w:rsidRPr="00F146D9">
        <w:rPr>
          <w:noProof/>
          <w:vertAlign w:val="superscript"/>
        </w:rPr>
        <w:t>[32]</w:t>
      </w:r>
      <w:r w:rsidR="00731914">
        <w:fldChar w:fldCharType="end"/>
      </w:r>
      <w:r>
        <w:rPr>
          <w:rFonts w:hint="eastAsia"/>
        </w:rPr>
        <w:t>。</w:t>
      </w:r>
    </w:p>
    <w:p w14:paraId="173CB025" w14:textId="432E9A72" w:rsidR="003B4401" w:rsidRDefault="003B4401" w:rsidP="003B4401">
      <w:pPr>
        <w:ind w:firstLine="480"/>
      </w:pPr>
      <w:r>
        <w:rPr>
          <w:rFonts w:hint="eastAsia"/>
        </w:rPr>
        <w:t>相较于</w:t>
      </w:r>
      <w:r>
        <w:t>CdS</w:t>
      </w:r>
      <w:r>
        <w:rPr>
          <w:rFonts w:hint="eastAsia"/>
        </w:rPr>
        <w:t>，</w:t>
      </w:r>
      <w:r>
        <w:t>TiO</w:t>
      </w:r>
      <w:r w:rsidR="003B40D0" w:rsidRPr="003B40D0">
        <w:rPr>
          <w:rFonts w:hint="eastAsia"/>
          <w:vertAlign w:val="subscript"/>
        </w:rPr>
        <w:t>2</w:t>
      </w:r>
      <w:r>
        <w:rPr>
          <w:rFonts w:hint="eastAsia"/>
        </w:rPr>
        <w:t>的化学稳定性虽显著提升，但其</w:t>
      </w:r>
      <w:r>
        <w:t>3.2 eV</w:t>
      </w:r>
      <w:r>
        <w:rPr>
          <w:rFonts w:hint="eastAsia"/>
        </w:rPr>
        <w:t>的宽带隙导致光响应范围局限在紫外区（仅占太阳光谱的</w:t>
      </w:r>
      <w:r>
        <w:t>4%</w:t>
      </w:r>
      <w:r>
        <w:rPr>
          <w:rFonts w:hint="eastAsia"/>
        </w:rPr>
        <w:t>）。为突破这一限制，研究者尝试通过氮掺杂、贵金属沉积等手段改性，但改性后的材料在可见光区的量子效率仍不足</w:t>
      </w:r>
      <w:r>
        <w:t>2%</w:t>
      </w:r>
      <w:r>
        <w:rPr>
          <w:rFonts w:hint="eastAsia"/>
        </w:rPr>
        <w:t>。更严重的是，紫外激发产生的高能空穴会引发羟基自由基（</w:t>
      </w:r>
      <w:r w:rsidRPr="00F45448">
        <w:rPr>
          <w:rFonts w:cs="Times New Roman" w:hint="eastAsia"/>
        </w:rPr>
        <w:t>·</w:t>
      </w:r>
      <w:r>
        <w:t>OH</w:t>
      </w:r>
      <w:r>
        <w:rPr>
          <w:rFonts w:hint="eastAsia"/>
        </w:rPr>
        <w:t>）的过量生成，造成微生物</w:t>
      </w:r>
      <w:r>
        <w:t>DNA</w:t>
      </w:r>
      <w:r>
        <w:rPr>
          <w:rFonts w:hint="eastAsia"/>
        </w:rPr>
        <w:t>氧化损伤</w:t>
      </w:r>
      <w:r w:rsidR="00BC2352">
        <w:fldChar w:fldCharType="begin"/>
      </w:r>
      <w:r w:rsidR="00F146D9">
        <w:instrText xml:space="preserve"> ADDIN EN.CITE &lt;EndNote&gt;&lt;Cite&gt;&lt;Author&gt;Ma&lt;/Author&gt;&lt;Year&gt;2025&lt;/Year&gt;&lt;RecNum&gt;40&lt;/RecNum&gt;&lt;DisplayText&gt;&lt;style face="superscript"&gt;[33]&lt;/style&gt;&lt;/DisplayText&gt;&lt;record&gt;&lt;rec-number&gt;40&lt;/rec-number&gt;&lt;foreign-keys&gt;&lt;key app="EN" db-id="9evafs0r5assdwed29pp5fw0wes9rv50v9a5" timestamp="1741598529"&gt;40&lt;/key&gt;&lt;key app="ENWeb" db-id=""&gt;0&lt;/key&gt;&lt;/foreign-keys&gt;&lt;ref-type name="Journal Article"&gt;17&lt;/ref-type&gt;&lt;contributors&gt;&lt;authors&gt;&lt;author&gt;Ma, Ruiman&lt;/author&gt;&lt;author&gt;Williams, Gareth&lt;/author&gt;&lt;author&gt;Muscetta, Marica&lt;/author&gt;&lt;author&gt;Vernuccio, Sergio&lt;/author&gt;&lt;/authors&gt;&lt;/contributors&gt;&lt;titles&gt;&lt;title&gt;Enhanced photocatalytic hydrogen evolution via ball-milled PtO2/TiO2 heterojunction photocatalyst: An alternative approach for efficient energy production&lt;/title&gt;&lt;secondary-title&gt;Chemical Engineering Journal&lt;/secondary-title&gt;&lt;/titles&gt;&lt;periodical&gt;&lt;full-title&gt;Chemical Engineering Journal&lt;/full-title&gt;&lt;/periodical&gt;&lt;volume&gt;507&lt;/volume&gt;&lt;section&gt;160228&lt;/section&gt;&lt;dates&gt;&lt;year&gt;2025&lt;/year&gt;&lt;/dates&gt;&lt;isbn&gt;13858947&lt;/isbn&gt;&lt;urls&gt;&lt;/urls&gt;&lt;electronic-resource-num&gt;10.1016/j.cej.2025.160228&lt;/electronic-resource-num&gt;&lt;/record&gt;&lt;/Cite&gt;&lt;/EndNote&gt;</w:instrText>
      </w:r>
      <w:r w:rsidR="00BC2352">
        <w:fldChar w:fldCharType="separate"/>
      </w:r>
      <w:r w:rsidR="00F146D9" w:rsidRPr="00F146D9">
        <w:rPr>
          <w:noProof/>
          <w:vertAlign w:val="superscript"/>
        </w:rPr>
        <w:t>[33]</w:t>
      </w:r>
      <w:r w:rsidR="00BC2352">
        <w:fldChar w:fldCharType="end"/>
      </w:r>
      <w:r>
        <w:rPr>
          <w:rFonts w:hint="eastAsia"/>
        </w:rPr>
        <w:t>。</w:t>
      </w:r>
      <w:r>
        <w:t>TiO</w:t>
      </w:r>
      <w:r w:rsidR="003B40D0" w:rsidRPr="003B40D0">
        <w:rPr>
          <w:rFonts w:hint="eastAsia"/>
          <w:vertAlign w:val="subscript"/>
        </w:rPr>
        <w:t>2</w:t>
      </w:r>
      <w:r w:rsidR="007C3961">
        <w:rPr>
          <w:rFonts w:hint="eastAsia"/>
        </w:rPr>
        <w:t xml:space="preserve"> </w:t>
      </w:r>
      <w:r>
        <w:rPr>
          <w:rFonts w:hint="eastAsia"/>
        </w:rPr>
        <w:t>基生物混合系统在连续运行</w:t>
      </w:r>
      <w:r>
        <w:t>72</w:t>
      </w:r>
      <w:r w:rsidR="007C3961">
        <w:rPr>
          <w:rFonts w:hint="eastAsia"/>
        </w:rPr>
        <w:t xml:space="preserve"> h</w:t>
      </w:r>
      <w:r>
        <w:rPr>
          <w:rFonts w:hint="eastAsia"/>
        </w:rPr>
        <w:t>后，大肠杆菌存活率下降至初始值的</w:t>
      </w:r>
      <w:r>
        <w:t>17%</w:t>
      </w:r>
      <w:r>
        <w:rPr>
          <w:rFonts w:hint="eastAsia"/>
        </w:rPr>
        <w:t>，这从根本上制约了系统的可持续性</w:t>
      </w:r>
      <w:r w:rsidR="007C3961">
        <w:fldChar w:fldCharType="begin"/>
      </w:r>
      <w:r w:rsidR="007C3961">
        <w:instrText xml:space="preserve"> ADDIN EN.CITE &lt;EndNote&gt;&lt;Cite&gt;&lt;Author&gt;Fang&lt;/Author&gt;&lt;Year&gt;2023&lt;/Year&gt;&lt;RecNum&gt;32&lt;/RecNum&gt;&lt;DisplayText&gt;&lt;style face="superscript"&gt;[30]&lt;/style&gt;&lt;/DisplayText&gt;&lt;record&gt;&lt;rec-number&gt;32&lt;/rec-number&gt;&lt;foreign-keys&gt;&lt;key app="EN" db-id="9evafs0r5assdwed29pp5fw0wes9rv50v9a5" timestamp="1741593713"&gt;32&lt;/key&gt;&lt;key app="ENWeb" db-id=""&gt;0&lt;/key&gt;&lt;/foreign-keys&gt;&lt;ref-type name="Journal Article"&gt;17&lt;/ref-type&gt;&lt;contributors&gt;&lt;authors&gt;&lt;author&gt;Fang, Guoxin&lt;/author&gt;&lt;author&gt;Hou, Ying&lt;/author&gt;&lt;author&gt;Qiu, Tao&lt;/author&gt;&lt;author&gt;Chen, Yuke&lt;/author&gt;&lt;author&gt;Yu, Wanqiang&lt;/author&gt;&lt;author&gt;Liu, Xiaoyan&lt;/author&gt;&lt;author&gt;Liu, Zhen&lt;/author&gt;&lt;author&gt;Shen, Jianquan&lt;/author&gt;&lt;author&gt;Liu, Hong&lt;/author&gt;&lt;author&gt;Zhou, Weijia&lt;/author&gt;&lt;/authors&gt;&lt;/contributors&gt;&lt;titles&gt;&lt;title&gt;Ultrafine sulfur–doped carbon nanoparticles enhanced the transmembrane bioelectricity of Clostridium butyricum for biohydrogen production&lt;/title&gt;&lt;secondary-title&gt;Nano Energy&lt;/secondary-title&gt;&lt;/titles&gt;&lt;periodical&gt;&lt;full-title&gt;Nano Energy&lt;/full-title&gt;&lt;/periodical&gt;&lt;volume&gt;110&lt;/volume&gt;&lt;section&gt;108382&lt;/section&gt;&lt;dates&gt;&lt;year&gt;2023&lt;/year&gt;&lt;/dates&gt;&lt;isbn&gt;22112855&lt;/isbn&gt;&lt;urls&gt;&lt;/urls&gt;&lt;electronic-resource-num&gt;10.1016/j.nanoen.2023.108382&lt;/electronic-resource-num&gt;&lt;/record&gt;&lt;/Cite&gt;&lt;/EndNote&gt;</w:instrText>
      </w:r>
      <w:r w:rsidR="007C3961">
        <w:fldChar w:fldCharType="separate"/>
      </w:r>
      <w:r w:rsidR="007C3961" w:rsidRPr="00F146D9">
        <w:rPr>
          <w:noProof/>
          <w:vertAlign w:val="superscript"/>
        </w:rPr>
        <w:t>[</w:t>
      </w:r>
      <w:r w:rsidR="007C3961">
        <w:rPr>
          <w:rFonts w:hint="eastAsia"/>
          <w:noProof/>
          <w:vertAlign w:val="superscript"/>
        </w:rPr>
        <w:t>18</w:t>
      </w:r>
      <w:r w:rsidR="007C3961" w:rsidRPr="00F146D9">
        <w:rPr>
          <w:noProof/>
          <w:vertAlign w:val="superscript"/>
        </w:rPr>
        <w:t>]</w:t>
      </w:r>
      <w:r w:rsidR="007C3961">
        <w:fldChar w:fldCharType="end"/>
      </w:r>
      <w:r>
        <w:rPr>
          <w:rFonts w:hint="eastAsia"/>
        </w:rPr>
        <w:t>。</w:t>
      </w:r>
    </w:p>
    <w:p w14:paraId="0E3E3224" w14:textId="53F9E3C5" w:rsidR="003B4401" w:rsidRDefault="003B4401" w:rsidP="003B4401">
      <w:pPr>
        <w:ind w:firstLine="480"/>
      </w:pPr>
      <w:r>
        <w:rPr>
          <w:rFonts w:hint="eastAsia"/>
        </w:rPr>
        <w:t>这些材料困境揭示了传统半导体在生物兼容性</w:t>
      </w:r>
      <w:r>
        <w:rPr>
          <w:rFonts w:hint="eastAsia"/>
        </w:rPr>
        <w:t>-</w:t>
      </w:r>
      <w:r>
        <w:rPr>
          <w:rFonts w:hint="eastAsia"/>
        </w:rPr>
        <w:t>光活性平衡上的两难抉择：窄带隙材料虽提升光吸收却牺牲稳定性，宽禁带体系虽保持稳定却依赖高能辐照</w:t>
      </w:r>
      <w:r w:rsidR="005A706C">
        <w:fldChar w:fldCharType="begin"/>
      </w:r>
      <w:r w:rsidR="00F146D9">
        <w:instrText xml:space="preserve"> ADDIN EN.CITE &lt;EndNote&gt;&lt;Cite&gt;&lt;Author&gt;Ganapathy&lt;/Author&gt;&lt;Year&gt;2021&lt;/Year&gt;&lt;RecNum&gt;93&lt;/RecNum&gt;&lt;DisplayText&gt;&lt;style face="superscript"&gt;[34]&lt;/style&gt;&lt;/DisplayText&gt;&lt;record&gt;&lt;rec-number&gt;93&lt;/rec-number&gt;&lt;foreign-keys&gt;&lt;key app="EN" db-id="9evafs0r5assdwed29pp5fw0wes9rv50v9a5" timestamp="1741598862"&gt;93&lt;/key&gt;&lt;key app="ENWeb" db-id=""&gt;0&lt;/key&gt;&lt;/foreign-keys&gt;&lt;ref-type name="Journal Article"&gt;17&lt;/ref-type&gt;&lt;contributors&gt;&lt;authors&gt;&lt;author&gt;Ganapathy, Mano&lt;/author&gt;&lt;author&gt;Hsu, Yang&lt;/author&gt;&lt;author&gt;Thomas, Joy&lt;/author&gt;&lt;author&gt;Chen, Liang-Yih&lt;/author&gt;&lt;author&gt;Chang, Chang-Tang&lt;/author&gt;&lt;author&gt;Alagan, Viswanathan&lt;/author&gt;&lt;/authors&gt;&lt;/contributors&gt;&lt;titles&gt;&lt;title&gt;Preparation of SrTiO3/Bi2S3 Heterojunction for Efficient Photocatalytic Hydrogen Production&lt;/title&gt;&lt;secondary-title&gt;Energy &amp;amp; Fuels&lt;/secondary-title&gt;&lt;/titles&gt;&lt;periodical&gt;&lt;full-title&gt;Energy &amp;amp; Fuels&lt;/full-title&gt;&lt;/periodical&gt;&lt;pages&gt;14995-15004&lt;/pages&gt;&lt;volume&gt;35&lt;/volume&gt;&lt;number&gt;18&lt;/number&gt;&lt;section&gt;14995&lt;/section&gt;&lt;dates&gt;&lt;year&gt;2021&lt;/year&gt;&lt;/dates&gt;&lt;isbn&gt;0887-0624&amp;#xD;1520-5029&lt;/isbn&gt;&lt;urls&gt;&lt;/urls&gt;&lt;electronic-resource-num&gt;10.1021/acs.energyfuels.1c00979&lt;/electronic-resource-num&gt;&lt;/record&gt;&lt;/Cite&gt;&lt;/EndNote&gt;</w:instrText>
      </w:r>
      <w:r w:rsidR="005A706C">
        <w:fldChar w:fldCharType="separate"/>
      </w:r>
      <w:r w:rsidR="00F146D9" w:rsidRPr="00F146D9">
        <w:rPr>
          <w:noProof/>
          <w:vertAlign w:val="superscript"/>
        </w:rPr>
        <w:t>[34]</w:t>
      </w:r>
      <w:r w:rsidR="005A706C">
        <w:fldChar w:fldCharType="end"/>
      </w:r>
      <w:r>
        <w:rPr>
          <w:rFonts w:hint="eastAsia"/>
        </w:rPr>
        <w:t>。因此，开发兼具宽光谱响应、抗光腐蚀和生物友好的新型光催化剂，成为突破当前技术瓶颈的关键方向</w:t>
      </w:r>
      <w:r w:rsidR="009C2180">
        <w:fldChar w:fldCharType="begin"/>
      </w:r>
      <w:r w:rsidR="00F146D9">
        <w:instrText xml:space="preserve"> ADDIN EN.CITE &lt;EndNote&gt;&lt;Cite&gt;&lt;Author&gt;Lakhera&lt;/Author&gt;&lt;Year&gt;2021&lt;/Year&gt;&lt;RecNum&gt;4&lt;/RecNum&gt;&lt;DisplayText&gt;&lt;style face="superscript"&gt;[35]&lt;/style&gt;&lt;/DisplayText&gt;&lt;record&gt;&lt;rec-number&gt;4&lt;/rec-number&gt;&lt;foreign-keys&gt;&lt;key app="EN" db-id="9evafs0r5assdwed29pp5fw0wes9rv50v9a5" timestamp="1699236449"&gt;4&lt;/key&gt;&lt;key app="ENWeb" db-id=""&gt;0&lt;/key&gt;&lt;/foreign-keys&gt;&lt;ref-type name="Journal Article"&gt;17&lt;/ref-type&gt;&lt;contributors&gt;&lt;authors&gt;&lt;author&gt;Lakhera, Sandeep Kumar&lt;/author&gt;&lt;author&gt;Rajan, Aswathy&lt;/author&gt;&lt;author&gt;T.P, Rugma&lt;/author&gt;&lt;author&gt;Bernaurdshaw, Neppolian&lt;/author&gt;&lt;/authors&gt;&lt;/contributors&gt;&lt;titles&gt;&lt;title&gt;A review on particulate photocatalytic hydrogen production system: Progress made in achieving high energy conversion efficiency and key challenges ahead&lt;/title&gt;&lt;secondary-title&gt;Renewable and Sustainable Energy Reviews&lt;/secondary-title&gt;&lt;/titles&gt;&lt;periodical&gt;&lt;full-title&gt;Renewable and Sustainable Energy Reviews&lt;/full-title&gt;&lt;/periodical&gt;&lt;volume&gt;152&lt;/volume&gt;&lt;section&gt;111694&lt;/section&gt;&lt;dates&gt;&lt;year&gt;2021&lt;/year&gt;&lt;/dates&gt;&lt;isbn&gt;13640321&lt;/isbn&gt;&lt;urls&gt;&lt;/urls&gt;&lt;electronic-resource-num&gt;10.1016/j.rser.2021.111694&lt;/electronic-resource-num&gt;&lt;/record&gt;&lt;/Cite&gt;&lt;/EndNote&gt;</w:instrText>
      </w:r>
      <w:r w:rsidR="009C2180">
        <w:fldChar w:fldCharType="separate"/>
      </w:r>
      <w:r w:rsidR="00F146D9" w:rsidRPr="00F146D9">
        <w:rPr>
          <w:noProof/>
          <w:vertAlign w:val="superscript"/>
        </w:rPr>
        <w:t>[35]</w:t>
      </w:r>
      <w:r w:rsidR="009C2180">
        <w:fldChar w:fldCharType="end"/>
      </w:r>
      <w:r>
        <w:rPr>
          <w:rFonts w:hint="eastAsia"/>
        </w:rPr>
        <w:t>。</w:t>
      </w:r>
    </w:p>
    <w:p w14:paraId="0B73ABB0" w14:textId="454296DC" w:rsidR="003B4401" w:rsidRPr="003B4401" w:rsidRDefault="003B4401" w:rsidP="00DE3594">
      <w:pPr>
        <w:ind w:firstLineChars="0" w:firstLine="0"/>
        <w:outlineLvl w:val="2"/>
        <w:rPr>
          <w:rFonts w:ascii="黑体" w:eastAsia="黑体" w:hAnsi="黑体" w:hint="eastAsia"/>
        </w:rPr>
      </w:pPr>
      <w:bookmarkStart w:id="44" w:name="_Toc193908867"/>
      <w:bookmarkStart w:id="45" w:name="_Toc197455060"/>
      <w:r w:rsidRPr="00A87C63">
        <w:rPr>
          <w:rFonts w:hint="eastAsia"/>
          <w:szCs w:val="24"/>
        </w:rPr>
        <w:t>1.</w:t>
      </w:r>
      <w:r>
        <w:rPr>
          <w:rFonts w:hint="eastAsia"/>
          <w:szCs w:val="24"/>
        </w:rPr>
        <w:t>2</w:t>
      </w:r>
      <w:r w:rsidRPr="00A87C63">
        <w:rPr>
          <w:rFonts w:hint="eastAsia"/>
          <w:szCs w:val="24"/>
        </w:rPr>
        <w:t>.</w:t>
      </w:r>
      <w:r>
        <w:rPr>
          <w:rFonts w:hint="eastAsia"/>
          <w:szCs w:val="24"/>
        </w:rPr>
        <w:t xml:space="preserve">2 </w:t>
      </w:r>
      <w:r w:rsidR="007220A1">
        <w:rPr>
          <w:rFonts w:ascii="黑体" w:eastAsia="黑体" w:hAnsi="黑体" w:hint="eastAsia"/>
        </w:rPr>
        <w:t>铁酸镍</w:t>
      </w:r>
      <w:r w:rsidRPr="003B4401">
        <w:rPr>
          <w:rFonts w:ascii="黑体" w:eastAsia="黑体" w:hAnsi="黑体" w:hint="eastAsia"/>
        </w:rPr>
        <w:t>纳米复合材料的突破性优势</w:t>
      </w:r>
      <w:bookmarkEnd w:id="44"/>
      <w:bookmarkEnd w:id="45"/>
    </w:p>
    <w:p w14:paraId="72BB51E6" w14:textId="3E269AD1" w:rsidR="003B4401" w:rsidRDefault="003B4401" w:rsidP="007C3961">
      <w:pPr>
        <w:ind w:firstLine="480"/>
      </w:pPr>
      <w:r>
        <w:rPr>
          <w:rFonts w:hint="eastAsia"/>
        </w:rPr>
        <w:t>尖晶石型</w:t>
      </w:r>
      <w:r w:rsidR="007220A1">
        <w:rPr>
          <w:rFonts w:hint="eastAsia"/>
        </w:rPr>
        <w:t>铁酸镍</w:t>
      </w:r>
      <w:r>
        <w:rPr>
          <w:rFonts w:hint="eastAsia"/>
        </w:rPr>
        <w:t>（</w:t>
      </w:r>
      <w:r>
        <w:t>NiFe</w:t>
      </w:r>
      <w:r w:rsidR="003B40D0" w:rsidRPr="003B40D0">
        <w:rPr>
          <w:rFonts w:hint="eastAsia"/>
          <w:vertAlign w:val="subscript"/>
        </w:rPr>
        <w:t>2</w:t>
      </w:r>
      <w:r>
        <w:t>O</w:t>
      </w:r>
      <w:r w:rsidR="003B40D0" w:rsidRPr="003B40D0">
        <w:rPr>
          <w:rFonts w:hint="eastAsia"/>
          <w:vertAlign w:val="subscript"/>
        </w:rPr>
        <w:t>4</w:t>
      </w:r>
      <w:r>
        <w:rPr>
          <w:rFonts w:hint="eastAsia"/>
        </w:rPr>
        <w:t>）凭借其独特的电子结构和物化特性，为生物混合系统提供了革命性解决方案</w:t>
      </w:r>
      <w:r w:rsidR="00EF658E">
        <w:fldChar w:fldCharType="begin">
          <w:fldData xml:space="preserve">PEVuZE5vdGU+PENpdGU+PEF1dGhvcj5MYXNrb3dza2E8L0F1dGhvcj48WWVhcj4yMDI1PC9ZZWFy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</w:fldData>
        </w:fldChar>
      </w:r>
      <w:r w:rsidR="00EF658E">
        <w:instrText xml:space="preserve"> ADDIN EN.CITE </w:instrText>
      </w:r>
      <w:r w:rsidR="00EF658E">
        <w:fldChar w:fldCharType="begin">
          <w:fldData xml:space="preserve">PEVuZE5vdGU+PENpdGU+PEF1dGhvcj5MYXNrb3dza2E8L0F1dGhvcj48WWVhcj4yMDI1PC9ZZWFy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</w:fldData>
        </w:fldChar>
      </w:r>
      <w:r w:rsidR="00EF658E">
        <w:instrText xml:space="preserve"> ADDIN EN.CITE.DATA </w:instrText>
      </w:r>
      <w:r w:rsidR="00EF658E">
        <w:fldChar w:fldCharType="end"/>
      </w:r>
      <w:r w:rsidR="00EF658E">
        <w:fldChar w:fldCharType="separate"/>
      </w:r>
      <w:r w:rsidR="00EF658E" w:rsidRPr="00EF658E">
        <w:rPr>
          <w:noProof/>
          <w:vertAlign w:val="superscript"/>
        </w:rPr>
        <w:t>[36]</w:t>
      </w:r>
      <w:r w:rsidR="00EF658E">
        <w:fldChar w:fldCharType="end"/>
      </w:r>
      <w:r>
        <w:rPr>
          <w:rFonts w:hint="eastAsia"/>
        </w:rPr>
        <w:t>。其晶体结构中</w:t>
      </w:r>
      <w:r>
        <w:t>Fe³</w:t>
      </w:r>
      <w:r w:rsidRPr="00DE3594">
        <w:rPr>
          <w:vertAlign w:val="superscript"/>
        </w:rPr>
        <w:t>+</w:t>
      </w:r>
      <w:r>
        <w:rPr>
          <w:rFonts w:hint="eastAsia"/>
        </w:rPr>
        <w:t>占据四面体位、</w:t>
      </w:r>
      <w:r>
        <w:t>Ni²</w:t>
      </w:r>
      <w:r w:rsidRPr="00DE3594">
        <w:rPr>
          <w:vertAlign w:val="superscript"/>
        </w:rPr>
        <w:t>+</w:t>
      </w:r>
      <w:r>
        <w:rPr>
          <w:rFonts w:hint="eastAsia"/>
        </w:rPr>
        <w:t>占据八面体位的特殊排布，形成了连续的三维电子传输网络，使载流子迁移率比</w:t>
      </w:r>
      <w:r>
        <w:t>TiO</w:t>
      </w:r>
      <w:r w:rsidR="003B40D0" w:rsidRPr="003B40D0">
        <w:rPr>
          <w:rFonts w:hint="eastAsia"/>
          <w:vertAlign w:val="subscript"/>
        </w:rPr>
        <w:t>2</w:t>
      </w:r>
      <w:r>
        <w:rPr>
          <w:rFonts w:hint="eastAsia"/>
        </w:rPr>
        <w:t>提高</w:t>
      </w:r>
      <w:r>
        <w:t>2</w:t>
      </w:r>
      <w:r>
        <w:rPr>
          <w:rFonts w:hint="eastAsia"/>
        </w:rPr>
        <w:t>个数量级</w:t>
      </w:r>
      <w:r w:rsidR="009C2180">
        <w:fldChar w:fldCharType="begin"/>
      </w:r>
      <w:r w:rsidR="00EF658E">
        <w:instrText xml:space="preserve"> ADDIN EN.CITE &lt;EndNote&gt;&lt;Cite&gt;&lt;Author&gt;Li&lt;/Author&gt;&lt;Year&gt;2023&lt;/Year&gt;&lt;RecNum&gt;90&lt;/RecNum&gt;&lt;DisplayText&gt;&lt;style face="superscript"&gt;[37]&lt;/style&gt;&lt;/DisplayText&gt;&lt;record&gt;&lt;rec-number&gt;90&lt;/rec-number&gt;&lt;foreign-keys&gt;&lt;key app="EN" db-id="9evafs0r5assdwed29pp5fw0wes9rv50v9a5" timestamp="1741598845"&gt;90&lt;/key&gt;&lt;key app="ENWeb" db-id=""&gt;0&lt;/key&gt;&lt;/foreign-keys&gt;&lt;ref-type name="Journal Article"&gt;17&lt;/ref-type&gt;&lt;contributors&gt;&lt;authors&gt;&lt;author&gt;Li, Jinglin&lt;/author&gt;&lt;author&gt;Sheng, Bowen&lt;/author&gt;&lt;author&gt;Chen, Yiqing&lt;/author&gt;&lt;author&gt;Yang, Jiajia&lt;/author&gt;&lt;author&gt;Ma, Tao&lt;/author&gt;&lt;author&gt;You, Chang&lt;/author&gt;&lt;author&gt;Li, Yixin&lt;/author&gt;&lt;author&gt;Yu, Tianqi&lt;/author&gt;&lt;author&gt;Song, Jun&lt;/author&gt;&lt;author&gt;Pan, Hu&lt;/author&gt;&lt;author&gt;Wang, Xinqiang&lt;/author&gt;&lt;author&gt;Zhou, Baowen&lt;/author&gt;&lt;/authors&gt;&lt;/contributors&gt;&lt;titles&gt;&lt;title&gt;Nickel–Iron Bimetal as a Cost-Effective Cocatalyst for Light-Driven Hydrogen Release from Methanol and Water&lt;/title&gt;&lt;secondary-title&gt;ACS Catalysis&lt;/secondary-title&gt;&lt;/titles&gt;&lt;periodical&gt;&lt;full-title&gt;ACS Catalysis&lt;/full-title&gt;&lt;/periodical&gt;&lt;pages&gt;10153-10160&lt;/pages&gt;&lt;volume&gt;13&lt;/volume&gt;&lt;number&gt;15&lt;/number&gt;&lt;section&gt;10153&lt;/section&gt;&lt;dates&gt;&lt;year&gt;2023&lt;/year&gt;&lt;/dates&gt;&lt;isbn&gt;2155-5435&amp;#xD;2155-5435&lt;/isbn&gt;&lt;urls&gt;&lt;/urls&gt;&lt;electronic-resource-num&gt;10.1021/acscatal.3c02024&lt;/electronic-resource-num&gt;&lt;/record&gt;&lt;/Cite&gt;&lt;/EndNote&gt;</w:instrText>
      </w:r>
      <w:r w:rsidR="009C2180">
        <w:fldChar w:fldCharType="separate"/>
      </w:r>
      <w:r w:rsidR="00EF658E" w:rsidRPr="00EF658E">
        <w:rPr>
          <w:noProof/>
          <w:vertAlign w:val="superscript"/>
        </w:rPr>
        <w:t>[37]</w:t>
      </w:r>
      <w:r w:rsidR="009C2180">
        <w:fldChar w:fldCharType="end"/>
      </w:r>
      <w:r>
        <w:rPr>
          <w:rFonts w:hint="eastAsia"/>
        </w:rPr>
        <w:t>。通过调节</w:t>
      </w:r>
      <w:r>
        <w:t>Fe/Ni</w:t>
      </w:r>
      <w:r>
        <w:rPr>
          <w:rFonts w:hint="eastAsia"/>
        </w:rPr>
        <w:t>摩尔比（</w:t>
      </w:r>
      <w:r>
        <w:t>1.8-2.2</w:t>
      </w:r>
      <w:r>
        <w:rPr>
          <w:rFonts w:hint="eastAsia"/>
        </w:rPr>
        <w:t>），可将带隙精确调控在</w:t>
      </w:r>
      <w:r>
        <w:t>1.8-2.2 eV</w:t>
      </w:r>
      <w:r>
        <w:rPr>
          <w:rFonts w:hint="eastAsia"/>
        </w:rPr>
        <w:t>范围，实现</w:t>
      </w:r>
      <w:r>
        <w:t>400-650 nm</w:t>
      </w:r>
      <w:r>
        <w:rPr>
          <w:rFonts w:hint="eastAsia"/>
        </w:rPr>
        <w:t>可见光的高效捕获。</w:t>
      </w:r>
      <w:r w:rsidR="007C3961" w:rsidRPr="007C3961">
        <w:rPr>
          <w:rFonts w:hint="eastAsia"/>
          <w:bCs/>
        </w:rPr>
        <w:t>研究证明铁酸镍纳米粒子（</w:t>
      </w:r>
      <w:r w:rsidR="007C3961" w:rsidRPr="007C3961">
        <w:rPr>
          <w:rFonts w:hint="eastAsia"/>
          <w:bCs/>
        </w:rPr>
        <w:t>NiFe</w:t>
      </w:r>
      <w:r w:rsidR="007C3961" w:rsidRPr="007C3961">
        <w:rPr>
          <w:rFonts w:hint="eastAsia"/>
          <w:bCs/>
          <w:vertAlign w:val="subscript"/>
        </w:rPr>
        <w:t>2</w:t>
      </w:r>
      <w:r w:rsidR="007C3961" w:rsidRPr="007C3961">
        <w:rPr>
          <w:rFonts w:hint="eastAsia"/>
          <w:bCs/>
        </w:rPr>
        <w:t>O</w:t>
      </w:r>
      <w:r w:rsidR="007C3961" w:rsidRPr="007C3961">
        <w:rPr>
          <w:rFonts w:hint="eastAsia"/>
          <w:bCs/>
          <w:vertAlign w:val="subscript"/>
        </w:rPr>
        <w:t>4</w:t>
      </w:r>
      <w:r w:rsidR="007C3961" w:rsidRPr="007C3961">
        <w:rPr>
          <w:bCs/>
          <w:vertAlign w:val="subscript"/>
        </w:rPr>
        <w:t xml:space="preserve"> </w:t>
      </w:r>
      <w:r w:rsidR="007C3961" w:rsidRPr="007C3961">
        <w:rPr>
          <w:bCs/>
        </w:rPr>
        <w:t>NPs</w:t>
      </w:r>
      <w:r w:rsidR="007C3961" w:rsidRPr="007C3961">
        <w:rPr>
          <w:rFonts w:hint="eastAsia"/>
          <w:bCs/>
        </w:rPr>
        <w:t>）是一种典型的软磁铁氧体材料，具有高饱和磁化强度、低矫顽力、良好的热稳定性和化学稳定性等性质且绿色合成的</w:t>
      </w:r>
      <w:r w:rsidR="007C3961" w:rsidRPr="007C3961">
        <w:rPr>
          <w:rFonts w:hint="eastAsia"/>
          <w:bCs/>
        </w:rPr>
        <w:t>NiFe</w:t>
      </w:r>
      <w:r w:rsidR="007C3961" w:rsidRPr="007C3961">
        <w:rPr>
          <w:rFonts w:hint="eastAsia"/>
          <w:bCs/>
          <w:vertAlign w:val="subscript"/>
        </w:rPr>
        <w:t>2</w:t>
      </w:r>
      <w:r w:rsidR="007C3961" w:rsidRPr="007C3961">
        <w:rPr>
          <w:rFonts w:hint="eastAsia"/>
          <w:bCs/>
        </w:rPr>
        <w:t>O</w:t>
      </w:r>
      <w:r w:rsidR="007C3961" w:rsidRPr="007C3961">
        <w:rPr>
          <w:rFonts w:hint="eastAsia"/>
          <w:bCs/>
          <w:vertAlign w:val="subscript"/>
        </w:rPr>
        <w:t>4</w:t>
      </w:r>
      <w:r w:rsidR="007C3961" w:rsidRPr="007C3961">
        <w:rPr>
          <w:bCs/>
          <w:vertAlign w:val="subscript"/>
        </w:rPr>
        <w:t xml:space="preserve"> </w:t>
      </w:r>
      <w:r w:rsidR="007C3961" w:rsidRPr="007C3961">
        <w:rPr>
          <w:bCs/>
        </w:rPr>
        <w:t>NPs</w:t>
      </w:r>
      <w:r w:rsidR="007C3961" w:rsidRPr="007C3961">
        <w:rPr>
          <w:rFonts w:hint="eastAsia"/>
          <w:bCs/>
        </w:rPr>
        <w:t>生物相容性高。但迄今为止只有少数研究报道了绿色合成纳米粒子在生物制氢领域的应用，这些初步研究结果支持了绿色合成纳米粒子在产氢方面的促进作用。</w:t>
      </w:r>
    </w:p>
    <w:p w14:paraId="29551863" w14:textId="071F8542" w:rsidR="003B4401" w:rsidRPr="007C3961" w:rsidRDefault="007C3961" w:rsidP="007C3961">
      <w:pPr>
        <w:ind w:firstLine="480"/>
        <w:rPr>
          <w:bCs/>
        </w:rPr>
      </w:pPr>
      <w:r w:rsidRPr="007C3961">
        <w:rPr>
          <w:rFonts w:hint="eastAsia"/>
          <w:bCs/>
        </w:rPr>
        <w:t>周姗姗</w:t>
      </w:r>
      <w:r w:rsidRPr="007C3961">
        <w:rPr>
          <w:rFonts w:hint="eastAsia"/>
          <w:bCs/>
        </w:rPr>
        <w:t xml:space="preserve">, </w:t>
      </w:r>
      <w:r w:rsidRPr="007C3961">
        <w:rPr>
          <w:rFonts w:hint="eastAsia"/>
          <w:bCs/>
        </w:rPr>
        <w:t>肖波等人发现用氧化石墨烯</w:t>
      </w:r>
      <w:r w:rsidRPr="007C3961">
        <w:rPr>
          <w:rFonts w:hint="eastAsia"/>
          <w:bCs/>
        </w:rPr>
        <w:t>(GO)</w:t>
      </w:r>
      <w:r w:rsidRPr="007C3961">
        <w:rPr>
          <w:rFonts w:hint="eastAsia"/>
          <w:bCs/>
        </w:rPr>
        <w:t>修饰铁酸镍</w:t>
      </w:r>
      <w:r w:rsidRPr="007C3961">
        <w:rPr>
          <w:rFonts w:hint="eastAsia"/>
          <w:bCs/>
        </w:rPr>
        <w:t>(NiFe</w:t>
      </w:r>
      <w:r w:rsidRPr="007C3961">
        <w:rPr>
          <w:rFonts w:hint="eastAsia"/>
          <w:bCs/>
          <w:vertAlign w:val="subscript"/>
        </w:rPr>
        <w:t>2</w:t>
      </w:r>
      <w:r w:rsidRPr="007C3961">
        <w:rPr>
          <w:rFonts w:hint="eastAsia"/>
          <w:bCs/>
        </w:rPr>
        <w:t>O</w:t>
      </w:r>
      <w:r w:rsidRPr="007C3961">
        <w:rPr>
          <w:rFonts w:hint="eastAsia"/>
          <w:bCs/>
          <w:vertAlign w:val="subscript"/>
        </w:rPr>
        <w:t>4</w:t>
      </w:r>
      <w:r w:rsidRPr="007C3961">
        <w:rPr>
          <w:rFonts w:hint="eastAsia"/>
          <w:bCs/>
        </w:rPr>
        <w:t>),</w:t>
      </w:r>
      <w:r w:rsidRPr="007C3961">
        <w:rPr>
          <w:bCs/>
        </w:rPr>
        <w:t xml:space="preserve"> </w:t>
      </w:r>
      <w:r w:rsidRPr="007C3961">
        <w:rPr>
          <w:rFonts w:hint="eastAsia"/>
          <w:bCs/>
        </w:rPr>
        <w:t>生成了氧化石墨烯</w:t>
      </w:r>
      <w:r w:rsidRPr="007C3961">
        <w:rPr>
          <w:rFonts w:hint="eastAsia"/>
          <w:bCs/>
        </w:rPr>
        <w:t>-</w:t>
      </w:r>
      <w:r w:rsidRPr="007C3961">
        <w:rPr>
          <w:rFonts w:hint="eastAsia"/>
          <w:bCs/>
        </w:rPr>
        <w:t>铁酸镍</w:t>
      </w:r>
      <w:r w:rsidRPr="007C3961">
        <w:rPr>
          <w:rFonts w:hint="eastAsia"/>
          <w:bCs/>
        </w:rPr>
        <w:t xml:space="preserve"> (GO-NiFe</w:t>
      </w:r>
      <w:r w:rsidRPr="007C3961">
        <w:rPr>
          <w:rFonts w:hint="eastAsia"/>
          <w:bCs/>
          <w:vertAlign w:val="subscript"/>
        </w:rPr>
        <w:t>2</w:t>
      </w:r>
      <w:r w:rsidRPr="007C3961">
        <w:rPr>
          <w:rFonts w:hint="eastAsia"/>
          <w:bCs/>
        </w:rPr>
        <w:t>O</w:t>
      </w:r>
      <w:r w:rsidRPr="007C3961">
        <w:rPr>
          <w:rFonts w:hint="eastAsia"/>
          <w:bCs/>
          <w:vertAlign w:val="subscript"/>
        </w:rPr>
        <w:t>4</w:t>
      </w:r>
      <w:r w:rsidRPr="007C3961">
        <w:rPr>
          <w:rFonts w:hint="eastAsia"/>
          <w:bCs/>
        </w:rPr>
        <w:t>)</w:t>
      </w:r>
      <w:r w:rsidRPr="007C3961">
        <w:rPr>
          <w:bCs/>
        </w:rPr>
        <w:t xml:space="preserve"> </w:t>
      </w:r>
      <w:r w:rsidRPr="007C3961">
        <w:rPr>
          <w:rFonts w:hint="eastAsia"/>
          <w:bCs/>
        </w:rPr>
        <w:t>杂化光催化剂。氧化石墨烯提高了对可见光的吸收，增强了镍铁氧体的光催化活性，该复合催化剂具有高活性和稳定性</w:t>
      </w:r>
      <w:r w:rsidRPr="00551C30">
        <w:rPr>
          <w:rFonts w:hint="eastAsia"/>
          <w:bCs/>
          <w:color w:val="000000" w:themeColor="text1"/>
          <w:vertAlign w:val="superscript"/>
        </w:rPr>
        <w:t>[</w:t>
      </w:r>
      <w:r w:rsidR="00551C30" w:rsidRPr="00551C30">
        <w:rPr>
          <w:rFonts w:hint="eastAsia"/>
          <w:bCs/>
          <w:color w:val="000000" w:themeColor="text1"/>
          <w:vertAlign w:val="superscript"/>
        </w:rPr>
        <w:t>38</w:t>
      </w:r>
      <w:r w:rsidRPr="00551C30">
        <w:rPr>
          <w:rFonts w:hint="eastAsia"/>
          <w:bCs/>
          <w:color w:val="000000" w:themeColor="text1"/>
          <w:vertAlign w:val="superscript"/>
        </w:rPr>
        <w:t>]</w:t>
      </w:r>
      <w:r w:rsidRPr="007C3961">
        <w:rPr>
          <w:rFonts w:hint="eastAsia"/>
          <w:bCs/>
        </w:rPr>
        <w:t>。目前在降解废水中的氨方面发挥着重要作用，但对于光催化产氢方面的研究至今</w:t>
      </w:r>
      <w:r w:rsidRPr="007C3961">
        <w:rPr>
          <w:rFonts w:hint="eastAsia"/>
          <w:bCs/>
        </w:rPr>
        <w:lastRenderedPageBreak/>
        <w:t>尚未发现。</w:t>
      </w:r>
      <w:r w:rsidRPr="007C3961">
        <w:rPr>
          <w:bCs/>
        </w:rPr>
        <w:t>Xiao B, Liu S Q</w:t>
      </w:r>
      <w:r w:rsidRPr="007C3961">
        <w:rPr>
          <w:rFonts w:hint="eastAsia"/>
          <w:bCs/>
        </w:rPr>
        <w:t>等人发现与</w:t>
      </w:r>
      <w:r w:rsidRPr="007C3961">
        <w:rPr>
          <w:rFonts w:hint="eastAsia"/>
          <w:bCs/>
        </w:rPr>
        <w:t>NiFe</w:t>
      </w:r>
      <w:r w:rsidRPr="007C3961">
        <w:rPr>
          <w:rFonts w:hint="eastAsia"/>
          <w:bCs/>
          <w:vertAlign w:val="subscript"/>
        </w:rPr>
        <w:t>2</w:t>
      </w:r>
      <w:r w:rsidRPr="007C3961">
        <w:rPr>
          <w:rFonts w:hint="eastAsia"/>
          <w:bCs/>
        </w:rPr>
        <w:t>O</w:t>
      </w:r>
      <w:r w:rsidRPr="007C3961">
        <w:rPr>
          <w:rFonts w:hint="eastAsia"/>
          <w:bCs/>
          <w:vertAlign w:val="subscript"/>
        </w:rPr>
        <w:t>4</w:t>
      </w:r>
      <w:r w:rsidRPr="007C3961">
        <w:rPr>
          <w:rFonts w:hint="eastAsia"/>
          <w:bCs/>
        </w:rPr>
        <w:t>相比，</w:t>
      </w:r>
      <w:r w:rsidRPr="007C3961">
        <w:rPr>
          <w:rFonts w:hint="eastAsia"/>
          <w:bCs/>
        </w:rPr>
        <w:t>AC- NiFe</w:t>
      </w:r>
      <w:r w:rsidRPr="007C3961">
        <w:rPr>
          <w:rFonts w:hint="eastAsia"/>
          <w:bCs/>
          <w:vertAlign w:val="subscript"/>
        </w:rPr>
        <w:t>2</w:t>
      </w:r>
      <w:r w:rsidRPr="007C3961">
        <w:rPr>
          <w:rFonts w:hint="eastAsia"/>
          <w:bCs/>
        </w:rPr>
        <w:t>O</w:t>
      </w:r>
      <w:r w:rsidRPr="007C3961">
        <w:rPr>
          <w:rFonts w:hint="eastAsia"/>
          <w:bCs/>
          <w:vertAlign w:val="subscript"/>
        </w:rPr>
        <w:t>4</w:t>
      </w:r>
      <w:r w:rsidRPr="007C3961">
        <w:rPr>
          <w:bCs/>
        </w:rPr>
        <w:t xml:space="preserve"> NPs</w:t>
      </w:r>
      <w:r w:rsidRPr="007C3961">
        <w:rPr>
          <w:rFonts w:hint="eastAsia"/>
          <w:bCs/>
        </w:rPr>
        <w:t>催化剂的紫外</w:t>
      </w:r>
      <w:r w:rsidRPr="007C3961">
        <w:rPr>
          <w:rFonts w:hint="eastAsia"/>
          <w:bCs/>
        </w:rPr>
        <w:t>-</w:t>
      </w:r>
      <w:r w:rsidRPr="007C3961">
        <w:rPr>
          <w:rFonts w:hint="eastAsia"/>
          <w:bCs/>
        </w:rPr>
        <w:t>可见漫反射光谱显示红移和增强的可见光吸收。并证明活性炭起着吸收光子、形成光生电子、能够将光生电子转移到</w:t>
      </w:r>
      <w:r w:rsidRPr="007C3961">
        <w:rPr>
          <w:rFonts w:hint="eastAsia"/>
          <w:bCs/>
        </w:rPr>
        <w:t>Fe 3d</w:t>
      </w:r>
      <w:r w:rsidRPr="007C3961">
        <w:rPr>
          <w:rFonts w:hint="eastAsia"/>
          <w:bCs/>
        </w:rPr>
        <w:t>轨道的作用。实验表明该复合催化剂容易分离、可循环使用、且催化活性十分稳定，该催化剂具有潜在的应用价值</w:t>
      </w:r>
      <w:r w:rsidRPr="007C3961">
        <w:rPr>
          <w:rFonts w:hint="eastAsia"/>
          <w:bCs/>
          <w:vertAlign w:val="superscript"/>
        </w:rPr>
        <w:t>[</w:t>
      </w:r>
      <w:r w:rsidR="00551C30">
        <w:rPr>
          <w:rFonts w:hint="eastAsia"/>
          <w:bCs/>
          <w:vertAlign w:val="superscript"/>
        </w:rPr>
        <w:t>39</w:t>
      </w:r>
      <w:r w:rsidRPr="007C3961">
        <w:rPr>
          <w:rFonts w:hint="eastAsia"/>
          <w:bCs/>
          <w:vertAlign w:val="superscript"/>
        </w:rPr>
        <w:t>]</w:t>
      </w:r>
      <w:r w:rsidRPr="007C3961">
        <w:rPr>
          <w:rFonts w:hint="eastAsia"/>
          <w:bCs/>
        </w:rPr>
        <w:t>。由于</w:t>
      </w:r>
      <w:r w:rsidRPr="007C3961">
        <w:rPr>
          <w:rFonts w:hint="eastAsia"/>
          <w:bCs/>
        </w:rPr>
        <w:t>Fe</w:t>
      </w:r>
      <w:r w:rsidRPr="007C3961">
        <w:rPr>
          <w:rFonts w:hint="eastAsia"/>
          <w:bCs/>
        </w:rPr>
        <w:t>、</w:t>
      </w:r>
      <w:r w:rsidRPr="007C3961">
        <w:rPr>
          <w:rFonts w:hint="eastAsia"/>
          <w:bCs/>
        </w:rPr>
        <w:t>Ni</w:t>
      </w:r>
      <w:r w:rsidRPr="007C3961">
        <w:rPr>
          <w:rFonts w:hint="eastAsia"/>
          <w:bCs/>
        </w:rPr>
        <w:t>及其氧化物纳米粒子可以提供</w:t>
      </w:r>
      <w:r w:rsidRPr="007C3961">
        <w:rPr>
          <w:rFonts w:hint="eastAsia"/>
          <w:bCs/>
        </w:rPr>
        <w:t>Fe</w:t>
      </w:r>
      <w:r w:rsidRPr="007C3961">
        <w:rPr>
          <w:rFonts w:hint="eastAsia"/>
          <w:bCs/>
        </w:rPr>
        <w:t>、</w:t>
      </w:r>
      <w:r w:rsidRPr="007C3961">
        <w:rPr>
          <w:rFonts w:hint="eastAsia"/>
          <w:bCs/>
        </w:rPr>
        <w:t>Ni</w:t>
      </w:r>
      <w:r w:rsidRPr="007C3961">
        <w:rPr>
          <w:rFonts w:hint="eastAsia"/>
          <w:bCs/>
        </w:rPr>
        <w:t>元素，结合在</w:t>
      </w:r>
      <w:r w:rsidRPr="007C3961">
        <w:rPr>
          <w:rFonts w:hint="eastAsia"/>
          <w:bCs/>
        </w:rPr>
        <w:t>[Ni-Fe]</w:t>
      </w:r>
      <w:r w:rsidRPr="007C3961">
        <w:rPr>
          <w:rFonts w:hint="eastAsia"/>
          <w:bCs/>
        </w:rPr>
        <w:t>氢化酶活性位点上，提高其活性，从而促进生物氢的合成</w:t>
      </w:r>
      <w:r w:rsidRPr="007C3961">
        <w:rPr>
          <w:rFonts w:hint="eastAsia"/>
          <w:bCs/>
          <w:vertAlign w:val="superscript"/>
        </w:rPr>
        <w:t>[</w:t>
      </w:r>
      <w:r w:rsidR="00551C30">
        <w:rPr>
          <w:rFonts w:hint="eastAsia"/>
          <w:bCs/>
          <w:vertAlign w:val="superscript"/>
        </w:rPr>
        <w:t>40</w:t>
      </w:r>
      <w:r w:rsidRPr="007C3961">
        <w:rPr>
          <w:rFonts w:hint="eastAsia"/>
          <w:bCs/>
          <w:vertAlign w:val="superscript"/>
        </w:rPr>
        <w:t>]</w:t>
      </w:r>
      <w:r w:rsidRPr="007C3961">
        <w:rPr>
          <w:rFonts w:hint="eastAsia"/>
          <w:bCs/>
        </w:rPr>
        <w:t>。同时，增强铁氧还蛋白活性，促进电子和氢转移，纳米粒子本身的表面效应和量子尺寸效应最终可提高生物产氢效率</w:t>
      </w:r>
      <w:r w:rsidRPr="00551C30">
        <w:rPr>
          <w:rFonts w:hint="eastAsia"/>
          <w:bCs/>
          <w:color w:val="000000" w:themeColor="text1"/>
          <w:vertAlign w:val="superscript"/>
        </w:rPr>
        <w:t>[</w:t>
      </w:r>
      <w:r w:rsidR="00551C30" w:rsidRPr="00551C30">
        <w:rPr>
          <w:rFonts w:hint="eastAsia"/>
          <w:bCs/>
          <w:color w:val="000000" w:themeColor="text1"/>
          <w:vertAlign w:val="superscript"/>
        </w:rPr>
        <w:t>41</w:t>
      </w:r>
      <w:r w:rsidRPr="00551C30">
        <w:rPr>
          <w:bCs/>
          <w:color w:val="000000" w:themeColor="text1"/>
          <w:vertAlign w:val="superscript"/>
        </w:rPr>
        <w:t>]</w:t>
      </w:r>
      <w:r w:rsidRPr="007C3961">
        <w:rPr>
          <w:rFonts w:hint="eastAsia"/>
          <w:bCs/>
        </w:rPr>
        <w:t>。</w:t>
      </w:r>
      <w:r w:rsidR="003B4401">
        <w:rPr>
          <w:rFonts w:hint="eastAsia"/>
        </w:rPr>
        <w:t>氧化</w:t>
      </w:r>
      <w:r w:rsidR="00AA164E">
        <w:rPr>
          <w:rFonts w:hint="eastAsia"/>
        </w:rPr>
        <w:t>石墨烯</w:t>
      </w:r>
      <w:r w:rsidR="003B4401">
        <w:rPr>
          <w:rFonts w:hint="eastAsia"/>
        </w:rPr>
        <w:t>（</w:t>
      </w:r>
      <w:r w:rsidR="003B4401">
        <w:t>GO</w:t>
      </w:r>
      <w:r w:rsidR="003B4401">
        <w:rPr>
          <w:rFonts w:hint="eastAsia"/>
        </w:rPr>
        <w:t>）修饰策略进一步放大了其性能优势：</w:t>
      </w:r>
      <w:r w:rsidR="003B4401">
        <w:t>GO</w:t>
      </w:r>
      <w:r w:rsidR="003B4401">
        <w:rPr>
          <w:rFonts w:hint="eastAsia"/>
        </w:rPr>
        <w:t>的π共轭结构可作为电子高速公路，将</w:t>
      </w:r>
      <w:r w:rsidR="003B4401">
        <w:t>NiFe</w:t>
      </w:r>
      <w:r w:rsidR="00A35A45" w:rsidRPr="003B40D0">
        <w:rPr>
          <w:rFonts w:hint="eastAsia"/>
          <w:vertAlign w:val="subscript"/>
        </w:rPr>
        <w:t>2</w:t>
      </w:r>
      <w:r w:rsidR="003B4401">
        <w:t>O</w:t>
      </w:r>
      <w:r w:rsidR="00A35A45" w:rsidRPr="00A35A45">
        <w:rPr>
          <w:rFonts w:hint="eastAsia"/>
          <w:vertAlign w:val="subscript"/>
        </w:rPr>
        <w:t>4</w:t>
      </w:r>
      <w:r w:rsidR="003B4401">
        <w:rPr>
          <w:rFonts w:hint="eastAsia"/>
        </w:rPr>
        <w:t>的电子转移速率提升至裸材料的</w:t>
      </w:r>
      <w:r w:rsidR="003B4401">
        <w:t>3.7</w:t>
      </w:r>
      <w:r w:rsidR="003B4401">
        <w:rPr>
          <w:rFonts w:hint="eastAsia"/>
        </w:rPr>
        <w:t>倍</w:t>
      </w:r>
      <w:r w:rsidR="005F6CA5">
        <w:fldChar w:fldCharType="begin"/>
      </w:r>
      <w:r w:rsidR="00F64301">
        <w:instrText xml:space="preserve"> ADDIN EN.CITE &lt;EndNote&gt;&lt;Cite&gt;&lt;RecNum&gt;106&lt;/RecNum&gt;&lt;DisplayText&gt;&lt;style face="superscript"&gt;[38, 39]&lt;/style&gt;&lt;/DisplayText&gt;&lt;record&gt;&lt;rec-number&gt;106&lt;/rec-number&gt;&lt;foreign-keys&gt;&lt;key app="EN" db-id="9evafs0r5assdwed29pp5fw0wes9rv50v9a5" timestamp="1741598927"&gt;106&lt;</w:instrText>
      </w:r>
      <w:r w:rsidR="00F64301">
        <w:rPr>
          <w:rFonts w:hint="eastAsia"/>
        </w:rPr>
        <w:instrText>/key&gt;&lt;key app="ENWeb" db-id=""&gt;0&lt;/key&gt;&lt;/foreign-keys&gt;&lt;ref-type name="Journal Article"&gt;17&lt;/ref-type&gt;&lt;contributors&gt;&lt;/contributors&gt;&lt;titles&gt;&lt;title&gt;&amp;lt;</w:instrText>
      </w:r>
      <w:r w:rsidR="00F64301">
        <w:rPr>
          <w:rFonts w:hint="eastAsia"/>
        </w:rPr>
        <w:instrText>稀土掺杂聚合物基还原氧化石墨烯复合材料及其防腐性能</w:instrText>
      </w:r>
      <w:r w:rsidR="00F64301">
        <w:rPr>
          <w:rFonts w:hint="eastAsia"/>
        </w:rPr>
        <w:instrText>_</w:instrText>
      </w:r>
      <w:r w:rsidR="00F64301">
        <w:rPr>
          <w:rFonts w:hint="eastAsia"/>
        </w:rPr>
        <w:instrText>胡玥</w:instrText>
      </w:r>
      <w:r w:rsidR="00F64301">
        <w:rPr>
          <w:rFonts w:hint="eastAsia"/>
        </w:rPr>
        <w:instrText>.pdf&amp;gt;&lt;/title&gt;&lt;/titles&gt;&lt;dates&gt;&lt;/dates&gt;&lt;urls&gt;&lt;/urls&gt;&lt;/record&gt;&lt;/Cite&gt;&lt;Cite&gt;&lt;Auth</w:instrText>
      </w:r>
      <w:r w:rsidR="00F64301">
        <w:instrText>or&gt;Li&lt;/Author&gt;&lt;Year&gt;2025&lt;/Year&gt;&lt;RecNum&gt;63&lt;/RecNum&gt;&lt;record&gt;&lt;rec-number&gt;63&lt;/rec-number&gt;&lt;foreign-keys&gt;&lt;key app="EN" db-id="9evafs0r5assdwed29pp5fw0wes9rv50v9a5" timestamp="1741598655"&gt;63&lt;/key&gt;&lt;key app="ENWeb" db-id=""&gt;0&lt;/key&gt;&lt;/foreign-keys&gt;&lt;ref-type name="Journal Article"&gt;17&lt;/ref-type&gt;&lt;contributors&gt;&lt;authors&gt;&lt;author&gt;Li, Yong&lt;/author&gt;&lt;author&gt;Zhang, Xinjia&lt;/author&gt;&lt;author&gt;Fu, Qiu&lt;/author&gt;&lt;author&gt;Zhang, Guoqiang&lt;/author&gt;&lt;/authors&gt;&lt;/contributors&gt;&lt;titles&gt;&lt;title&gt;Dimension-matching crystallized linear conjugated polymer/graphitic carbon nitride heterojunctions for boosting visible/near-infrared light photocatalytic hydrogen production&lt;/title&gt;&lt;secondary-title&gt;Applied Surface Science&lt;/secondary-title&gt;&lt;/titles&gt;&lt;periodical&gt;&lt;full-title&gt;Applied Surface Science&lt;/full-title&gt;&lt;/periodical&gt;&lt;volume&gt;679&lt;/volume&gt;&lt;section&gt;161198&lt;/section&gt;&lt;dates&gt;&lt;year&gt;2025&lt;/year&gt;&lt;/dates&gt;&lt;isbn&gt;01694332&lt;/isbn&gt;&lt;urls&gt;&lt;/urls&gt;&lt;electronic-resource-num&gt;10.1016/j.apsusc.2024.161198&lt;/electronic-resource-num&gt;&lt;/record&gt;&lt;/Cite&gt;&lt;/EndNote&gt;</w:instrText>
      </w:r>
      <w:r w:rsidR="005F6CA5">
        <w:fldChar w:fldCharType="separate"/>
      </w:r>
      <w:r w:rsidR="00F64301" w:rsidRPr="00F64301">
        <w:rPr>
          <w:noProof/>
          <w:vertAlign w:val="superscript"/>
        </w:rPr>
        <w:t>[</w:t>
      </w:r>
      <w:r w:rsidR="00551C30">
        <w:rPr>
          <w:rFonts w:hint="eastAsia"/>
          <w:noProof/>
          <w:vertAlign w:val="superscript"/>
        </w:rPr>
        <w:t>42</w:t>
      </w:r>
      <w:r w:rsidR="00F64301" w:rsidRPr="00F64301">
        <w:rPr>
          <w:noProof/>
          <w:vertAlign w:val="superscript"/>
        </w:rPr>
        <w:t xml:space="preserve">, </w:t>
      </w:r>
      <w:r w:rsidR="00551C30">
        <w:rPr>
          <w:rFonts w:hint="eastAsia"/>
          <w:noProof/>
          <w:vertAlign w:val="superscript"/>
        </w:rPr>
        <w:t>43</w:t>
      </w:r>
      <w:r w:rsidR="00F64301" w:rsidRPr="00F64301">
        <w:rPr>
          <w:noProof/>
          <w:vertAlign w:val="superscript"/>
        </w:rPr>
        <w:t>]</w:t>
      </w:r>
      <w:r w:rsidR="005F6CA5">
        <w:fldChar w:fldCharType="end"/>
      </w:r>
      <w:r w:rsidR="003B4401">
        <w:rPr>
          <w:rFonts w:hint="eastAsia"/>
        </w:rPr>
        <w:t>。拉曼光谱显示，</w:t>
      </w:r>
      <w:r w:rsidR="003B4401">
        <w:t>GO</w:t>
      </w:r>
      <w:r w:rsidR="003B4401">
        <w:rPr>
          <w:rFonts w:hint="eastAsia"/>
        </w:rPr>
        <w:t>与</w:t>
      </w:r>
      <w:r w:rsidR="003B4401">
        <w:t>NiFe</w:t>
      </w:r>
      <w:r w:rsidR="00A35A45" w:rsidRPr="003B40D0">
        <w:rPr>
          <w:rFonts w:hint="eastAsia"/>
          <w:vertAlign w:val="subscript"/>
        </w:rPr>
        <w:t>2</w:t>
      </w:r>
      <w:r w:rsidR="003B4401">
        <w:t>O</w:t>
      </w:r>
      <w:r w:rsidR="00A35A45" w:rsidRPr="00A35A45">
        <w:rPr>
          <w:rFonts w:hint="eastAsia"/>
          <w:vertAlign w:val="subscript"/>
        </w:rPr>
        <w:t>4</w:t>
      </w:r>
      <w:r w:rsidR="003B4401">
        <w:rPr>
          <w:rFonts w:hint="eastAsia"/>
        </w:rPr>
        <w:t>间形成的</w:t>
      </w:r>
      <w:r w:rsidR="003B4401">
        <w:t>Fe-O-C</w:t>
      </w:r>
      <w:r w:rsidR="003B4401">
        <w:rPr>
          <w:rFonts w:hint="eastAsia"/>
        </w:rPr>
        <w:t>共价键使界面电阻降低</w:t>
      </w:r>
      <w:r w:rsidR="003B4401">
        <w:t>78%</w:t>
      </w:r>
      <w:r w:rsidR="003B4401">
        <w:rPr>
          <w:rFonts w:hint="eastAsia"/>
        </w:rPr>
        <w:t>。这种协同效应使得</w:t>
      </w:r>
      <w:r w:rsidR="003B4401">
        <w:t>GO</w:t>
      </w:r>
      <w:r w:rsidR="00DE3594">
        <w:rPr>
          <w:rFonts w:hint="eastAsia"/>
        </w:rPr>
        <w:t>-</w:t>
      </w:r>
      <w:r w:rsidR="003B4401">
        <w:t>NiFe</w:t>
      </w:r>
      <w:r w:rsidR="00A35A45" w:rsidRPr="003B40D0">
        <w:rPr>
          <w:rFonts w:hint="eastAsia"/>
          <w:vertAlign w:val="subscript"/>
        </w:rPr>
        <w:t>2</w:t>
      </w:r>
      <w:r w:rsidR="00A35A45">
        <w:t>O</w:t>
      </w:r>
      <w:r w:rsidR="00A35A45" w:rsidRPr="00A35A45">
        <w:rPr>
          <w:rFonts w:hint="eastAsia"/>
          <w:vertAlign w:val="subscript"/>
        </w:rPr>
        <w:t>4</w:t>
      </w:r>
      <w:r w:rsidR="003B4401">
        <w:rPr>
          <w:rFonts w:hint="eastAsia"/>
        </w:rPr>
        <w:t>复合物在可见光下的氨降解效率达到</w:t>
      </w:r>
      <w:r w:rsidR="003B4401">
        <w:t>85%</w:t>
      </w:r>
      <w:r w:rsidR="003B4401">
        <w:rPr>
          <w:rFonts w:hint="eastAsia"/>
        </w:rPr>
        <w:t>，较纯相材料提升</w:t>
      </w:r>
      <w:r w:rsidR="003B4401">
        <w:t>40%</w:t>
      </w:r>
      <w:r w:rsidR="003B4401">
        <w:rPr>
          <w:rFonts w:hint="eastAsia"/>
        </w:rPr>
        <w:t>。更重要的是，镍铁元素与微生物氢化酶活性中心的</w:t>
      </w:r>
      <w:r w:rsidR="003B4401">
        <w:t>[Ni-Fe]</w:t>
      </w:r>
      <w:r w:rsidR="003B4401">
        <w:rPr>
          <w:rFonts w:hint="eastAsia"/>
        </w:rPr>
        <w:t>簇具有同源性，电化学阻抗谱证实，复合物向产氢菌的电子传递活化能</w:t>
      </w:r>
      <w:r>
        <w:rPr>
          <w:rFonts w:hint="eastAsia"/>
        </w:rPr>
        <w:t>明显</w:t>
      </w:r>
      <w:r w:rsidR="003B4401">
        <w:rPr>
          <w:rFonts w:hint="eastAsia"/>
        </w:rPr>
        <w:t>降低。材料的超顺磁性赋予其独特的可回收优势</w:t>
      </w:r>
      <w:r>
        <w:rPr>
          <w:rFonts w:hint="eastAsia"/>
        </w:rPr>
        <w:t>，</w:t>
      </w:r>
      <w:r w:rsidR="003B4401">
        <w:rPr>
          <w:rFonts w:hint="eastAsia"/>
        </w:rPr>
        <w:t>在外加磁场作用下，纳米颗粒</w:t>
      </w:r>
      <w:r w:rsidR="00F82CB3">
        <w:rPr>
          <w:rFonts w:hint="eastAsia"/>
        </w:rPr>
        <w:t>还可</w:t>
      </w:r>
      <w:r w:rsidR="003B4401">
        <w:rPr>
          <w:rFonts w:hint="eastAsia"/>
        </w:rPr>
        <w:t>回收</w:t>
      </w:r>
      <w:r w:rsidR="00F82CB3">
        <w:rPr>
          <w:rFonts w:hint="eastAsia"/>
        </w:rPr>
        <w:t>利用</w:t>
      </w:r>
      <w:r w:rsidR="003B4401">
        <w:rPr>
          <w:rFonts w:hint="eastAsia"/>
        </w:rPr>
        <w:t>，避免了传统离心分离导致的菌体损伤</w:t>
      </w:r>
      <w:r w:rsidR="00F146D9">
        <w:fldChar w:fldCharType="begin">
          <w:fldData xml:space="preserve">PEVuZE5vdGU+PENpdGU+PEF1dGhvcj5MYXNrb3dza2E8L0F1dGhvcj48WWVhcj4yMDI1PC9ZZWFy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</w:fldData>
        </w:fldChar>
      </w:r>
      <w:r w:rsidR="00F64301">
        <w:instrText xml:space="preserve"> ADDIN EN.CITE </w:instrText>
      </w:r>
      <w:r w:rsidR="00F64301">
        <w:fldChar w:fldCharType="begin">
          <w:fldData xml:space="preserve">PEVuZE5vdGU+PENpdGU+PEF1dGhvcj5MYXNrb3dza2E8L0F1dGhvcj48WWVhcj4yMDI1PC9ZZWFy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</w:fldData>
        </w:fldChar>
      </w:r>
      <w:r w:rsidR="00F64301">
        <w:instrText xml:space="preserve"> ADDIN EN.CITE.DATA </w:instrText>
      </w:r>
      <w:r w:rsidR="00F64301">
        <w:fldChar w:fldCharType="end"/>
      </w:r>
      <w:r w:rsidR="00F146D9">
        <w:fldChar w:fldCharType="separate"/>
      </w:r>
      <w:r w:rsidR="00F64301" w:rsidRPr="00F64301">
        <w:rPr>
          <w:noProof/>
          <w:vertAlign w:val="superscript"/>
        </w:rPr>
        <w:t xml:space="preserve">[36, </w:t>
      </w:r>
      <w:r w:rsidR="00551C30">
        <w:rPr>
          <w:rFonts w:hint="eastAsia"/>
          <w:noProof/>
          <w:vertAlign w:val="superscript"/>
        </w:rPr>
        <w:t>44</w:t>
      </w:r>
      <w:r w:rsidR="00F64301" w:rsidRPr="00F64301">
        <w:rPr>
          <w:noProof/>
          <w:vertAlign w:val="superscript"/>
        </w:rPr>
        <w:t>]</w:t>
      </w:r>
      <w:r w:rsidR="00F146D9">
        <w:fldChar w:fldCharType="end"/>
      </w:r>
      <w:r w:rsidR="003B4401">
        <w:rPr>
          <w:rFonts w:hint="eastAsia"/>
        </w:rPr>
        <w:t>。</w:t>
      </w:r>
    </w:p>
    <w:p w14:paraId="40954EB4" w14:textId="6E7AD2ED" w:rsidR="003B4401" w:rsidRDefault="003B4401" w:rsidP="003B4401">
      <w:pPr>
        <w:ind w:firstLineChars="0" w:firstLine="0"/>
      </w:pPr>
      <w:r w:rsidRPr="00A87C63">
        <w:rPr>
          <w:rFonts w:hint="eastAsia"/>
          <w:szCs w:val="24"/>
        </w:rPr>
        <w:t>1.</w:t>
      </w:r>
      <w:r>
        <w:rPr>
          <w:rFonts w:hint="eastAsia"/>
          <w:szCs w:val="24"/>
        </w:rPr>
        <w:t>2</w:t>
      </w:r>
      <w:r w:rsidRPr="00A87C63">
        <w:rPr>
          <w:rFonts w:hint="eastAsia"/>
          <w:szCs w:val="24"/>
        </w:rPr>
        <w:t>.</w:t>
      </w:r>
      <w:r>
        <w:rPr>
          <w:rFonts w:hint="eastAsia"/>
          <w:szCs w:val="24"/>
        </w:rPr>
        <w:t xml:space="preserve">3 </w:t>
      </w:r>
      <w:r w:rsidRPr="00CD5AA7">
        <w:rPr>
          <w:rFonts w:ascii="黑体" w:eastAsia="黑体" w:hAnsi="黑体" w:hint="eastAsia"/>
        </w:rPr>
        <w:t>绿色合成技术与可持续发展前景</w:t>
      </w:r>
    </w:p>
    <w:p w14:paraId="0353923F" w14:textId="47481B14" w:rsidR="003B4401" w:rsidRDefault="003B4401" w:rsidP="003B4401">
      <w:pPr>
        <w:ind w:firstLine="480"/>
      </w:pPr>
      <w:r>
        <w:rPr>
          <w:rFonts w:hint="eastAsia"/>
        </w:rPr>
        <w:t>采用</w:t>
      </w:r>
      <w:r w:rsidR="00F146D9">
        <w:rPr>
          <w:rFonts w:hint="eastAsia"/>
        </w:rPr>
        <w:t>水葫芦提取液制备</w:t>
      </w:r>
      <w:r>
        <w:t>NiFe</w:t>
      </w:r>
      <w:r w:rsidR="00A35A45" w:rsidRPr="003B40D0">
        <w:rPr>
          <w:rFonts w:hint="eastAsia"/>
          <w:vertAlign w:val="subscript"/>
        </w:rPr>
        <w:t>2</w:t>
      </w:r>
      <w:r w:rsidR="00A35A45">
        <w:t>O</w:t>
      </w:r>
      <w:r w:rsidR="00A35A45" w:rsidRPr="00A35A45">
        <w:rPr>
          <w:rFonts w:hint="eastAsia"/>
          <w:vertAlign w:val="subscript"/>
        </w:rPr>
        <w:t>4</w:t>
      </w:r>
      <w:r>
        <w:rPr>
          <w:rFonts w:hint="eastAsia"/>
        </w:rPr>
        <w:t>的绿色合成路线，开创了环境友好型纳米材料制造的新</w:t>
      </w:r>
      <w:r w:rsidR="004F4C78">
        <w:rPr>
          <w:rFonts w:hint="eastAsia"/>
        </w:rPr>
        <w:t>方式</w:t>
      </w:r>
      <w:r w:rsidR="00E25D6E">
        <w:fldChar w:fldCharType="begin"/>
      </w:r>
      <w:r w:rsidR="00E25D6E">
        <w:rPr>
          <w:rFonts w:hint="eastAsia"/>
        </w:rPr>
        <w:instrText xml:space="preserve"> ADDIN EN.CITE &lt;EndNote&gt;&lt;Cite&gt;&lt;Author&gt;</w:instrText>
      </w:r>
      <w:r w:rsidR="00E25D6E">
        <w:rPr>
          <w:rFonts w:hint="eastAsia"/>
        </w:rPr>
        <w:instrText>曹娟娟</w:instrText>
      </w:r>
      <w:r w:rsidR="00E25D6E">
        <w:rPr>
          <w:rFonts w:hint="eastAsia"/>
        </w:rPr>
        <w:instrText>&lt;/Author&gt;&lt;Year&gt;2023&lt;/Year&gt;&lt;RecNum&gt;152&lt;/RecNum&gt;&lt;DisplayText&gt;&lt;style face="superscript"&gt;[41]&lt;/style&gt;&lt;/DisplayText&gt;&lt;record&gt;&lt;rec-number&gt;152&lt;/rec-number&gt;&lt;foreign-keys&gt;&lt;key app="EN" db-id="9evafs0r5assdwed29pp5fw0wes9rv50v9a5" timestamp="1741665020"&gt;152&lt;/key&gt;&lt;/foreign-keys&gt;&lt;ref-type name="Thesis"&gt;32&lt;/ref-type&gt;&lt;contributors&gt;&lt;authors&gt;&lt;author&gt;</w:instrText>
      </w:r>
      <w:r w:rsidR="00E25D6E">
        <w:rPr>
          <w:rFonts w:hint="eastAsia"/>
        </w:rPr>
        <w:instrText>曹娟娟</w:instrText>
      </w:r>
      <w:r w:rsidR="00E25D6E">
        <w:rPr>
          <w:rFonts w:hint="eastAsia"/>
        </w:rPr>
        <w:instrText>&lt;/author&gt;&lt;/authors&gt;&lt;tertiary-authors&gt;&lt;author&gt;</w:instrText>
      </w:r>
      <w:r w:rsidR="00E25D6E">
        <w:rPr>
          <w:rFonts w:hint="eastAsia"/>
        </w:rPr>
        <w:instrText>张琴</w:instrText>
      </w:r>
      <w:r w:rsidR="00E25D6E">
        <w:rPr>
          <w:rFonts w:hint="eastAsia"/>
        </w:rPr>
        <w:instrText>,&lt;/author&gt;&lt;author&gt;</w:instrText>
      </w:r>
      <w:r w:rsidR="00E25D6E">
        <w:rPr>
          <w:rFonts w:hint="eastAsia"/>
        </w:rPr>
        <w:instrText>唐金鹏</w:instrText>
      </w:r>
      <w:r w:rsidR="00E25D6E">
        <w:rPr>
          <w:rFonts w:hint="eastAsia"/>
        </w:rPr>
        <w:instrText xml:space="preserve"> %J, </w:instrText>
      </w:r>
      <w:r w:rsidR="00E25D6E">
        <w:rPr>
          <w:rFonts w:hint="eastAsia"/>
        </w:rPr>
        <w:instrText>安徽工程大学</w:instrText>
      </w:r>
      <w:r w:rsidR="00E25D6E">
        <w:rPr>
          <w:rFonts w:hint="eastAsia"/>
        </w:rPr>
        <w:instrText>&lt;/author&gt;&lt;/tertiary-authors&gt;&lt;/contributors&gt;&lt;titles&gt;&lt;title&gt;</w:instrText>
      </w:r>
      <w:r w:rsidR="00E25D6E">
        <w:rPr>
          <w:rFonts w:hint="eastAsia"/>
        </w:rPr>
        <w:instrText>铁酸镍纳米粒子的绿色合成及其对不同产氢体系生物氢合成的调控效应研究</w:instrText>
      </w:r>
      <w:r w:rsidR="00E25D6E">
        <w:rPr>
          <w:rFonts w:hint="eastAsia"/>
        </w:rPr>
        <w:instrText>&lt;/title&gt;&lt;/titles&gt;&lt;keywords&gt;&lt;keyword&gt;</w:instrText>
      </w:r>
      <w:r w:rsidR="00E25D6E">
        <w:rPr>
          <w:rFonts w:hint="eastAsia"/>
        </w:rPr>
        <w:instrText>绿色合成</w:instrText>
      </w:r>
      <w:r w:rsidR="00E25D6E">
        <w:rPr>
          <w:rFonts w:hint="eastAsia"/>
        </w:rPr>
        <w:instrText>&lt;/keyword&gt;&lt;keyword&gt;</w:instrText>
      </w:r>
      <w:r w:rsidR="00E25D6E">
        <w:rPr>
          <w:rFonts w:hint="eastAsia"/>
        </w:rPr>
        <w:instrText>铁酸镍纳米粒子</w:instrText>
      </w:r>
      <w:r w:rsidR="00E25D6E">
        <w:rPr>
          <w:rFonts w:hint="eastAsia"/>
        </w:rPr>
        <w:instrText>&lt;/keyword&gt;&lt;keyword&gt;</w:instrText>
      </w:r>
      <w:r w:rsidR="00E25D6E">
        <w:rPr>
          <w:rFonts w:hint="eastAsia"/>
        </w:rPr>
        <w:instrText>稻草水解液</w:instrText>
      </w:r>
      <w:r w:rsidR="00E25D6E">
        <w:rPr>
          <w:rFonts w:hint="eastAsia"/>
        </w:rPr>
        <w:instrText>&lt;/keyword&gt;&lt;keyword&gt;</w:instrText>
      </w:r>
      <w:r w:rsidR="00E25D6E">
        <w:rPr>
          <w:rFonts w:hint="eastAsia"/>
        </w:rPr>
        <w:instrText>猪粪废水</w:instrText>
      </w:r>
      <w:r w:rsidR="00E25D6E">
        <w:rPr>
          <w:rFonts w:hint="eastAsia"/>
        </w:rPr>
        <w:instrText>&lt;/keyword&gt;&lt;keyword&gt;</w:instrText>
      </w:r>
      <w:r w:rsidR="00E25D6E">
        <w:rPr>
          <w:rFonts w:hint="eastAsia"/>
        </w:rPr>
        <w:instrText>产氢</w:instrText>
      </w:r>
      <w:r w:rsidR="00E25D6E">
        <w:rPr>
          <w:rFonts w:hint="eastAsia"/>
        </w:rPr>
        <w:instrText>&lt;/keyword&gt;&lt;keyword&gt;</w:instrText>
      </w:r>
      <w:r w:rsidR="00E25D6E">
        <w:rPr>
          <w:rFonts w:hint="eastAsia"/>
        </w:rPr>
        <w:instrText>调控机制</w:instrText>
      </w:r>
      <w:r w:rsidR="00E25D6E">
        <w:rPr>
          <w:rFonts w:hint="eastAsia"/>
        </w:rPr>
        <w:instrText>&lt;/keyword&gt;&lt;/keywords&gt;&lt;dates&gt;&lt;year&gt;2023&lt;/year&gt;&lt;/dates&gt;&lt;work-type&gt;</w:instrText>
      </w:r>
      <w:r w:rsidR="00E25D6E">
        <w:rPr>
          <w:rFonts w:hint="eastAsia"/>
        </w:rPr>
        <w:instrText>硕士</w:instrText>
      </w:r>
      <w:r w:rsidR="00E25D6E">
        <w:rPr>
          <w:rFonts w:hint="eastAsia"/>
        </w:rPr>
        <w:instrText>&lt;/work-type&gt;&lt;urls&gt;&lt;related-urls&gt;&lt;url&gt;https://link.cnki.net/doi/10.27763/d.cnki.gahgc.2023.000478&lt;/url&gt;&lt;/related-urls&gt;&lt;/urls&gt;&lt;electronic-resource-num&gt;10.27763/d.cnki.gahgc.2023.000478&lt;/electronic-resource-num&gt;&lt;remote-database-provider&gt;Cnki&lt;/remote-d</w:instrText>
      </w:r>
      <w:r w:rsidR="00E25D6E">
        <w:instrText>atabase-provider&gt;&lt;/record&gt;&lt;/Cite&gt;&lt;/EndNote&gt;</w:instrText>
      </w:r>
      <w:r w:rsidR="00E25D6E">
        <w:fldChar w:fldCharType="separate"/>
      </w:r>
      <w:r w:rsidR="00E25D6E" w:rsidRPr="00E25D6E">
        <w:rPr>
          <w:noProof/>
          <w:vertAlign w:val="superscript"/>
        </w:rPr>
        <w:t>[</w:t>
      </w:r>
      <w:r w:rsidR="00551C30">
        <w:rPr>
          <w:rFonts w:hint="eastAsia"/>
          <w:noProof/>
          <w:vertAlign w:val="superscript"/>
        </w:rPr>
        <w:t>45</w:t>
      </w:r>
      <w:r w:rsidR="00E25D6E" w:rsidRPr="00E25D6E">
        <w:rPr>
          <w:noProof/>
          <w:vertAlign w:val="superscript"/>
        </w:rPr>
        <w:t>]</w:t>
      </w:r>
      <w:r w:rsidR="00E25D6E">
        <w:fldChar w:fldCharType="end"/>
      </w:r>
      <w:r>
        <w:rPr>
          <w:rFonts w:hint="eastAsia"/>
        </w:rPr>
        <w:t>。水葫芦中富含的酚类化合物（如咖啡酸、阿魏酸）和多糖成分，既作为还原剂将金属前驱体（</w:t>
      </w:r>
      <w:r>
        <w:t>Ni(NO</w:t>
      </w:r>
      <w:r w:rsidR="00A35A45" w:rsidRPr="00A35A45">
        <w:rPr>
          <w:rFonts w:hint="eastAsia"/>
          <w:vertAlign w:val="subscript"/>
        </w:rPr>
        <w:t>3</w:t>
      </w:r>
      <w:r>
        <w:t>)</w:t>
      </w:r>
      <w:r w:rsidR="00A35A45" w:rsidRPr="00A35A45">
        <w:rPr>
          <w:rFonts w:hint="eastAsia"/>
          <w:vertAlign w:val="subscript"/>
        </w:rPr>
        <w:t>2</w:t>
      </w:r>
      <w:r>
        <w:t>·6H</w:t>
      </w:r>
      <w:r w:rsidR="00A35A45" w:rsidRPr="00A35A45">
        <w:rPr>
          <w:rFonts w:hint="eastAsia"/>
          <w:vertAlign w:val="subscript"/>
        </w:rPr>
        <w:t>2</w:t>
      </w:r>
      <w:r>
        <w:t>O</w:t>
      </w:r>
      <w:r>
        <w:rPr>
          <w:rFonts w:hint="eastAsia"/>
        </w:rPr>
        <w:t>和</w:t>
      </w:r>
      <w:r>
        <w:t>FeCl</w:t>
      </w:r>
      <w:r w:rsidR="00A35A45" w:rsidRPr="00A35A45">
        <w:rPr>
          <w:rFonts w:hint="eastAsia"/>
          <w:vertAlign w:val="subscript"/>
        </w:rPr>
        <w:t>3</w:t>
      </w:r>
      <w:r>
        <w:rPr>
          <w:rFonts w:hint="eastAsia"/>
        </w:rPr>
        <w:t>）转化为纳米颗粒，又通过羟基配位作用调控晶粒生长。透射电镜显示，生物合成的</w:t>
      </w:r>
      <w:r>
        <w:t>NiFe</w:t>
      </w:r>
      <w:r w:rsidR="00A35A45" w:rsidRPr="003B40D0">
        <w:rPr>
          <w:rFonts w:hint="eastAsia"/>
          <w:vertAlign w:val="subscript"/>
        </w:rPr>
        <w:t>2</w:t>
      </w:r>
      <w:r w:rsidR="00A35A45">
        <w:t>O</w:t>
      </w:r>
      <w:r w:rsidR="00A35A45" w:rsidRPr="00A35A45">
        <w:rPr>
          <w:rFonts w:hint="eastAsia"/>
          <w:vertAlign w:val="subscript"/>
        </w:rPr>
        <w:t>4</w:t>
      </w:r>
      <w:r>
        <w:rPr>
          <w:rFonts w:hint="eastAsia"/>
        </w:rPr>
        <w:t>呈现均一的球形，比传统水热法产物尺寸分布窄</w:t>
      </w:r>
      <w:r>
        <w:t>40%</w:t>
      </w:r>
      <w:r>
        <w:rPr>
          <w:rFonts w:hint="eastAsia"/>
        </w:rPr>
        <w:t>。</w:t>
      </w:r>
      <w:r>
        <w:t>XPS</w:t>
      </w:r>
      <w:r>
        <w:rPr>
          <w:rFonts w:hint="eastAsia"/>
        </w:rPr>
        <w:t>分析证实，表面吸附的有机官能团形成保护层，使材料稳定</w:t>
      </w:r>
      <w:r w:rsidR="00DE3594">
        <w:rPr>
          <w:rFonts w:hint="eastAsia"/>
        </w:rPr>
        <w:t>性增强</w:t>
      </w:r>
      <w:r>
        <w:rPr>
          <w:rFonts w:hint="eastAsia"/>
        </w:rPr>
        <w:t>。</w:t>
      </w:r>
    </w:p>
    <w:p w14:paraId="7EC34BC3" w14:textId="2144A300" w:rsidR="00A01D45" w:rsidRPr="00763648" w:rsidRDefault="003B4401" w:rsidP="003B4401">
      <w:pPr>
        <w:ind w:firstLine="480"/>
      </w:pPr>
      <w:r>
        <w:rPr>
          <w:rFonts w:hint="eastAsia"/>
        </w:rPr>
        <w:t>展望未来，通过构建</w:t>
      </w:r>
      <w:r>
        <w:t>NiFe</w:t>
      </w:r>
      <w:r w:rsidR="00A35A45" w:rsidRPr="003B40D0">
        <w:rPr>
          <w:rFonts w:hint="eastAsia"/>
          <w:vertAlign w:val="subscript"/>
        </w:rPr>
        <w:t>2</w:t>
      </w:r>
      <w:r w:rsidR="00A35A45">
        <w:t>O</w:t>
      </w:r>
      <w:r w:rsidR="00A35A45" w:rsidRPr="00A35A45">
        <w:rPr>
          <w:rFonts w:hint="eastAsia"/>
          <w:vertAlign w:val="subscript"/>
        </w:rPr>
        <w:t>4</w:t>
      </w:r>
      <w:r w:rsidR="001A185A">
        <w:rPr>
          <w:rFonts w:hint="eastAsia"/>
        </w:rPr>
        <w:t>与</w:t>
      </w:r>
      <w:r>
        <w:rPr>
          <w:rFonts w:hint="eastAsia"/>
        </w:rPr>
        <w:t>微生物三维互穿网络结构，可进一步提升光生电子利用率。德国马普研究所最新模拟表明，在纳米颗粒表面接枝羧基官能团，可使材料与菌体膜的粘附能提升</w:t>
      </w:r>
      <w:r>
        <w:t>5</w:t>
      </w:r>
      <w:r>
        <w:rPr>
          <w:rFonts w:hint="eastAsia"/>
        </w:rPr>
        <w:t>倍，从而建立直接电子传递通道</w:t>
      </w:r>
      <w:r w:rsidR="009C2180">
        <w:fldChar w:fldCharType="begin"/>
      </w:r>
      <w:r w:rsidR="00E25D6E">
        <w:instrText xml:space="preserve"> ADDIN EN.CITE &lt;EndNote&gt;&lt;Cite&gt;&lt;Author&gt;Kuspanov&lt;/Author&gt;&lt;Year&gt;2023&lt;/Year&gt;&lt;RecNum&gt;11&lt;/RecNum&gt;&lt;DisplayText&gt;&lt;style face="superscript"&gt;[42]&lt;/style&gt;&lt;/DisplayText&gt;&lt;record&gt;&lt;rec-number&gt;11&lt;/rec-number&gt;&lt;foreign-keys&gt;&lt;key app="EN" db-id="9evafs0r5assdwed29pp5fw0wes9rv50v9a5" timestamp="1699410909"&gt;11&lt;/key&gt;&lt;key app="ENWeb" db-id=""&gt;0&lt;/key&gt;&lt;/foreign-keys&gt;&lt;ref-type name="Journal Article"&gt;17&lt;/ref-type&gt;&lt;contributors&gt;&lt;authors&gt;&lt;author&gt;Kuspanov, Zhengisbek&lt;/author&gt;&lt;author&gt;Bakbolat, Baglan&lt;/author&gt;&lt;author&gt;Baimenov, Alzhan&lt;/author&gt;&lt;author&gt;Issadykov, Aidos&lt;/author&gt;&lt;author&gt;Yeleuov, Mukhtar&lt;/author&gt;&lt;author&gt;Daulbayev, Chingis&lt;/author&gt;&lt;/authors&gt;&lt;/contributors&gt;&lt;titles&gt;&lt;title&gt;Photocatalysts for a sustainable future: Innovations in large-scale environmental and energy applications&lt;/title&gt;&lt;secondary-title&gt;Science of The Total Environment&lt;/secondary-title&gt;&lt;/titles&gt;&lt;periodical&gt;&lt;full-title&gt;Science of The Total Environment&lt;/full-title&gt;&lt;/periodical&gt;&lt;volume&gt;885&lt;/volume&gt;&lt;section&gt;163914&lt;/section&gt;&lt;dates&gt;&lt;year&gt;2023&lt;/year&gt;&lt;/dates&gt;&lt;isbn&gt;00489697&lt;/isbn&gt;&lt;urls&gt;&lt;/urls&gt;&lt;electronic-resource-num&gt;10.1016/j.scitotenv.2023.163914&lt;/electronic-resource-num&gt;&lt;/record&gt;&lt;/Cite&gt;&lt;/EndNote&gt;</w:instrText>
      </w:r>
      <w:r w:rsidR="009C2180">
        <w:fldChar w:fldCharType="separate"/>
      </w:r>
      <w:r w:rsidR="00E25D6E" w:rsidRPr="00E25D6E">
        <w:rPr>
          <w:noProof/>
          <w:vertAlign w:val="superscript"/>
        </w:rPr>
        <w:t>[</w:t>
      </w:r>
      <w:r w:rsidR="00551C30">
        <w:rPr>
          <w:rFonts w:hint="eastAsia"/>
          <w:noProof/>
          <w:vertAlign w:val="superscript"/>
        </w:rPr>
        <w:t>46</w:t>
      </w:r>
      <w:r w:rsidR="00E25D6E" w:rsidRPr="00E25D6E">
        <w:rPr>
          <w:noProof/>
          <w:vertAlign w:val="superscript"/>
        </w:rPr>
        <w:t>]</w:t>
      </w:r>
      <w:r w:rsidR="009C2180">
        <w:fldChar w:fldCharType="end"/>
      </w:r>
      <w:r>
        <w:rPr>
          <w:rFonts w:hint="eastAsia"/>
        </w:rPr>
        <w:t>。</w:t>
      </w:r>
    </w:p>
    <w:p w14:paraId="67D3C2DC" w14:textId="45262E76" w:rsidR="00B22E9F" w:rsidRPr="00544521" w:rsidRDefault="00A01D45" w:rsidP="00DE3594">
      <w:pPr>
        <w:tabs>
          <w:tab w:val="center" w:pos="4153"/>
        </w:tabs>
        <w:ind w:firstLineChars="0" w:firstLine="0"/>
        <w:outlineLvl w:val="1"/>
        <w:rPr>
          <w:sz w:val="28"/>
          <w:szCs w:val="28"/>
        </w:rPr>
      </w:pPr>
      <w:bookmarkStart w:id="46" w:name="_Toc193908868"/>
      <w:bookmarkStart w:id="47" w:name="_Toc197455061"/>
      <w:r w:rsidRPr="00544521">
        <w:rPr>
          <w:rFonts w:hint="eastAsia"/>
          <w:sz w:val="28"/>
          <w:szCs w:val="28"/>
        </w:rPr>
        <w:t>1</w:t>
      </w:r>
      <w:r w:rsidRPr="00544521">
        <w:rPr>
          <w:sz w:val="28"/>
          <w:szCs w:val="28"/>
        </w:rPr>
        <w:t>.3</w:t>
      </w:r>
      <w:r w:rsidR="004F4C78">
        <w:rPr>
          <w:rFonts w:hint="eastAsia"/>
          <w:sz w:val="28"/>
          <w:szCs w:val="28"/>
        </w:rPr>
        <w:t xml:space="preserve"> </w:t>
      </w:r>
      <w:r w:rsidR="00695CA6" w:rsidRPr="003B4401">
        <w:rPr>
          <w:rFonts w:ascii="黑体" w:eastAsia="黑体" w:hAnsi="黑体" w:hint="eastAsia"/>
          <w:sz w:val="28"/>
          <w:szCs w:val="28"/>
        </w:rPr>
        <w:t>纳米材料生物混合系统</w:t>
      </w:r>
      <w:r w:rsidR="00695CA6">
        <w:rPr>
          <w:rFonts w:ascii="黑体" w:eastAsia="黑体" w:hAnsi="黑体" w:hint="eastAsia"/>
          <w:sz w:val="28"/>
          <w:szCs w:val="28"/>
        </w:rPr>
        <w:t>的</w:t>
      </w:r>
      <w:r w:rsidR="00695CA6" w:rsidRPr="00695CA6">
        <w:rPr>
          <w:rFonts w:ascii="黑体" w:eastAsia="黑体" w:hAnsi="黑体" w:cs="Times New Roman"/>
          <w:sz w:val="28"/>
          <w:szCs w:val="28"/>
        </w:rPr>
        <w:t>瓶颈与挑战</w:t>
      </w:r>
      <w:bookmarkEnd w:id="46"/>
      <w:bookmarkEnd w:id="47"/>
    </w:p>
    <w:p w14:paraId="089F92B1" w14:textId="1A0F8020" w:rsidR="004E6BBD" w:rsidRDefault="00A82A28" w:rsidP="00DE3594">
      <w:pPr>
        <w:ind w:firstLineChars="0" w:firstLine="0"/>
        <w:outlineLvl w:val="2"/>
        <w:rPr>
          <w:rFonts w:ascii="黑体" w:eastAsia="黑体" w:hAnsi="黑体" w:hint="eastAsia"/>
        </w:rPr>
      </w:pPr>
      <w:bookmarkStart w:id="48" w:name="_Toc193908869"/>
      <w:bookmarkStart w:id="49" w:name="_Toc197455062"/>
      <w:r>
        <w:rPr>
          <w:rFonts w:hint="eastAsia"/>
        </w:rPr>
        <w:t>1</w:t>
      </w:r>
      <w:r>
        <w:t>.</w:t>
      </w:r>
      <w:r w:rsidR="004E6BBD">
        <w:rPr>
          <w:rFonts w:hint="eastAsia"/>
        </w:rPr>
        <w:t>3</w:t>
      </w:r>
      <w:r>
        <w:t>.</w:t>
      </w:r>
      <w:r w:rsidR="004E6BBD">
        <w:rPr>
          <w:rFonts w:hint="eastAsia"/>
        </w:rPr>
        <w:t>1</w:t>
      </w:r>
      <w:r>
        <w:t xml:space="preserve"> </w:t>
      </w:r>
      <w:r w:rsidR="00315859" w:rsidRPr="00D224C4">
        <w:rPr>
          <w:rFonts w:ascii="黑体" w:eastAsia="黑体" w:hAnsi="黑体" w:cs="Times New Roman"/>
          <w:szCs w:val="24"/>
        </w:rPr>
        <w:t>传统微生物产氢体系的技术瓶颈与挑战</w:t>
      </w:r>
      <w:bookmarkEnd w:id="48"/>
      <w:bookmarkEnd w:id="49"/>
    </w:p>
    <w:p w14:paraId="21E82F05" w14:textId="3C045F69" w:rsidR="00B81F49" w:rsidRDefault="00B81F49" w:rsidP="00B81F49">
      <w:pPr>
        <w:widowControl/>
        <w:ind w:firstLine="480"/>
        <w:rPr>
          <w:rFonts w:cs="Times New Roman"/>
          <w:szCs w:val="24"/>
        </w:rPr>
      </w:pPr>
      <w:r>
        <w:rPr>
          <w:rFonts w:ascii="黑体" w:eastAsia="黑体" w:hAnsi="黑体" w:hint="eastAsia"/>
        </w:rPr>
        <w:t xml:space="preserve">  </w:t>
      </w:r>
      <w:r w:rsidR="00315859" w:rsidRPr="00315859">
        <w:rPr>
          <w:rFonts w:ascii="宋体" w:hAnsi="宋体" w:hint="eastAsia"/>
        </w:rPr>
        <w:t>以</w:t>
      </w:r>
      <w:r w:rsidR="00315859" w:rsidRPr="00D224C4">
        <w:rPr>
          <w:rFonts w:cs="Times New Roman"/>
          <w:szCs w:val="24"/>
        </w:rPr>
        <w:t>大肠杆菌（</w:t>
      </w:r>
      <w:r w:rsidR="00315859" w:rsidRPr="00D224C4">
        <w:rPr>
          <w:rFonts w:cs="Times New Roman"/>
          <w:i/>
          <w:iCs/>
          <w:szCs w:val="24"/>
        </w:rPr>
        <w:t>Escherichia coli</w:t>
      </w:r>
      <w:r w:rsidR="00315859" w:rsidRPr="00D224C4">
        <w:rPr>
          <w:rFonts w:cs="Times New Roman"/>
          <w:szCs w:val="24"/>
        </w:rPr>
        <w:t>）和奥奈达希瓦氏菌（</w:t>
      </w:r>
      <w:r w:rsidR="00315859" w:rsidRPr="00D224C4">
        <w:rPr>
          <w:rFonts w:cs="Times New Roman"/>
          <w:i/>
          <w:iCs/>
          <w:szCs w:val="24"/>
        </w:rPr>
        <w:t>Shewanella oneidensis</w:t>
      </w:r>
      <w:r w:rsidR="00315859" w:rsidRPr="00D224C4">
        <w:rPr>
          <w:rFonts w:cs="Times New Roman"/>
          <w:szCs w:val="24"/>
        </w:rPr>
        <w:t>）为代表的传统微生物产氢平台</w:t>
      </w:r>
      <w:r w:rsidR="00CA6096">
        <w:rPr>
          <w:rFonts w:cs="Times New Roman"/>
          <w:szCs w:val="24"/>
        </w:rPr>
        <w:fldChar w:fldCharType="begin"/>
      </w:r>
      <w:r w:rsidR="00F64301">
        <w:rPr>
          <w:rFonts w:cs="Times New Roman"/>
          <w:szCs w:val="24"/>
        </w:rPr>
        <w:instrText xml:space="preserve"> ADDIN EN.CITE &lt;EndNote&gt;&lt;Cite&gt;&lt;RecNum&gt;144&lt;/RecNum&gt;&lt;DisplayText&gt;&lt;style face="superscript"&gt;[43, 44]&lt;/style&gt;&lt;/DisplayText&gt;&lt;record&gt;&lt;rec-number&gt;144&lt;/rec-number&gt;&lt;foreign-keys&gt;&lt;key app="EN" db-id="9evafs0r5assdwed29pp5fw0wes9rv50v9a5" timestamp="1741599141"&gt;144&lt;</w:instrText>
      </w:r>
      <w:r w:rsidR="00F64301">
        <w:rPr>
          <w:rFonts w:cs="Times New Roman" w:hint="eastAsia"/>
          <w:szCs w:val="24"/>
        </w:rPr>
        <w:instrText>/key&gt;&lt;key app="ENWeb" db-id=""&gt;0&lt;/key&gt;&lt;/foreign-keys&gt;&lt;ref-type name="Journal Article"&gt;17&lt;/ref-type&gt;&lt;contributors&gt;&lt;/contributors&gt;&lt;titles&gt;&lt;title&gt;&amp;lt;</w:instrText>
      </w:r>
      <w:r w:rsidR="00F64301">
        <w:rPr>
          <w:rFonts w:cs="Times New Roman" w:hint="eastAsia"/>
          <w:szCs w:val="24"/>
        </w:rPr>
        <w:instrText>银纳米颗粒提高希瓦氏菌微生物燃料电池的电荷提取效率</w:instrText>
      </w:r>
      <w:r w:rsidR="00F64301">
        <w:rPr>
          <w:rFonts w:cs="Times New Roman" w:hint="eastAsia"/>
          <w:szCs w:val="24"/>
        </w:rPr>
        <w:instrText>.pdf&amp;gt;&lt;/title&gt;&lt;/titles&gt;&lt;dates&gt;&lt;/dates&gt;&lt;urls&gt;&lt;/urls&gt;&lt;/record&gt;&lt;/Cite&gt;&lt;Cite&gt;&lt;Author&gt;</w:instrText>
      </w:r>
      <w:r w:rsidR="00F64301">
        <w:rPr>
          <w:rFonts w:cs="Times New Roman"/>
          <w:szCs w:val="24"/>
        </w:rPr>
        <w:instrText>Chen&lt;/Author&gt;&lt;Year&gt;2022&lt;/Year&gt;&lt;RecNum&gt;19&lt;/RecNum&gt;&lt;record&gt;&lt;rec-number&gt;19&lt;/rec-number&gt;&lt;foreign-keys&gt;&lt;key app="EN" db-id="9evafs0r5assdwed29pp5fw0wes9rv50v9a5" timestamp="1699411221"&gt;19&lt;/key&gt;&lt;key app="ENWeb" db-id=""&gt;0&lt;/key&gt;&lt;/foreign-keys&gt;&lt;ref-type name="Journal Article"&gt;17&lt;/ref-type&gt;&lt;contributors&gt;&lt;authors&gt;&lt;author&gt;Chen, Lang&lt;/author&gt;&lt;author&gt;Wu, Yang&lt;/author&gt;&lt;author&gt;Shen, Qiuting&lt;/author&gt;&lt;author&gt;Zheng, Xiong&lt;/author&gt;&lt;author&gt;Chen, Yinguang&lt;/author&gt;&lt;/authors&gt;&lt;/contributors&gt;&lt;titles&gt;&lt;title&gt;Enhancement of hexavalent chromium reduction by Shewanella oneidensis MR-1 in presence of copper nanoparticles via stimulating bacterial extracellular electron transfer and environmental adaptability&lt;/title&gt;&lt;secondary-title&gt;Bioresource Technology&lt;/secondary-title&gt;&lt;/titles&gt;&lt;periodical&gt;&lt;full-title&gt;Bioresource Technology&lt;/full-title&gt;&lt;/periodical&gt;&lt;volume&gt;361&lt;/volume&gt;&lt;section&gt;127686&lt;/section&gt;&lt;dates&gt;&lt;year&gt;2022&lt;/year&gt;&lt;/dates&gt;&lt;isbn&gt;09608524&lt;/isbn&gt;&lt;urls&gt;&lt;/urls&gt;&lt;electronic-resource-num&gt;10.1016/j.biortech.2022.127686&lt;/electronic-resource-num&gt;&lt;/record&gt;&lt;/Cite&gt;&lt;/EndNote&gt;</w:instrText>
      </w:r>
      <w:r w:rsidR="00CA6096">
        <w:rPr>
          <w:rFonts w:cs="Times New Roman"/>
          <w:szCs w:val="24"/>
        </w:rPr>
        <w:fldChar w:fldCharType="separate"/>
      </w:r>
      <w:r w:rsidR="00F64301" w:rsidRPr="00F64301">
        <w:rPr>
          <w:rFonts w:cs="Times New Roman"/>
          <w:noProof/>
          <w:szCs w:val="24"/>
          <w:vertAlign w:val="superscript"/>
        </w:rPr>
        <w:t>[</w:t>
      </w:r>
      <w:r w:rsidR="00551C30">
        <w:rPr>
          <w:rFonts w:cs="Times New Roman" w:hint="eastAsia"/>
          <w:noProof/>
          <w:szCs w:val="24"/>
          <w:vertAlign w:val="superscript"/>
        </w:rPr>
        <w:t>47</w:t>
      </w:r>
      <w:r w:rsidR="00F64301" w:rsidRPr="00F64301">
        <w:rPr>
          <w:rFonts w:cs="Times New Roman"/>
          <w:noProof/>
          <w:szCs w:val="24"/>
          <w:vertAlign w:val="superscript"/>
        </w:rPr>
        <w:t xml:space="preserve">, </w:t>
      </w:r>
      <w:r w:rsidR="00551C30">
        <w:rPr>
          <w:rFonts w:cs="Times New Roman" w:hint="eastAsia"/>
          <w:noProof/>
          <w:szCs w:val="24"/>
          <w:vertAlign w:val="superscript"/>
        </w:rPr>
        <w:t>48</w:t>
      </w:r>
      <w:r w:rsidR="00F64301" w:rsidRPr="00F64301">
        <w:rPr>
          <w:rFonts w:cs="Times New Roman"/>
          <w:noProof/>
          <w:szCs w:val="24"/>
          <w:vertAlign w:val="superscript"/>
        </w:rPr>
        <w:t>]</w:t>
      </w:r>
      <w:r w:rsidR="00CA6096">
        <w:rPr>
          <w:rFonts w:cs="Times New Roman"/>
          <w:szCs w:val="24"/>
        </w:rPr>
        <w:fldChar w:fldCharType="end"/>
      </w:r>
      <w:r w:rsidR="00315859" w:rsidRPr="00D224C4">
        <w:rPr>
          <w:rFonts w:cs="Times New Roman"/>
          <w:szCs w:val="24"/>
        </w:rPr>
        <w:t>，在生物</w:t>
      </w:r>
      <w:r w:rsidR="00315859" w:rsidRPr="00D224C4">
        <w:rPr>
          <w:rFonts w:cs="Times New Roman"/>
          <w:szCs w:val="24"/>
        </w:rPr>
        <w:t>-</w:t>
      </w:r>
      <w:r w:rsidR="00315859" w:rsidRPr="00D224C4">
        <w:rPr>
          <w:rFonts w:cs="Times New Roman"/>
          <w:szCs w:val="24"/>
        </w:rPr>
        <w:t>非生物界面电子传递效率与抗逆性</w:t>
      </w:r>
      <w:r w:rsidR="00315859" w:rsidRPr="00D224C4">
        <w:rPr>
          <w:rFonts w:cs="Times New Roman"/>
          <w:szCs w:val="24"/>
        </w:rPr>
        <w:lastRenderedPageBreak/>
        <w:t>方面存在显著缺陷。大肠杆菌虽可通过异化金属还原途径进行胞外电子转移（</w:t>
      </w:r>
      <w:r w:rsidR="00315859" w:rsidRPr="00D224C4">
        <w:rPr>
          <w:rFonts w:cs="Times New Roman"/>
          <w:szCs w:val="24"/>
        </w:rPr>
        <w:t>EET</w:t>
      </w:r>
      <w:r w:rsidR="00315859" w:rsidRPr="00D224C4">
        <w:rPr>
          <w:rFonts w:cs="Times New Roman"/>
          <w:szCs w:val="24"/>
        </w:rPr>
        <w:t>），但需依赖甲基紫精等外源电子介体，导致系统运行成本增加且存在二次污染风险</w:t>
      </w:r>
      <w:r w:rsidR="007C3AFA">
        <w:rPr>
          <w:rFonts w:cs="Times New Roman"/>
          <w:szCs w:val="24"/>
        </w:rPr>
        <w:fldChar w:fldCharType="begin">
          <w:fldData xml:space="preserve">PEVuZE5vdGU+PENpdGU+PEF1dGhvcj5ZYW5nPC9BdXRob3I+PFllYXI+MjAyNDwvWWVhcj48UmVj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</w:fldData>
        </w:fldChar>
      </w:r>
      <w:r w:rsidR="00E25D6E">
        <w:rPr>
          <w:rFonts w:cs="Times New Roman"/>
          <w:szCs w:val="24"/>
        </w:rPr>
        <w:instrText xml:space="preserve"> ADDIN EN.CITE </w:instrText>
      </w:r>
      <w:r w:rsidR="00E25D6E">
        <w:rPr>
          <w:rFonts w:cs="Times New Roman"/>
          <w:szCs w:val="24"/>
        </w:rPr>
        <w:fldChar w:fldCharType="begin">
          <w:fldData xml:space="preserve">PEVuZE5vdGU+PENpdGU+PEF1dGhvcj5ZYW5nPC9BdXRob3I+PFllYXI+MjAyNDwvWWVhcj48UmVj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</w:fldData>
        </w:fldChar>
      </w:r>
      <w:r w:rsidR="00E25D6E">
        <w:rPr>
          <w:rFonts w:cs="Times New Roman"/>
          <w:szCs w:val="24"/>
        </w:rPr>
        <w:instrText xml:space="preserve"> ADDIN EN.CITE.DATA </w:instrText>
      </w:r>
      <w:r w:rsidR="00E25D6E">
        <w:rPr>
          <w:rFonts w:cs="Times New Roman"/>
          <w:szCs w:val="24"/>
        </w:rPr>
      </w:r>
      <w:r w:rsidR="00E25D6E">
        <w:rPr>
          <w:rFonts w:cs="Times New Roman"/>
          <w:szCs w:val="24"/>
        </w:rPr>
        <w:fldChar w:fldCharType="end"/>
      </w:r>
      <w:r w:rsidR="007C3AFA">
        <w:rPr>
          <w:rFonts w:cs="Times New Roman"/>
          <w:szCs w:val="24"/>
        </w:rPr>
      </w:r>
      <w:r w:rsidR="007C3AFA">
        <w:rPr>
          <w:rFonts w:cs="Times New Roman"/>
          <w:szCs w:val="24"/>
        </w:rPr>
        <w:fldChar w:fldCharType="separate"/>
      </w:r>
      <w:r w:rsidR="00E25D6E" w:rsidRPr="00E25D6E">
        <w:rPr>
          <w:rFonts w:cs="Times New Roman"/>
          <w:noProof/>
          <w:szCs w:val="24"/>
          <w:vertAlign w:val="superscript"/>
        </w:rPr>
        <w:t>[4</w:t>
      </w:r>
      <w:r w:rsidR="00551C30">
        <w:rPr>
          <w:rFonts w:cs="Times New Roman" w:hint="eastAsia"/>
          <w:noProof/>
          <w:szCs w:val="24"/>
          <w:vertAlign w:val="superscript"/>
        </w:rPr>
        <w:t>9</w:t>
      </w:r>
      <w:r w:rsidR="00E25D6E" w:rsidRPr="00E25D6E">
        <w:rPr>
          <w:rFonts w:cs="Times New Roman"/>
          <w:noProof/>
          <w:szCs w:val="24"/>
          <w:vertAlign w:val="superscript"/>
        </w:rPr>
        <w:t>]</w:t>
      </w:r>
      <w:r w:rsidR="007C3AFA">
        <w:rPr>
          <w:rFonts w:cs="Times New Roman"/>
          <w:szCs w:val="24"/>
        </w:rPr>
        <w:fldChar w:fldCharType="end"/>
      </w:r>
      <w:r w:rsidR="00315859" w:rsidRPr="00D224C4">
        <w:rPr>
          <w:rFonts w:cs="Times New Roman"/>
          <w:szCs w:val="24"/>
        </w:rPr>
        <w:t>。实验数据显示，其与</w:t>
      </w:r>
      <w:r w:rsidR="00315859" w:rsidRPr="00D224C4">
        <w:rPr>
          <w:rFonts w:cs="Times New Roman"/>
          <w:szCs w:val="24"/>
        </w:rPr>
        <w:t>TiO</w:t>
      </w:r>
      <w:r w:rsidR="00A35A45" w:rsidRPr="00A35A45">
        <w:rPr>
          <w:rFonts w:cs="Times New Roman" w:hint="eastAsia"/>
          <w:szCs w:val="24"/>
          <w:vertAlign w:val="subscript"/>
        </w:rPr>
        <w:t>2</w:t>
      </w:r>
      <w:r w:rsidR="00315859" w:rsidRPr="00D224C4">
        <w:rPr>
          <w:rFonts w:cs="Times New Roman"/>
          <w:szCs w:val="24"/>
        </w:rPr>
        <w:t>构建的杂化体系在</w:t>
      </w:r>
      <w:r w:rsidR="00315859" w:rsidRPr="00D224C4">
        <w:rPr>
          <w:rFonts w:cs="Times New Roman"/>
          <w:szCs w:val="24"/>
        </w:rPr>
        <w:t>3</w:t>
      </w:r>
      <w:r w:rsidR="009E0DBE">
        <w:rPr>
          <w:rFonts w:cs="Times New Roman" w:hint="eastAsia"/>
          <w:szCs w:val="24"/>
        </w:rPr>
        <w:t xml:space="preserve"> h</w:t>
      </w:r>
      <w:r w:rsidR="00315859" w:rsidRPr="00D224C4">
        <w:rPr>
          <w:rFonts w:cs="Times New Roman"/>
          <w:szCs w:val="24"/>
        </w:rPr>
        <w:t>内仅能产生</w:t>
      </w:r>
      <w:r w:rsidR="00315859" w:rsidRPr="00D224C4">
        <w:rPr>
          <w:rFonts w:cs="Times New Roman"/>
          <w:szCs w:val="24"/>
        </w:rPr>
        <w:t>1.25 mmol H₂</w:t>
      </w:r>
      <w:r w:rsidR="00315859" w:rsidRPr="00D224C4">
        <w:rPr>
          <w:rFonts w:cs="Times New Roman"/>
          <w:szCs w:val="24"/>
        </w:rPr>
        <w:t>，电子传递效率不足</w:t>
      </w:r>
      <w:r w:rsidR="00315859" w:rsidRPr="00D224C4">
        <w:rPr>
          <w:rFonts w:cs="Times New Roman"/>
          <w:szCs w:val="24"/>
        </w:rPr>
        <w:t>15%</w:t>
      </w:r>
      <w:r w:rsidR="00315859" w:rsidRPr="00D224C4">
        <w:rPr>
          <w:rFonts w:cs="Times New Roman"/>
          <w:szCs w:val="24"/>
        </w:rPr>
        <w:t>。而奥奈达希瓦氏菌在</w:t>
      </w:r>
      <w:r w:rsidR="00315859" w:rsidRPr="00D224C4">
        <w:rPr>
          <w:rFonts w:cs="Times New Roman"/>
          <w:szCs w:val="24"/>
        </w:rPr>
        <w:t>CdS</w:t>
      </w:r>
      <w:r w:rsidR="009762F2">
        <w:rPr>
          <w:rFonts w:cs="Times New Roman" w:hint="eastAsia"/>
          <w:szCs w:val="24"/>
        </w:rPr>
        <w:t>e</w:t>
      </w:r>
      <w:r w:rsidR="00315859" w:rsidRPr="00D224C4">
        <w:rPr>
          <w:rFonts w:cs="Times New Roman"/>
          <w:szCs w:val="24"/>
        </w:rPr>
        <w:t>基光催化体系中，需通过反向电子传递链（</w:t>
      </w:r>
      <w:r w:rsidR="00315859" w:rsidRPr="00D224C4">
        <w:rPr>
          <w:rFonts w:cs="Times New Roman"/>
          <w:szCs w:val="24"/>
        </w:rPr>
        <w:t>Reverse Electron Transport</w:t>
      </w:r>
      <w:r w:rsidR="00315859" w:rsidRPr="00D224C4">
        <w:rPr>
          <w:rFonts w:cs="Times New Roman"/>
          <w:szCs w:val="24"/>
        </w:rPr>
        <w:t>）驱动产氢过程，该过程消耗高达</w:t>
      </w:r>
      <w:r w:rsidR="00315859" w:rsidRPr="00D224C4">
        <w:rPr>
          <w:rFonts w:cs="Times New Roman"/>
          <w:szCs w:val="24"/>
        </w:rPr>
        <w:t>30%</w:t>
      </w:r>
      <w:r w:rsidR="00315859" w:rsidRPr="00D224C4">
        <w:rPr>
          <w:rFonts w:cs="Times New Roman"/>
          <w:szCs w:val="24"/>
        </w:rPr>
        <w:t>的代谢能用于维持跨膜质子梯度，造成严重能量损失</w:t>
      </w:r>
      <w:r w:rsidR="009762F2">
        <w:rPr>
          <w:rFonts w:cs="Times New Roman"/>
          <w:szCs w:val="24"/>
        </w:rPr>
        <w:fldChar w:fldCharType="begin">
          <w:fldData xml:space="preserve">PEVuZE5vdGU+PENpdGU+PEF1dGhvcj5FZHdhcmRzPC9BdXRob3I+PFllYXI+MjAyMzwvWWVhcj48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</w:fldData>
        </w:fldChar>
      </w:r>
      <w:r w:rsidR="00E25D6E">
        <w:rPr>
          <w:rFonts w:cs="Times New Roman"/>
          <w:szCs w:val="24"/>
        </w:rPr>
        <w:instrText xml:space="preserve"> ADDIN EN.CITE </w:instrText>
      </w:r>
      <w:r w:rsidR="00E25D6E">
        <w:rPr>
          <w:rFonts w:cs="Times New Roman"/>
          <w:szCs w:val="24"/>
        </w:rPr>
        <w:fldChar w:fldCharType="begin">
          <w:fldData xml:space="preserve">PEVuZE5vdGU+PENpdGU+PEF1dGhvcj5FZHdhcmRzPC9BdXRob3I+PFllYXI+MjAyMzwvWWVhcj48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</w:fldData>
        </w:fldChar>
      </w:r>
      <w:r w:rsidR="00E25D6E">
        <w:rPr>
          <w:rFonts w:cs="Times New Roman"/>
          <w:szCs w:val="24"/>
        </w:rPr>
        <w:instrText xml:space="preserve"> ADDIN EN.CITE.DATA </w:instrText>
      </w:r>
      <w:r w:rsidR="00E25D6E">
        <w:rPr>
          <w:rFonts w:cs="Times New Roman"/>
          <w:szCs w:val="24"/>
        </w:rPr>
      </w:r>
      <w:r w:rsidR="00E25D6E">
        <w:rPr>
          <w:rFonts w:cs="Times New Roman"/>
          <w:szCs w:val="24"/>
        </w:rPr>
        <w:fldChar w:fldCharType="end"/>
      </w:r>
      <w:r w:rsidR="009762F2">
        <w:rPr>
          <w:rFonts w:cs="Times New Roman"/>
          <w:szCs w:val="24"/>
        </w:rPr>
      </w:r>
      <w:r w:rsidR="009762F2">
        <w:rPr>
          <w:rFonts w:cs="Times New Roman"/>
          <w:szCs w:val="24"/>
        </w:rPr>
        <w:fldChar w:fldCharType="separate"/>
      </w:r>
      <w:r w:rsidR="00E25D6E" w:rsidRPr="00E25D6E">
        <w:rPr>
          <w:rFonts w:cs="Times New Roman"/>
          <w:noProof/>
          <w:szCs w:val="24"/>
          <w:vertAlign w:val="superscript"/>
        </w:rPr>
        <w:t>[</w:t>
      </w:r>
      <w:r w:rsidR="00551C30">
        <w:rPr>
          <w:rFonts w:cs="Times New Roman" w:hint="eastAsia"/>
          <w:noProof/>
          <w:szCs w:val="24"/>
          <w:vertAlign w:val="superscript"/>
        </w:rPr>
        <w:t>50</w:t>
      </w:r>
      <w:r w:rsidR="00E25D6E" w:rsidRPr="00E25D6E">
        <w:rPr>
          <w:rFonts w:cs="Times New Roman"/>
          <w:noProof/>
          <w:szCs w:val="24"/>
          <w:vertAlign w:val="superscript"/>
        </w:rPr>
        <w:t>]</w:t>
      </w:r>
      <w:r w:rsidR="009762F2">
        <w:rPr>
          <w:rFonts w:cs="Times New Roman"/>
          <w:szCs w:val="24"/>
        </w:rPr>
        <w:fldChar w:fldCharType="end"/>
      </w:r>
      <w:r w:rsidR="00315859" w:rsidRPr="00D224C4">
        <w:rPr>
          <w:rFonts w:cs="Times New Roman"/>
          <w:szCs w:val="24"/>
        </w:rPr>
        <w:t>。</w:t>
      </w:r>
    </w:p>
    <w:p w14:paraId="31F25552" w14:textId="6EB15CCB" w:rsidR="0047468D" w:rsidRDefault="00315859" w:rsidP="00B81F49">
      <w:pPr>
        <w:widowControl/>
        <w:ind w:firstLine="480"/>
        <w:rPr>
          <w:rFonts w:cs="Times New Roman"/>
          <w:szCs w:val="24"/>
        </w:rPr>
      </w:pPr>
      <w:r>
        <w:rPr>
          <w:rFonts w:cs="Times New Roman" w:hint="eastAsia"/>
          <w:szCs w:val="24"/>
        </w:rPr>
        <w:t>更</w:t>
      </w:r>
      <w:r w:rsidRPr="00D224C4">
        <w:rPr>
          <w:rFonts w:cs="Times New Roman"/>
          <w:szCs w:val="24"/>
        </w:rPr>
        <w:t>严峻的挑战来自光腐蚀引发的活性氧（</w:t>
      </w:r>
      <w:r w:rsidRPr="00D224C4">
        <w:rPr>
          <w:rFonts w:cs="Times New Roman"/>
          <w:szCs w:val="24"/>
        </w:rPr>
        <w:t>ROS</w:t>
      </w:r>
      <w:r w:rsidRPr="00D224C4">
        <w:rPr>
          <w:rFonts w:cs="Times New Roman"/>
          <w:szCs w:val="24"/>
        </w:rPr>
        <w:t>）毒性效应。紫外光激发的</w:t>
      </w:r>
      <w:r w:rsidRPr="00D224C4">
        <w:rPr>
          <w:rFonts w:cs="Times New Roman"/>
          <w:szCs w:val="24"/>
        </w:rPr>
        <w:t>TiO₂</w:t>
      </w:r>
      <w:r w:rsidRPr="00D224C4">
        <w:rPr>
          <w:rFonts w:cs="Times New Roman"/>
          <w:szCs w:val="24"/>
        </w:rPr>
        <w:t>表面空穴可氧化水分子生成羟基自由基（</w:t>
      </w:r>
      <w:r w:rsidRPr="00D224C4">
        <w:rPr>
          <w:rFonts w:cs="Times New Roman"/>
          <w:szCs w:val="24"/>
        </w:rPr>
        <w:t>·OH</w:t>
      </w:r>
      <w:r w:rsidRPr="00D224C4">
        <w:rPr>
          <w:rFonts w:cs="Times New Roman"/>
          <w:szCs w:val="24"/>
        </w:rPr>
        <w:t>），其浓度在连续光照</w:t>
      </w:r>
      <w:r w:rsidRPr="00D224C4">
        <w:rPr>
          <w:rFonts w:cs="Times New Roman"/>
          <w:szCs w:val="24"/>
        </w:rPr>
        <w:t>6</w:t>
      </w:r>
      <w:r w:rsidR="009E0DBE">
        <w:rPr>
          <w:rFonts w:cs="Times New Roman" w:hint="eastAsia"/>
          <w:szCs w:val="24"/>
        </w:rPr>
        <w:t xml:space="preserve"> h</w:t>
      </w:r>
      <w:r w:rsidRPr="00D224C4">
        <w:rPr>
          <w:rFonts w:cs="Times New Roman"/>
          <w:szCs w:val="24"/>
        </w:rPr>
        <w:t>后达到</w:t>
      </w:r>
      <w:r w:rsidRPr="00D224C4">
        <w:rPr>
          <w:rFonts w:cs="Times New Roman"/>
          <w:szCs w:val="24"/>
        </w:rPr>
        <w:t>12 μM</w:t>
      </w:r>
      <w:r w:rsidRPr="00D224C4">
        <w:rPr>
          <w:rFonts w:cs="Times New Roman"/>
          <w:szCs w:val="24"/>
        </w:rPr>
        <w:t>，导致大肠杆菌膜脂过氧化程度增加</w:t>
      </w:r>
      <w:r w:rsidRPr="00D224C4">
        <w:rPr>
          <w:rFonts w:cs="Times New Roman"/>
          <w:szCs w:val="24"/>
        </w:rPr>
        <w:t>4.8</w:t>
      </w:r>
      <w:r w:rsidRPr="00D224C4">
        <w:rPr>
          <w:rFonts w:cs="Times New Roman"/>
          <w:szCs w:val="24"/>
        </w:rPr>
        <w:t>倍</w:t>
      </w:r>
      <w:r w:rsidR="00731914">
        <w:rPr>
          <w:rFonts w:cs="Times New Roman"/>
          <w:szCs w:val="24"/>
        </w:rPr>
        <w:fldChar w:fldCharType="begin"/>
      </w:r>
      <w:r w:rsidR="00E25D6E">
        <w:rPr>
          <w:rFonts w:cs="Times New Roman"/>
          <w:szCs w:val="24"/>
        </w:rPr>
        <w:instrText xml:space="preserve"> ADDIN EN.CITE &lt;EndNote&gt;&lt;Cite&gt;&lt;Author&gt;Honda&lt;/Author&gt;&lt;Year&gt;2024&lt;/Year&gt;&lt;RecNum&gt;36&lt;/RecNum&gt;&lt;DisplayText&gt;&lt;style face="superscript"&gt;[47]&lt;/style&gt;&lt;/DisplayText&gt;&lt;record&gt;&lt;rec-number&gt;36&lt;/rec-number&gt;&lt;foreign-keys&gt;&lt;key app="EN" db-id="9evafs0r5assdwed29pp5fw0wes9rv50v9a5" timestamp="1741593931"&gt;36&lt;/key&gt;&lt;key app="ENWeb" db-id=""&gt;0&lt;/key&gt;&lt;/foreign-keys&gt;&lt;ref-type name="Journal Article"&gt;17&lt;/ref-type&gt;&lt;contributors&gt;&lt;authors&gt;&lt;author&gt;Honda, Y.&lt;/author&gt;&lt;author&gt;Yuki, R.&lt;/author&gt;&lt;author&gt;Hamakawa, R.&lt;/author&gt;&lt;author&gt;Fujii, H.&lt;/author&gt;&lt;/authors&gt;&lt;/contributors&gt;&lt;auth-address&gt;Department of Chemistry, Biology, and Environmental Science, Faculty of Science, Nara Women&amp;apos;s University Kitauoyanishi-machi, Nara, 630-8506, Japan.&lt;/auth-address&gt;&lt;titles&gt;&lt;title&gt;Photo-Electro-Biochemical H(2) Production Using the Carbon Material-Based Cathode Combined with Genetically Engineered Escherichia coli Whole-Cell Biocatalysis&lt;/title&gt;&lt;secondary-title&gt;ChemSusChem&lt;/secondary-title&gt;&lt;/titles&gt;&lt;periodical&gt;&lt;full-title&gt;ChemSusChem&lt;/full-title&gt;&lt;/periodical&gt;&lt;pages&gt;e202300958&lt;/pages&gt;&lt;volume&gt;17&lt;/volume&gt;&lt;number&gt;1&lt;/number&gt;&lt;edition&gt;2023/09/14&lt;/edition&gt;&lt;keywords&gt;&lt;keyword&gt;Biocatalysis&lt;/keyword&gt;&lt;keyword&gt;*Escherichia coli/metabolism&lt;/keyword&gt;&lt;keyword&gt;Hydrogen/chemistry&lt;/keyword&gt;&lt;keyword&gt;*Hydrogenase/chemistry&lt;/keyword&gt;&lt;keyword&gt;Carbon&lt;/keyword&gt;&lt;keyword&gt;Electrodes&lt;/keyword&gt;&lt;keyword&gt;Water/chemistry&lt;/keyword&gt;&lt;keyword&gt;abio/bio hybrid&lt;/keyword&gt;&lt;keyword&gt;hydrogen production&lt;/keyword&gt;&lt;keyword&gt;hydrogenase&lt;/keyword&gt;&lt;keyword&gt;water splitting&lt;/keyword&gt;&lt;keyword&gt;whole cell biocatalyst&lt;/keyword&gt;&lt;/keywords&gt;&lt;dates&gt;&lt;year&gt;2024&lt;/year&gt;&lt;pub-dates&gt;&lt;date&gt;Jan 8&lt;/date&gt;&lt;/pub-dates&gt;&lt;/dates&gt;&lt;isbn&gt;1864-564X (Electronic)&amp;#xD;1864-5631 (Linking)&lt;/isbn&gt;&lt;accession-num&gt;37707171&lt;/accession-num&gt;&lt;urls&gt;&lt;related-urls&gt;&lt;url&gt;https://www.ncbi.nlm.nih.gov/pubmed/37707171&lt;/url&gt;&lt;/related-urls&gt;&lt;/urls&gt;&lt;electronic-resource-num&gt;10.1002/cssc.202300958&lt;/electronic-resource-num&gt;&lt;/record&gt;&lt;/Cite&gt;&lt;/EndNote&gt;</w:instrText>
      </w:r>
      <w:r w:rsidR="00731914">
        <w:rPr>
          <w:rFonts w:cs="Times New Roman"/>
          <w:szCs w:val="24"/>
        </w:rPr>
        <w:fldChar w:fldCharType="separate"/>
      </w:r>
      <w:r w:rsidR="00E25D6E" w:rsidRPr="00E25D6E">
        <w:rPr>
          <w:rFonts w:cs="Times New Roman"/>
          <w:noProof/>
          <w:szCs w:val="24"/>
          <w:vertAlign w:val="superscript"/>
        </w:rPr>
        <w:t>[</w:t>
      </w:r>
      <w:r w:rsidR="00551C30">
        <w:rPr>
          <w:rFonts w:cs="Times New Roman" w:hint="eastAsia"/>
          <w:noProof/>
          <w:szCs w:val="24"/>
          <w:vertAlign w:val="superscript"/>
        </w:rPr>
        <w:t>51</w:t>
      </w:r>
      <w:r w:rsidR="00E25D6E" w:rsidRPr="00E25D6E">
        <w:rPr>
          <w:rFonts w:cs="Times New Roman"/>
          <w:noProof/>
          <w:szCs w:val="24"/>
          <w:vertAlign w:val="superscript"/>
        </w:rPr>
        <w:t>]</w:t>
      </w:r>
      <w:r w:rsidR="00731914">
        <w:rPr>
          <w:rFonts w:cs="Times New Roman"/>
          <w:szCs w:val="24"/>
        </w:rPr>
        <w:fldChar w:fldCharType="end"/>
      </w:r>
      <w:r w:rsidRPr="00D224C4">
        <w:rPr>
          <w:rFonts w:cs="Times New Roman"/>
          <w:szCs w:val="24"/>
        </w:rPr>
        <w:t>。类似地，</w:t>
      </w:r>
      <w:r w:rsidRPr="00D224C4">
        <w:rPr>
          <w:rFonts w:cs="Times New Roman"/>
          <w:szCs w:val="24"/>
        </w:rPr>
        <w:t>CdS</w:t>
      </w:r>
      <w:r w:rsidRPr="00D224C4">
        <w:rPr>
          <w:rFonts w:cs="Times New Roman"/>
          <w:szCs w:val="24"/>
        </w:rPr>
        <w:t>光腐蚀释放的</w:t>
      </w:r>
      <w:r w:rsidRPr="00D224C4">
        <w:rPr>
          <w:rFonts w:cs="Times New Roman"/>
          <w:szCs w:val="24"/>
        </w:rPr>
        <w:t>Cd²</w:t>
      </w:r>
      <w:r w:rsidRPr="004F4C78">
        <w:rPr>
          <w:rFonts w:cs="Times New Roman"/>
          <w:szCs w:val="24"/>
          <w:vertAlign w:val="superscript"/>
        </w:rPr>
        <w:t>+</w:t>
      </w:r>
      <w:r w:rsidRPr="00D224C4">
        <w:rPr>
          <w:rFonts w:cs="Times New Roman"/>
          <w:szCs w:val="24"/>
        </w:rPr>
        <w:t>与超氧阴离子（</w:t>
      </w:r>
      <w:r w:rsidRPr="00D224C4">
        <w:rPr>
          <w:rFonts w:cs="Times New Roman"/>
          <w:szCs w:val="24"/>
        </w:rPr>
        <w:t>O</w:t>
      </w:r>
      <w:r w:rsidR="00A35A45" w:rsidRPr="00A35A45">
        <w:rPr>
          <w:rFonts w:cs="Times New Roman" w:hint="eastAsia"/>
          <w:szCs w:val="24"/>
          <w:vertAlign w:val="subscript"/>
        </w:rPr>
        <w:t>2</w:t>
      </w:r>
      <w:r w:rsidRPr="00D224C4">
        <w:rPr>
          <w:rFonts w:cs="Times New Roman"/>
          <w:szCs w:val="24"/>
        </w:rPr>
        <w:t>⁻</w:t>
      </w:r>
      <w:r w:rsidRPr="00D224C4">
        <w:rPr>
          <w:rFonts w:cs="Times New Roman"/>
          <w:szCs w:val="24"/>
        </w:rPr>
        <w:t>）形成协同毒性</w:t>
      </w:r>
      <w:r w:rsidR="005A706C">
        <w:rPr>
          <w:rFonts w:cs="Times New Roman"/>
          <w:szCs w:val="24"/>
        </w:rPr>
        <w:fldChar w:fldCharType="begin">
          <w:fldData xml:space="preserve">PEVuZE5vdGU+PENpdGU+PEF1dGhvcj5HdW88L0F1dGhvcj48WWVhcj4yMDIzPC9ZZWFyPjxSZWNO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</w:fldData>
        </w:fldChar>
      </w:r>
      <w:r w:rsidR="00F64301">
        <w:rPr>
          <w:rFonts w:cs="Times New Roman"/>
          <w:szCs w:val="24"/>
        </w:rPr>
        <w:instrText xml:space="preserve"> ADDIN EN.CITE </w:instrText>
      </w:r>
      <w:r w:rsidR="00F64301">
        <w:rPr>
          <w:rFonts w:cs="Times New Roman"/>
          <w:szCs w:val="24"/>
        </w:rPr>
        <w:fldChar w:fldCharType="begin">
          <w:fldData xml:space="preserve">PEVuZE5vdGU+PENpdGU+PEF1dGhvcj5HdW88L0F1dGhvcj48WWVhcj4yMDIzPC9ZZWFyPjxSZWNO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</w:fldData>
        </w:fldChar>
      </w:r>
      <w:r w:rsidR="00F64301">
        <w:rPr>
          <w:rFonts w:cs="Times New Roman"/>
          <w:szCs w:val="24"/>
        </w:rPr>
        <w:instrText xml:space="preserve"> ADDIN EN.CITE.DATA </w:instrText>
      </w:r>
      <w:r w:rsidR="00F64301">
        <w:rPr>
          <w:rFonts w:cs="Times New Roman"/>
          <w:szCs w:val="24"/>
        </w:rPr>
      </w:r>
      <w:r w:rsidR="00F64301">
        <w:rPr>
          <w:rFonts w:cs="Times New Roman"/>
          <w:szCs w:val="24"/>
        </w:rPr>
        <w:fldChar w:fldCharType="end"/>
      </w:r>
      <w:r w:rsidR="005A706C">
        <w:rPr>
          <w:rFonts w:cs="Times New Roman"/>
          <w:szCs w:val="24"/>
        </w:rPr>
      </w:r>
      <w:r w:rsidR="005A706C">
        <w:rPr>
          <w:rFonts w:cs="Times New Roman"/>
          <w:szCs w:val="24"/>
        </w:rPr>
        <w:fldChar w:fldCharType="separate"/>
      </w:r>
      <w:r w:rsidR="00F64301" w:rsidRPr="00F64301">
        <w:rPr>
          <w:rFonts w:cs="Times New Roman"/>
          <w:noProof/>
          <w:szCs w:val="24"/>
          <w:vertAlign w:val="superscript"/>
        </w:rPr>
        <w:t>[</w:t>
      </w:r>
      <w:r w:rsidR="00551C30">
        <w:rPr>
          <w:rFonts w:cs="Times New Roman" w:hint="eastAsia"/>
          <w:noProof/>
          <w:szCs w:val="24"/>
          <w:vertAlign w:val="superscript"/>
        </w:rPr>
        <w:t>52</w:t>
      </w:r>
      <w:r w:rsidR="00F64301" w:rsidRPr="00F64301">
        <w:rPr>
          <w:rFonts w:cs="Times New Roman"/>
          <w:noProof/>
          <w:szCs w:val="24"/>
          <w:vertAlign w:val="superscript"/>
        </w:rPr>
        <w:t>]</w:t>
      </w:r>
      <w:r w:rsidR="005A706C">
        <w:rPr>
          <w:rFonts w:cs="Times New Roman"/>
          <w:szCs w:val="24"/>
        </w:rPr>
        <w:fldChar w:fldCharType="end"/>
      </w:r>
      <w:r w:rsidRPr="00D224C4">
        <w:rPr>
          <w:rFonts w:cs="Times New Roman"/>
          <w:szCs w:val="24"/>
        </w:rPr>
        <w:t>，使希瓦氏菌的</w:t>
      </w:r>
      <w:r w:rsidRPr="00D224C4">
        <w:rPr>
          <w:rFonts w:cs="Times New Roman"/>
          <w:szCs w:val="24"/>
        </w:rPr>
        <w:t>ATP</w:t>
      </w:r>
      <w:r w:rsidRPr="00D224C4">
        <w:rPr>
          <w:rFonts w:cs="Times New Roman"/>
          <w:szCs w:val="24"/>
        </w:rPr>
        <w:t>合成酶活性降低至初始值的</w:t>
      </w:r>
      <w:r w:rsidRPr="00D224C4">
        <w:rPr>
          <w:rFonts w:cs="Times New Roman"/>
          <w:szCs w:val="24"/>
        </w:rPr>
        <w:t>23%</w:t>
      </w:r>
      <w:r w:rsidRPr="00D224C4">
        <w:rPr>
          <w:rFonts w:cs="Times New Roman"/>
          <w:szCs w:val="24"/>
        </w:rPr>
        <w:t>。为应对氧化应激，研究者被迫引入谷胱甘肽氧化还原循环系统等复杂解毒策略，但这使反应体系复杂度倍增</w:t>
      </w:r>
      <w:r w:rsidR="00551C30">
        <w:rPr>
          <w:rFonts w:cs="Times New Roman"/>
          <w:szCs w:val="24"/>
        </w:rPr>
        <w:fldChar w:fldCharType="begin">
          <w:fldData xml:space="preserve">PEVuZE5vdGU+PENpdGU+PEF1dGhvcj5HdW88L0F1dGhvcj48WWVhcj4yMDIzPC9ZZWFyPjxSZWNO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</w:fldData>
        </w:fldChar>
      </w:r>
      <w:r w:rsidR="00551C30">
        <w:rPr>
          <w:rFonts w:cs="Times New Roman"/>
          <w:szCs w:val="24"/>
        </w:rPr>
        <w:instrText xml:space="preserve"> ADDIN EN.CITE </w:instrText>
      </w:r>
      <w:r w:rsidR="00551C30">
        <w:rPr>
          <w:rFonts w:cs="Times New Roman"/>
          <w:szCs w:val="24"/>
        </w:rPr>
        <w:fldChar w:fldCharType="begin">
          <w:fldData xml:space="preserve">PEVuZE5vdGU+PENpdGU+PEF1dGhvcj5HdW88L0F1dGhvcj48WWVhcj4yMDIzPC9ZZWFyPjxSZWNO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</w:fldData>
        </w:fldChar>
      </w:r>
      <w:r w:rsidR="00551C30">
        <w:rPr>
          <w:rFonts w:cs="Times New Roman"/>
          <w:szCs w:val="24"/>
        </w:rPr>
        <w:instrText xml:space="preserve"> ADDIN EN.CITE.DATA </w:instrText>
      </w:r>
      <w:r w:rsidR="00551C30">
        <w:rPr>
          <w:rFonts w:cs="Times New Roman"/>
          <w:szCs w:val="24"/>
        </w:rPr>
      </w:r>
      <w:r w:rsidR="00551C30">
        <w:rPr>
          <w:rFonts w:cs="Times New Roman"/>
          <w:szCs w:val="24"/>
        </w:rPr>
        <w:fldChar w:fldCharType="end"/>
      </w:r>
      <w:r w:rsidR="00551C30">
        <w:rPr>
          <w:rFonts w:cs="Times New Roman"/>
          <w:szCs w:val="24"/>
        </w:rPr>
      </w:r>
      <w:r w:rsidR="00551C30">
        <w:rPr>
          <w:rFonts w:cs="Times New Roman"/>
          <w:szCs w:val="24"/>
        </w:rPr>
        <w:fldChar w:fldCharType="separate"/>
      </w:r>
      <w:r w:rsidR="00551C30" w:rsidRPr="00F64301">
        <w:rPr>
          <w:rFonts w:cs="Times New Roman"/>
          <w:noProof/>
          <w:szCs w:val="24"/>
          <w:vertAlign w:val="superscript"/>
        </w:rPr>
        <w:t>[</w:t>
      </w:r>
      <w:r w:rsidR="00551C30">
        <w:rPr>
          <w:rFonts w:cs="Times New Roman" w:hint="eastAsia"/>
          <w:noProof/>
          <w:szCs w:val="24"/>
          <w:vertAlign w:val="superscript"/>
        </w:rPr>
        <w:t>53</w:t>
      </w:r>
      <w:r w:rsidR="00551C30" w:rsidRPr="00F64301">
        <w:rPr>
          <w:rFonts w:cs="Times New Roman"/>
          <w:noProof/>
          <w:szCs w:val="24"/>
          <w:vertAlign w:val="superscript"/>
        </w:rPr>
        <w:t>]</w:t>
      </w:r>
      <w:r w:rsidR="00551C30">
        <w:rPr>
          <w:rFonts w:cs="Times New Roman"/>
          <w:szCs w:val="24"/>
        </w:rPr>
        <w:fldChar w:fldCharType="end"/>
      </w:r>
      <w:r w:rsidRPr="00D224C4">
        <w:rPr>
          <w:rFonts w:cs="Times New Roman"/>
          <w:szCs w:val="24"/>
        </w:rPr>
        <w:t>。</w:t>
      </w:r>
    </w:p>
    <w:p w14:paraId="7222C07A" w14:textId="6A0A3BD6" w:rsidR="004E6BBD" w:rsidRDefault="004E6BBD" w:rsidP="004E6BBD">
      <w:pPr>
        <w:ind w:firstLineChars="0" w:firstLine="0"/>
        <w:outlineLvl w:val="2"/>
        <w:rPr>
          <w:rFonts w:ascii="黑体" w:eastAsia="黑体" w:hAnsi="黑体" w:hint="eastAsia"/>
        </w:rPr>
      </w:pPr>
      <w:bookmarkStart w:id="50" w:name="_Toc193908870"/>
      <w:bookmarkStart w:id="51" w:name="_Toc197455063"/>
      <w:r>
        <w:rPr>
          <w:rFonts w:hint="eastAsia"/>
        </w:rPr>
        <w:t>1</w:t>
      </w:r>
      <w:r>
        <w:t>.</w:t>
      </w:r>
      <w:r>
        <w:rPr>
          <w:rFonts w:hint="eastAsia"/>
        </w:rPr>
        <w:t>3</w:t>
      </w:r>
      <w:r>
        <w:t>.</w:t>
      </w:r>
      <w:r w:rsidR="002E4035">
        <w:rPr>
          <w:rFonts w:hint="eastAsia"/>
        </w:rPr>
        <w:t>2</w:t>
      </w:r>
      <w:r>
        <w:t xml:space="preserve"> </w:t>
      </w:r>
      <w:r w:rsidR="002E4035" w:rsidRPr="00030BD6">
        <w:rPr>
          <w:rFonts w:ascii="黑体" w:eastAsia="黑体" w:hAnsi="黑体" w:cs="Times New Roman"/>
          <w:szCs w:val="24"/>
        </w:rPr>
        <w:t>克雷伯氏菌的代谢优势与光驱产氢整合潜力</w:t>
      </w:r>
      <w:bookmarkEnd w:id="50"/>
      <w:bookmarkEnd w:id="51"/>
    </w:p>
    <w:p w14:paraId="7E7FCA03" w14:textId="1198576C" w:rsidR="004E6BBD" w:rsidRPr="00551C30" w:rsidRDefault="002E4035" w:rsidP="00B81F49">
      <w:pPr>
        <w:widowControl/>
        <w:ind w:firstLine="480"/>
        <w:rPr>
          <w:rFonts w:ascii="黑体" w:eastAsia="黑体" w:hAnsi="黑体" w:hint="eastAsia"/>
          <w:color w:val="000000" w:themeColor="text1"/>
        </w:rPr>
      </w:pPr>
      <w:r>
        <w:rPr>
          <w:rFonts w:cs="Times New Roman" w:hint="eastAsia"/>
          <w:szCs w:val="24"/>
        </w:rPr>
        <w:t>克</w:t>
      </w:r>
      <w:r w:rsidRPr="00D224C4">
        <w:rPr>
          <w:rFonts w:cs="Times New Roman"/>
          <w:szCs w:val="24"/>
        </w:rPr>
        <w:t>雷伯氏菌（</w:t>
      </w:r>
      <w:r w:rsidRPr="00030BD6">
        <w:rPr>
          <w:rFonts w:cs="Times New Roman"/>
          <w:i/>
          <w:iCs/>
          <w:szCs w:val="24"/>
        </w:rPr>
        <w:t>Klebsiella</w:t>
      </w:r>
      <w:r w:rsidRPr="00537C9F">
        <w:rPr>
          <w:rFonts w:cs="Times New Roman"/>
          <w:iCs/>
          <w:szCs w:val="24"/>
        </w:rPr>
        <w:t xml:space="preserve"> sp.</w:t>
      </w:r>
      <w:r w:rsidRPr="00D224C4">
        <w:rPr>
          <w:rFonts w:cs="Times New Roman"/>
          <w:szCs w:val="24"/>
        </w:rPr>
        <w:t>）作为兼性厌氧菌，凭借独特的双路径产氢机制展现出突破性潜力</w:t>
      </w:r>
      <w:r w:rsidR="009F3610">
        <w:rPr>
          <w:rFonts w:cs="Times New Roman"/>
          <w:szCs w:val="24"/>
        </w:rPr>
        <w:fldChar w:fldCharType="begin">
          <w:fldData xml:space="preserve">PEVuZE5vdGU+PENpdGU+PEF1dGhvcj7orrjmlazovak8L0F1dGhvcj48UmVjTnVtPjE0NzwvUmVj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</w:fldData>
        </w:fldChar>
      </w:r>
      <w:r w:rsidR="00F64301">
        <w:rPr>
          <w:rFonts w:cs="Times New Roman"/>
          <w:szCs w:val="24"/>
        </w:rPr>
        <w:instrText xml:space="preserve"> ADDIN EN.CITE </w:instrText>
      </w:r>
      <w:r w:rsidR="00F64301">
        <w:rPr>
          <w:rFonts w:cs="Times New Roman"/>
          <w:szCs w:val="24"/>
        </w:rPr>
        <w:fldChar w:fldCharType="begin">
          <w:fldData xml:space="preserve">PEVuZE5vdGU+PENpdGU+PEF1dGhvcj7orrjmlazovak8L0F1dGhvcj48UmVjTnVtPjE0NzwvUmVj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</w:fldData>
        </w:fldChar>
      </w:r>
      <w:r w:rsidR="00F64301">
        <w:rPr>
          <w:rFonts w:cs="Times New Roman"/>
          <w:szCs w:val="24"/>
        </w:rPr>
        <w:instrText xml:space="preserve"> ADDIN EN.CITE.DATA </w:instrText>
      </w:r>
      <w:r w:rsidR="00F64301">
        <w:rPr>
          <w:rFonts w:cs="Times New Roman"/>
          <w:szCs w:val="24"/>
        </w:rPr>
      </w:r>
      <w:r w:rsidR="00F64301">
        <w:rPr>
          <w:rFonts w:cs="Times New Roman"/>
          <w:szCs w:val="24"/>
        </w:rPr>
        <w:fldChar w:fldCharType="end"/>
      </w:r>
      <w:r w:rsidR="009F3610">
        <w:rPr>
          <w:rFonts w:cs="Times New Roman"/>
          <w:szCs w:val="24"/>
        </w:rPr>
      </w:r>
      <w:r w:rsidR="009F3610">
        <w:rPr>
          <w:rFonts w:cs="Times New Roman"/>
          <w:szCs w:val="24"/>
        </w:rPr>
        <w:fldChar w:fldCharType="separate"/>
      </w:r>
      <w:r w:rsidR="00F64301" w:rsidRPr="00F64301">
        <w:rPr>
          <w:rFonts w:cs="Times New Roman"/>
          <w:noProof/>
          <w:szCs w:val="24"/>
          <w:vertAlign w:val="superscript"/>
        </w:rPr>
        <w:t>[</w:t>
      </w:r>
      <w:r w:rsidR="00551C30">
        <w:rPr>
          <w:rFonts w:cs="Times New Roman" w:hint="eastAsia"/>
          <w:noProof/>
          <w:szCs w:val="24"/>
          <w:vertAlign w:val="superscript"/>
        </w:rPr>
        <w:t>54</w:t>
      </w:r>
      <w:r w:rsidR="00F64301" w:rsidRPr="00F64301">
        <w:rPr>
          <w:rFonts w:cs="Times New Roman"/>
          <w:noProof/>
          <w:szCs w:val="24"/>
          <w:vertAlign w:val="superscript"/>
        </w:rPr>
        <w:t xml:space="preserve">, </w:t>
      </w:r>
      <w:r w:rsidR="00551C30">
        <w:rPr>
          <w:rFonts w:cs="Times New Roman" w:hint="eastAsia"/>
          <w:noProof/>
          <w:szCs w:val="24"/>
          <w:vertAlign w:val="superscript"/>
        </w:rPr>
        <w:t>55</w:t>
      </w:r>
      <w:r w:rsidR="00F64301" w:rsidRPr="00F64301">
        <w:rPr>
          <w:rFonts w:cs="Times New Roman"/>
          <w:noProof/>
          <w:szCs w:val="24"/>
          <w:vertAlign w:val="superscript"/>
        </w:rPr>
        <w:t>]</w:t>
      </w:r>
      <w:r w:rsidR="009F3610">
        <w:rPr>
          <w:rFonts w:cs="Times New Roman"/>
          <w:szCs w:val="24"/>
        </w:rPr>
        <w:fldChar w:fldCharType="end"/>
      </w:r>
      <w:r w:rsidRPr="00D224C4">
        <w:rPr>
          <w:rFonts w:cs="Times New Roman"/>
          <w:szCs w:val="24"/>
        </w:rPr>
        <w:t>。其</w:t>
      </w:r>
      <w:r w:rsidRPr="00D224C4">
        <w:rPr>
          <w:rFonts w:cs="Times New Roman"/>
          <w:szCs w:val="24"/>
        </w:rPr>
        <w:t>[Ni-Fe]</w:t>
      </w:r>
      <w:r w:rsidRPr="00D224C4">
        <w:rPr>
          <w:rFonts w:cs="Times New Roman"/>
          <w:szCs w:val="24"/>
        </w:rPr>
        <w:t>氢化酶与甲酸氢裂解酶（</w:t>
      </w:r>
      <w:r w:rsidRPr="00D224C4">
        <w:rPr>
          <w:rFonts w:cs="Times New Roman"/>
          <w:szCs w:val="24"/>
        </w:rPr>
        <w:t>FHL</w:t>
      </w:r>
      <w:r w:rsidRPr="00D224C4">
        <w:rPr>
          <w:rFonts w:cs="Times New Roman"/>
          <w:szCs w:val="24"/>
        </w:rPr>
        <w:t>）构成的协同代谢网络，可实现多底物高效转化：在葡萄糖为碳源时，通过磷酸转乙酰酶</w:t>
      </w:r>
      <w:r w:rsidRPr="00D224C4">
        <w:rPr>
          <w:rFonts w:cs="Times New Roman"/>
          <w:szCs w:val="24"/>
        </w:rPr>
        <w:t>-</w:t>
      </w:r>
      <w:r w:rsidRPr="00D224C4">
        <w:rPr>
          <w:rFonts w:cs="Times New Roman"/>
          <w:szCs w:val="24"/>
        </w:rPr>
        <w:t>乙酸激酶途径</w:t>
      </w:r>
      <w:r w:rsidR="001A185A">
        <w:rPr>
          <w:rFonts w:cs="Times New Roman" w:hint="eastAsia"/>
          <w:szCs w:val="24"/>
        </w:rPr>
        <w:t>可</w:t>
      </w:r>
      <w:r w:rsidRPr="00D224C4">
        <w:rPr>
          <w:rFonts w:cs="Times New Roman"/>
          <w:szCs w:val="24"/>
        </w:rPr>
        <w:t>生成</w:t>
      </w:r>
      <w:r w:rsidRPr="00D224C4">
        <w:rPr>
          <w:rFonts w:cs="Times New Roman"/>
          <w:szCs w:val="24"/>
        </w:rPr>
        <w:t>4 mol H</w:t>
      </w:r>
      <w:r w:rsidR="00A35A45" w:rsidRPr="00A35A45">
        <w:rPr>
          <w:rFonts w:cs="Times New Roman" w:hint="eastAsia"/>
          <w:szCs w:val="24"/>
          <w:vertAlign w:val="subscript"/>
        </w:rPr>
        <w:t>2</w:t>
      </w:r>
      <w:r w:rsidRPr="00D224C4">
        <w:rPr>
          <w:rFonts w:cs="Times New Roman"/>
          <w:szCs w:val="24"/>
        </w:rPr>
        <w:t>/mol</w:t>
      </w:r>
      <w:r w:rsidRPr="00D224C4">
        <w:rPr>
          <w:rFonts w:cs="Times New Roman"/>
          <w:szCs w:val="24"/>
        </w:rPr>
        <w:t>葡萄糖（理论值）</w:t>
      </w:r>
      <w:r w:rsidR="00300B52">
        <w:rPr>
          <w:rFonts w:cs="Times New Roman"/>
          <w:szCs w:val="24"/>
        </w:rPr>
        <w:fldChar w:fldCharType="begin"/>
      </w:r>
      <w:r w:rsidR="00F64301">
        <w:rPr>
          <w:rFonts w:cs="Times New Roman"/>
          <w:szCs w:val="24"/>
        </w:rPr>
        <w:instrText xml:space="preserve"> ADDIN EN.CITE &lt;EndNote&gt;&lt;Cite&gt;&lt;RecNum&gt;21&lt;/RecNum&gt;&lt;DisplayText&gt;&lt;style face="superscript"&gt;[17, 52]&lt;/style&gt;&lt;/DisplayText&gt;&lt;record&gt;&lt;rec-number&gt;21&lt;/rec-number&gt;&lt;foreign-keys&gt;&lt;key app="EN" db-id="9evafs0r5assdwed29pp5fw0wes9rv50v9a5" timestamp="1699411304"&gt;21&lt;/ke</w:instrText>
      </w:r>
      <w:r w:rsidR="00F64301">
        <w:rPr>
          <w:rFonts w:cs="Times New Roman" w:hint="eastAsia"/>
          <w:szCs w:val="24"/>
        </w:rPr>
        <w:instrText>y&gt;&lt;key app="ENWeb" db-id=""&gt;0&lt;/key&gt;&lt;/foreign-keys&gt;&lt;ref-type name="Journal Article"&gt;17&lt;/ref-type&gt;&lt;contributors&gt;&lt;/contributors&gt;&lt;titles&gt;&lt;title&gt;&amp;lt;</w:instrText>
      </w:r>
      <w:r w:rsidR="00F64301">
        <w:rPr>
          <w:rFonts w:cs="Times New Roman" w:hint="eastAsia"/>
          <w:szCs w:val="24"/>
        </w:rPr>
        <w:instrText>基于两个</w:instrText>
      </w:r>
      <w:r w:rsidR="00F64301">
        <w:rPr>
          <w:rFonts w:cs="Times New Roman" w:hint="eastAsia"/>
          <w:szCs w:val="24"/>
        </w:rPr>
        <w:instrText>[2Fe2S]</w:instrText>
      </w:r>
      <w:r w:rsidR="00F64301">
        <w:rPr>
          <w:rFonts w:cs="Times New Roman" w:hint="eastAsia"/>
          <w:szCs w:val="24"/>
        </w:rPr>
        <w:instrText>化合</w:instrText>
      </w:r>
      <w:r w:rsidR="00F64301">
        <w:rPr>
          <w:rFonts w:cs="Times New Roman" w:hint="eastAsia"/>
          <w:szCs w:val="24"/>
        </w:rPr>
        <w:instrText>...</w:instrText>
      </w:r>
      <w:r w:rsidR="00F64301">
        <w:rPr>
          <w:rFonts w:cs="Times New Roman" w:hint="eastAsia"/>
          <w:szCs w:val="24"/>
        </w:rPr>
        <w:instrText>分解水产氢性能及可能的机理</w:instrText>
      </w:r>
      <w:r w:rsidR="00F64301">
        <w:rPr>
          <w:rFonts w:cs="Times New Roman" w:hint="eastAsia"/>
          <w:szCs w:val="24"/>
        </w:rPr>
        <w:instrText>_</w:instrText>
      </w:r>
      <w:r w:rsidR="00F64301">
        <w:rPr>
          <w:rFonts w:cs="Times New Roman" w:hint="eastAsia"/>
          <w:szCs w:val="24"/>
        </w:rPr>
        <w:instrText>郑会勤</w:instrText>
      </w:r>
      <w:r w:rsidR="00F64301">
        <w:rPr>
          <w:rFonts w:cs="Times New Roman" w:hint="eastAsia"/>
          <w:szCs w:val="24"/>
        </w:rPr>
        <w:instrText>.pdf&amp;gt;&lt;/title&gt;&lt;/titles&gt;&lt;dates&gt;&lt;/dates&gt;&lt;urls&gt;&lt;/urls&gt;&lt;/record&gt;&lt;/Cite&gt;&lt;Cite&gt;&lt;Au</w:instrText>
      </w:r>
      <w:r w:rsidR="00F64301">
        <w:rPr>
          <w:rFonts w:cs="Times New Roman"/>
          <w:szCs w:val="24"/>
        </w:rPr>
        <w:instrText>thor&gt;Xu&lt;/Author&gt;&lt;Year&gt;2021&lt;/Year&gt;&lt;RecNum&gt;26&lt;/RecNum&gt;&lt;record&gt;&lt;rec-number&gt;26&lt;/rec-number&gt;&lt;foreign-keys&gt;&lt;key app="EN" db-id="9evafs0r5assdwed29pp5fw0wes9rv50v9a5" timestamp="1699411595"&gt;26&lt;/key&gt;&lt;key app="ENWeb" db-id=""&gt;0&lt;/key&gt;&lt;/foreign-keys&gt;&lt;ref-type name="Journal Article"&gt;17&lt;/ref-type&gt;&lt;contributors&gt;&lt;authors&gt;&lt;author&gt;Xu, Qing-tao&lt;/author&gt;&lt;author&gt;Chen, Wei-xin&lt;/author&gt;&lt;author&gt;Chen, Rong-ping&lt;/author&gt;&lt;author&gt;Yu, Lei&lt;/author&gt;&lt;/authors&gt;&lt;/contributors&gt;&lt;titles&gt;&lt;title&gt;The role of anthraquinone-2-sulfonate on biohydrogen production by Klebsiella strain and mixed culture&lt;/title&gt;&lt;secondary-title&gt;Bioresource Technology&lt;/secondary-title&gt;&lt;/titles&gt;&lt;periodical&gt;&lt;full-title&gt;Bioresource Technology&lt;/full-title&gt;&lt;/periodical&gt;&lt;volume&gt;334&lt;/volume&gt;&lt;section&gt;125243&lt;/section&gt;&lt;dates&gt;&lt;year&gt;2021&lt;/year&gt;&lt;/dates&gt;&lt;isbn&gt;09608524&lt;/isbn&gt;&lt;urls&gt;&lt;/urls&gt;&lt;electronic-resource-num&gt;10.1016/j.biortech.2021.125243&lt;/electronic-resource-num&gt;&lt;/record&gt;&lt;/Cite&gt;&lt;/EndNote&gt;</w:instrText>
      </w:r>
      <w:r w:rsidR="00300B52">
        <w:rPr>
          <w:rFonts w:cs="Times New Roman"/>
          <w:szCs w:val="24"/>
        </w:rPr>
        <w:fldChar w:fldCharType="separate"/>
      </w:r>
      <w:r w:rsidR="00F64301" w:rsidRPr="00F64301">
        <w:rPr>
          <w:rFonts w:cs="Times New Roman"/>
          <w:noProof/>
          <w:szCs w:val="24"/>
          <w:vertAlign w:val="superscript"/>
        </w:rPr>
        <w:t xml:space="preserve">[17, </w:t>
      </w:r>
      <w:r w:rsidR="00551C30">
        <w:rPr>
          <w:rFonts w:cs="Times New Roman" w:hint="eastAsia"/>
          <w:noProof/>
          <w:szCs w:val="24"/>
          <w:vertAlign w:val="superscript"/>
        </w:rPr>
        <w:t>56</w:t>
      </w:r>
      <w:r w:rsidR="00F64301" w:rsidRPr="00F64301">
        <w:rPr>
          <w:rFonts w:cs="Times New Roman"/>
          <w:noProof/>
          <w:szCs w:val="24"/>
          <w:vertAlign w:val="superscript"/>
        </w:rPr>
        <w:t>]</w:t>
      </w:r>
      <w:r w:rsidR="00300B52">
        <w:rPr>
          <w:rFonts w:cs="Times New Roman"/>
          <w:szCs w:val="24"/>
        </w:rPr>
        <w:fldChar w:fldCharType="end"/>
      </w:r>
      <w:r w:rsidRPr="00D224C4">
        <w:rPr>
          <w:rFonts w:cs="Times New Roman"/>
          <w:szCs w:val="24"/>
        </w:rPr>
        <w:t>；而以甘油为底物时，可经还原性</w:t>
      </w:r>
      <w:r w:rsidRPr="00D224C4">
        <w:rPr>
          <w:rFonts w:cs="Times New Roman"/>
          <w:szCs w:val="24"/>
        </w:rPr>
        <w:t>TCA</w:t>
      </w:r>
      <w:r w:rsidRPr="00D224C4">
        <w:rPr>
          <w:rFonts w:cs="Times New Roman"/>
          <w:szCs w:val="24"/>
        </w:rPr>
        <w:t>循环额外产生</w:t>
      </w:r>
      <w:r w:rsidRPr="00D224C4">
        <w:rPr>
          <w:rFonts w:cs="Times New Roman"/>
          <w:szCs w:val="24"/>
        </w:rPr>
        <w:t>2 mol H</w:t>
      </w:r>
      <w:r w:rsidR="00A35A45" w:rsidRPr="00A35A45">
        <w:rPr>
          <w:rFonts w:cs="Times New Roman" w:hint="eastAsia"/>
          <w:szCs w:val="24"/>
          <w:vertAlign w:val="subscript"/>
        </w:rPr>
        <w:t>2</w:t>
      </w:r>
      <w:r w:rsidRPr="00D224C4">
        <w:rPr>
          <w:rFonts w:cs="Times New Roman"/>
          <w:szCs w:val="24"/>
        </w:rPr>
        <w:t>。</w:t>
      </w:r>
      <w:r w:rsidR="00551C30" w:rsidRPr="00551C30">
        <w:rPr>
          <w:rFonts w:cs="Times New Roman" w:hint="eastAsia"/>
          <w:color w:val="000000" w:themeColor="text1"/>
          <w:szCs w:val="24"/>
        </w:rPr>
        <w:t>且</w:t>
      </w:r>
      <w:r w:rsidR="00551C30" w:rsidRPr="00551C30">
        <w:rPr>
          <w:rFonts w:cs="Times New Roman" w:hint="eastAsia"/>
          <w:bCs/>
          <w:color w:val="000000" w:themeColor="text1"/>
          <w:szCs w:val="24"/>
        </w:rPr>
        <w:t>研究表示</w:t>
      </w:r>
      <w:r w:rsidR="00551C30" w:rsidRPr="00551C30">
        <w:rPr>
          <w:rFonts w:cs="Times New Roman" w:hint="eastAsia"/>
          <w:bCs/>
          <w:color w:val="000000" w:themeColor="text1"/>
          <w:szCs w:val="24"/>
        </w:rPr>
        <w:t>NiFe</w:t>
      </w:r>
      <w:r w:rsidR="00551C30" w:rsidRPr="00551C30">
        <w:rPr>
          <w:rFonts w:cs="Times New Roman" w:hint="eastAsia"/>
          <w:bCs/>
          <w:color w:val="000000" w:themeColor="text1"/>
          <w:szCs w:val="24"/>
          <w:vertAlign w:val="subscript"/>
        </w:rPr>
        <w:t>2</w:t>
      </w:r>
      <w:r w:rsidR="00551C30" w:rsidRPr="00551C30">
        <w:rPr>
          <w:rFonts w:cs="Times New Roman" w:hint="eastAsia"/>
          <w:bCs/>
          <w:color w:val="000000" w:themeColor="text1"/>
          <w:szCs w:val="24"/>
        </w:rPr>
        <w:t>O</w:t>
      </w:r>
      <w:r w:rsidR="00551C30" w:rsidRPr="00551C30">
        <w:rPr>
          <w:rFonts w:cs="Times New Roman" w:hint="eastAsia"/>
          <w:bCs/>
          <w:color w:val="000000" w:themeColor="text1"/>
          <w:szCs w:val="24"/>
          <w:vertAlign w:val="subscript"/>
        </w:rPr>
        <w:t>4</w:t>
      </w:r>
      <w:r w:rsidR="00551C30" w:rsidRPr="00551C30">
        <w:rPr>
          <w:rFonts w:cs="Times New Roman"/>
          <w:bCs/>
          <w:color w:val="000000" w:themeColor="text1"/>
          <w:szCs w:val="24"/>
          <w:vertAlign w:val="subscript"/>
        </w:rPr>
        <w:t xml:space="preserve"> </w:t>
      </w:r>
      <w:r w:rsidR="00551C30" w:rsidRPr="00551C30">
        <w:rPr>
          <w:rFonts w:cs="Times New Roman"/>
          <w:bCs/>
          <w:color w:val="000000" w:themeColor="text1"/>
          <w:szCs w:val="24"/>
        </w:rPr>
        <w:t>NPs</w:t>
      </w:r>
      <w:r w:rsidR="00551C30" w:rsidRPr="00551C30">
        <w:rPr>
          <w:rFonts w:cs="Times New Roman" w:hint="eastAsia"/>
          <w:bCs/>
          <w:color w:val="000000" w:themeColor="text1"/>
          <w:szCs w:val="24"/>
        </w:rPr>
        <w:t>与</w:t>
      </w:r>
      <w:r w:rsidR="00551C30" w:rsidRPr="00551C30">
        <w:rPr>
          <w:rFonts w:cs="Times New Roman"/>
          <w:bCs/>
          <w:i/>
          <w:color w:val="000000" w:themeColor="text1"/>
          <w:szCs w:val="24"/>
        </w:rPr>
        <w:t>Klebsiella</w:t>
      </w:r>
      <w:r w:rsidR="00551C30" w:rsidRPr="00551C30">
        <w:rPr>
          <w:rFonts w:cs="Times New Roman"/>
          <w:bCs/>
          <w:color w:val="000000" w:themeColor="text1"/>
          <w:szCs w:val="24"/>
        </w:rPr>
        <w:t xml:space="preserve"> sp.</w:t>
      </w:r>
      <w:r w:rsidR="00551C30" w:rsidRPr="00551C30">
        <w:rPr>
          <w:rFonts w:cs="Times New Roman" w:hint="eastAsia"/>
          <w:bCs/>
          <w:color w:val="000000" w:themeColor="text1"/>
          <w:szCs w:val="24"/>
        </w:rPr>
        <w:t>有很好的生物相容性，纳米粒子的添加可以通过促进</w:t>
      </w:r>
      <w:r w:rsidR="00551C30" w:rsidRPr="00551C30">
        <w:rPr>
          <w:rFonts w:cs="Times New Roman"/>
          <w:bCs/>
          <w:i/>
          <w:color w:val="000000" w:themeColor="text1"/>
          <w:szCs w:val="24"/>
        </w:rPr>
        <w:t>Klebsiella</w:t>
      </w:r>
      <w:r w:rsidR="00551C30" w:rsidRPr="00551C30">
        <w:rPr>
          <w:rFonts w:cs="Times New Roman"/>
          <w:bCs/>
          <w:color w:val="000000" w:themeColor="text1"/>
          <w:szCs w:val="24"/>
        </w:rPr>
        <w:t xml:space="preserve"> sp.</w:t>
      </w:r>
      <w:r w:rsidR="00551C30" w:rsidRPr="00551C30">
        <w:rPr>
          <w:rFonts w:cs="Times New Roman" w:hint="eastAsia"/>
          <w:bCs/>
          <w:color w:val="000000" w:themeColor="text1"/>
          <w:szCs w:val="24"/>
        </w:rPr>
        <w:t>产氢途径中关键酶的活性来提高产氢能力，但目前</w:t>
      </w:r>
      <w:r w:rsidR="00551C30" w:rsidRPr="00551C30">
        <w:rPr>
          <w:rFonts w:cs="Times New Roman"/>
          <w:bCs/>
          <w:i/>
          <w:color w:val="000000" w:themeColor="text1"/>
          <w:szCs w:val="24"/>
        </w:rPr>
        <w:t>Klebsiella</w:t>
      </w:r>
      <w:r w:rsidR="00551C30" w:rsidRPr="00551C30">
        <w:rPr>
          <w:rFonts w:cs="Times New Roman"/>
          <w:bCs/>
          <w:color w:val="000000" w:themeColor="text1"/>
          <w:szCs w:val="24"/>
        </w:rPr>
        <w:t xml:space="preserve"> sp.</w:t>
      </w:r>
      <w:r w:rsidR="00551C30" w:rsidRPr="00551C30">
        <w:rPr>
          <w:rFonts w:cs="Times New Roman" w:hint="eastAsia"/>
          <w:bCs/>
          <w:color w:val="000000" w:themeColor="text1"/>
          <w:szCs w:val="24"/>
        </w:rPr>
        <w:t>在光催化产氢中的应用研究还有待探索</w:t>
      </w:r>
      <w:r w:rsidR="00551C30" w:rsidRPr="00551C30">
        <w:rPr>
          <w:rFonts w:cs="Times New Roman"/>
          <w:color w:val="000000" w:themeColor="text1"/>
          <w:szCs w:val="24"/>
        </w:rPr>
        <w:fldChar w:fldCharType="begin"/>
      </w:r>
      <w:r w:rsidR="00551C30" w:rsidRPr="00551C30">
        <w:rPr>
          <w:rFonts w:cs="Times New Roman"/>
          <w:color w:val="000000" w:themeColor="text1"/>
          <w:szCs w:val="24"/>
        </w:rPr>
        <w:instrText xml:space="preserve"> ADDIN EN.CITE &lt;EndNote&gt;&lt;Cite&gt;&lt;RecNum&gt;21&lt;/RecNum&gt;&lt;DisplayText&gt;&lt;style face="superscript"&gt;[17, 52]&lt;/style&gt;&lt;/DisplayText&gt;&lt;record&gt;&lt;rec-number&gt;21&lt;/rec-number&gt;&lt;foreign-keys&gt;&lt;key app="EN" db-id="9evafs0r5assdwed29pp5fw0wes9rv50v9a5" timestamp="1699411304"&gt;21&lt;/ke</w:instrText>
      </w:r>
      <w:r w:rsidR="00551C30" w:rsidRPr="00551C30">
        <w:rPr>
          <w:rFonts w:cs="Times New Roman" w:hint="eastAsia"/>
          <w:color w:val="000000" w:themeColor="text1"/>
          <w:szCs w:val="24"/>
        </w:rPr>
        <w:instrText>y&gt;&lt;key app="ENWeb" db-id=""&gt;0&lt;/key&gt;&lt;/foreign-keys&gt;&lt;ref-type name="Journal Article"&gt;17&lt;/ref-type&gt;&lt;contributors&gt;&lt;/contributors&gt;&lt;titles&gt;&lt;title&gt;&amp;lt;</w:instrText>
      </w:r>
      <w:r w:rsidR="00551C30" w:rsidRPr="00551C30">
        <w:rPr>
          <w:rFonts w:cs="Times New Roman" w:hint="eastAsia"/>
          <w:color w:val="000000" w:themeColor="text1"/>
          <w:szCs w:val="24"/>
        </w:rPr>
        <w:instrText>基于两个</w:instrText>
      </w:r>
      <w:r w:rsidR="00551C30" w:rsidRPr="00551C30">
        <w:rPr>
          <w:rFonts w:cs="Times New Roman" w:hint="eastAsia"/>
          <w:color w:val="000000" w:themeColor="text1"/>
          <w:szCs w:val="24"/>
        </w:rPr>
        <w:instrText>[2Fe2S]</w:instrText>
      </w:r>
      <w:r w:rsidR="00551C30" w:rsidRPr="00551C30">
        <w:rPr>
          <w:rFonts w:cs="Times New Roman" w:hint="eastAsia"/>
          <w:color w:val="000000" w:themeColor="text1"/>
          <w:szCs w:val="24"/>
        </w:rPr>
        <w:instrText>化合</w:instrText>
      </w:r>
      <w:r w:rsidR="00551C30" w:rsidRPr="00551C30">
        <w:rPr>
          <w:rFonts w:cs="Times New Roman" w:hint="eastAsia"/>
          <w:color w:val="000000" w:themeColor="text1"/>
          <w:szCs w:val="24"/>
        </w:rPr>
        <w:instrText>...</w:instrText>
      </w:r>
      <w:r w:rsidR="00551C30" w:rsidRPr="00551C30">
        <w:rPr>
          <w:rFonts w:cs="Times New Roman" w:hint="eastAsia"/>
          <w:color w:val="000000" w:themeColor="text1"/>
          <w:szCs w:val="24"/>
        </w:rPr>
        <w:instrText>分解水产氢性能及可能的机理</w:instrText>
      </w:r>
      <w:r w:rsidR="00551C30" w:rsidRPr="00551C30">
        <w:rPr>
          <w:rFonts w:cs="Times New Roman" w:hint="eastAsia"/>
          <w:color w:val="000000" w:themeColor="text1"/>
          <w:szCs w:val="24"/>
        </w:rPr>
        <w:instrText>_</w:instrText>
      </w:r>
      <w:r w:rsidR="00551C30" w:rsidRPr="00551C30">
        <w:rPr>
          <w:rFonts w:cs="Times New Roman" w:hint="eastAsia"/>
          <w:color w:val="000000" w:themeColor="text1"/>
          <w:szCs w:val="24"/>
        </w:rPr>
        <w:instrText>郑会勤</w:instrText>
      </w:r>
      <w:r w:rsidR="00551C30" w:rsidRPr="00551C30">
        <w:rPr>
          <w:rFonts w:cs="Times New Roman" w:hint="eastAsia"/>
          <w:color w:val="000000" w:themeColor="text1"/>
          <w:szCs w:val="24"/>
        </w:rPr>
        <w:instrText>.pdf&amp;gt;&lt;/title&gt;&lt;/titles&gt;&lt;dates&gt;&lt;/dates&gt;&lt;urls&gt;&lt;/urls&gt;&lt;/record&gt;&lt;/Cite&gt;&lt;Cite&gt;&lt;Au</w:instrText>
      </w:r>
      <w:r w:rsidR="00551C30" w:rsidRPr="00551C30">
        <w:rPr>
          <w:rFonts w:cs="Times New Roman"/>
          <w:color w:val="000000" w:themeColor="text1"/>
          <w:szCs w:val="24"/>
        </w:rPr>
        <w:instrText>thor&gt;Xu&lt;/Author&gt;&lt;Year&gt;2021&lt;/Year&gt;&lt;RecNum&gt;26&lt;/RecNum&gt;&lt;record&gt;&lt;rec-number&gt;26&lt;/rec-number&gt;&lt;foreign-keys&gt;&lt;key app="EN" db-id="9evafs0r5assdwed29pp5fw0wes9rv50v9a5" timestamp="1699411595"&gt;26&lt;/key&gt;&lt;key app="ENWeb" db-id=""&gt;0&lt;/key&gt;&lt;/foreign-keys&gt;&lt;ref-type name="Journal Article"&gt;17&lt;/ref-type&gt;&lt;contributors&gt;&lt;authors&gt;&lt;author&gt;Xu, Qing-tao&lt;/author&gt;&lt;author&gt;Chen, Wei-xin&lt;/author&gt;&lt;author&gt;Chen, Rong-ping&lt;/author&gt;&lt;author&gt;Yu, Lei&lt;/author&gt;&lt;/authors&gt;&lt;/contributors&gt;&lt;titles&gt;&lt;title&gt;The role of anthraquinone-2-sulfonate on biohydrogen production by Klebsiella strain and mixed culture&lt;/title&gt;&lt;secondary-title&gt;Bioresource Technology&lt;/secondary-title&gt;&lt;/titles&gt;&lt;periodical&gt;&lt;full-title&gt;Bioresource Technology&lt;/full-title&gt;&lt;/periodical&gt;&lt;volume&gt;334&lt;/volume&gt;&lt;section&gt;125243&lt;/section&gt;&lt;dates&gt;&lt;year&gt;2021&lt;/year&gt;&lt;/dates&gt;&lt;isbn&gt;09608524&lt;/isbn&gt;&lt;urls&gt;&lt;/urls&gt;&lt;electronic-resource-num&gt;10.1016/j.biortech.2021.125243&lt;/electronic-resource-num&gt;&lt;/record&gt;&lt;/Cite&gt;&lt;/EndNote&gt;</w:instrText>
      </w:r>
      <w:r w:rsidR="00551C30" w:rsidRPr="00551C30">
        <w:rPr>
          <w:rFonts w:cs="Times New Roman"/>
          <w:color w:val="000000" w:themeColor="text1"/>
          <w:szCs w:val="24"/>
        </w:rPr>
        <w:fldChar w:fldCharType="separate"/>
      </w:r>
      <w:r w:rsidR="00551C30" w:rsidRPr="00551C30">
        <w:rPr>
          <w:rFonts w:cs="Times New Roman"/>
          <w:noProof/>
          <w:color w:val="000000" w:themeColor="text1"/>
          <w:szCs w:val="24"/>
          <w:vertAlign w:val="superscript"/>
        </w:rPr>
        <w:t>[</w:t>
      </w:r>
      <w:r w:rsidR="00551C30" w:rsidRPr="00551C30">
        <w:rPr>
          <w:rFonts w:cs="Times New Roman" w:hint="eastAsia"/>
          <w:noProof/>
          <w:color w:val="000000" w:themeColor="text1"/>
          <w:szCs w:val="24"/>
          <w:vertAlign w:val="superscript"/>
        </w:rPr>
        <w:t>45</w:t>
      </w:r>
      <w:r w:rsidR="00551C30" w:rsidRPr="00551C30">
        <w:rPr>
          <w:rFonts w:cs="Times New Roman"/>
          <w:noProof/>
          <w:color w:val="000000" w:themeColor="text1"/>
          <w:szCs w:val="24"/>
          <w:vertAlign w:val="superscript"/>
        </w:rPr>
        <w:t>]</w:t>
      </w:r>
      <w:r w:rsidR="00551C30" w:rsidRPr="00551C30">
        <w:rPr>
          <w:rFonts w:cs="Times New Roman"/>
          <w:color w:val="000000" w:themeColor="text1"/>
          <w:szCs w:val="24"/>
        </w:rPr>
        <w:fldChar w:fldCharType="end"/>
      </w:r>
      <w:r w:rsidR="00551C30" w:rsidRPr="00551C30">
        <w:rPr>
          <w:rFonts w:cs="Times New Roman" w:hint="eastAsia"/>
          <w:bCs/>
          <w:color w:val="000000" w:themeColor="text1"/>
          <w:szCs w:val="24"/>
        </w:rPr>
        <w:t>。</w:t>
      </w:r>
    </w:p>
    <w:p w14:paraId="5E12C268" w14:textId="1E9F0706" w:rsidR="004E6BBD" w:rsidRDefault="004E6BBD" w:rsidP="004E6BBD">
      <w:pPr>
        <w:ind w:firstLineChars="0" w:firstLine="0"/>
        <w:outlineLvl w:val="2"/>
        <w:rPr>
          <w:rFonts w:ascii="黑体" w:eastAsia="黑体" w:hAnsi="黑体" w:hint="eastAsia"/>
        </w:rPr>
      </w:pPr>
      <w:bookmarkStart w:id="52" w:name="_Toc193908871"/>
      <w:bookmarkStart w:id="53" w:name="_Toc197455064"/>
      <w:r>
        <w:rPr>
          <w:rFonts w:hint="eastAsia"/>
        </w:rPr>
        <w:t>1</w:t>
      </w:r>
      <w:r>
        <w:t>.</w:t>
      </w:r>
      <w:r>
        <w:rPr>
          <w:rFonts w:hint="eastAsia"/>
        </w:rPr>
        <w:t>3</w:t>
      </w:r>
      <w:r>
        <w:t>.</w:t>
      </w:r>
      <w:r>
        <w:rPr>
          <w:rFonts w:hint="eastAsia"/>
        </w:rPr>
        <w:t>3</w:t>
      </w:r>
      <w:r>
        <w:t xml:space="preserve"> </w:t>
      </w:r>
      <w:r w:rsidR="002E4035" w:rsidRPr="00BD6CEE">
        <w:rPr>
          <w:rFonts w:ascii="黑体" w:eastAsia="黑体" w:hAnsi="黑体" w:cs="Times New Roman" w:hint="eastAsia"/>
          <w:szCs w:val="24"/>
        </w:rPr>
        <w:t>现有生物杂化体系的挑战与瓶颈</w:t>
      </w:r>
      <w:bookmarkEnd w:id="52"/>
      <w:bookmarkEnd w:id="53"/>
    </w:p>
    <w:p w14:paraId="782C09FD" w14:textId="6F97B19C" w:rsidR="00EF658E" w:rsidRDefault="004E6BBD" w:rsidP="00EF658E">
      <w:pPr>
        <w:widowControl/>
        <w:ind w:firstLine="480"/>
        <w:rPr>
          <w:bCs/>
          <w:szCs w:val="21"/>
        </w:rPr>
      </w:pPr>
      <w:r>
        <w:rPr>
          <w:rFonts w:hint="eastAsia"/>
          <w:bCs/>
          <w:szCs w:val="21"/>
        </w:rPr>
        <w:t>尽管</w:t>
      </w:r>
      <w:r w:rsidRPr="004E6BBD">
        <w:rPr>
          <w:rFonts w:hint="eastAsia"/>
          <w:bCs/>
          <w:szCs w:val="21"/>
        </w:rPr>
        <w:t>现有生物杂化系统具有创新性，但仍面临诸多技术难题。例如大肠杆菌</w:t>
      </w:r>
      <w:r w:rsidRPr="004E6BBD">
        <w:rPr>
          <w:rFonts w:hint="eastAsia"/>
          <w:bCs/>
          <w:szCs w:val="21"/>
        </w:rPr>
        <w:t>-</w:t>
      </w:r>
      <w:r w:rsidRPr="004E6BBD">
        <w:rPr>
          <w:rFonts w:hint="eastAsia"/>
          <w:bCs/>
          <w:szCs w:val="21"/>
        </w:rPr>
        <w:t>硫化镉体系虽能产氢（</w:t>
      </w:r>
      <w:r w:rsidRPr="004E6BBD">
        <w:rPr>
          <w:rFonts w:hint="eastAsia"/>
          <w:bCs/>
          <w:szCs w:val="21"/>
        </w:rPr>
        <w:t>1.5 mmol/g</w:t>
      </w:r>
      <w:r w:rsidRPr="004E6BBD">
        <w:rPr>
          <w:rFonts w:hint="eastAsia"/>
          <w:bCs/>
          <w:szCs w:val="21"/>
        </w:rPr>
        <w:t>干细胞重）</w:t>
      </w:r>
      <w:r w:rsidR="00731914">
        <w:rPr>
          <w:bCs/>
          <w:szCs w:val="21"/>
        </w:rPr>
        <w:fldChar w:fldCharType="begin">
          <w:fldData xml:space="preserve">PEVuZE5vdGU+PENpdGU+PEF1dGhvcj5Ib25kYTwvQXV0aG9yPjxZZWFyPjIwMjA8L1llYXI+PFJl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</w:fldData>
        </w:fldChar>
      </w:r>
      <w:r w:rsidR="00E25D6E">
        <w:rPr>
          <w:bCs/>
          <w:szCs w:val="21"/>
        </w:rPr>
        <w:instrText xml:space="preserve"> ADDIN EN.CITE </w:instrText>
      </w:r>
      <w:r w:rsidR="00E25D6E">
        <w:rPr>
          <w:bCs/>
          <w:szCs w:val="21"/>
        </w:rPr>
        <w:fldChar w:fldCharType="begin">
          <w:fldData xml:space="preserve">PEVuZE5vdGU+PENpdGU+PEF1dGhvcj5Ib25kYTwvQXV0aG9yPjxZZWFyPjIwMjA8L1llYXI+PFJl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</w:fldData>
        </w:fldChar>
      </w:r>
      <w:r w:rsidR="00E25D6E">
        <w:rPr>
          <w:bCs/>
          <w:szCs w:val="21"/>
        </w:rPr>
        <w:instrText xml:space="preserve"> ADDIN EN.CITE.DATA </w:instrText>
      </w:r>
      <w:r w:rsidR="00E25D6E">
        <w:rPr>
          <w:bCs/>
          <w:szCs w:val="21"/>
        </w:rPr>
      </w:r>
      <w:r w:rsidR="00E25D6E">
        <w:rPr>
          <w:bCs/>
          <w:szCs w:val="21"/>
        </w:rPr>
        <w:fldChar w:fldCharType="end"/>
      </w:r>
      <w:r w:rsidR="00731914">
        <w:rPr>
          <w:bCs/>
          <w:szCs w:val="21"/>
        </w:rPr>
      </w:r>
      <w:r w:rsidR="00731914">
        <w:rPr>
          <w:bCs/>
          <w:szCs w:val="21"/>
        </w:rPr>
        <w:fldChar w:fldCharType="separate"/>
      </w:r>
      <w:r w:rsidR="00E25D6E" w:rsidRPr="00E25D6E">
        <w:rPr>
          <w:bCs/>
          <w:noProof/>
          <w:szCs w:val="21"/>
          <w:vertAlign w:val="superscript"/>
        </w:rPr>
        <w:t>[5</w:t>
      </w:r>
      <w:r w:rsidR="00551C30">
        <w:rPr>
          <w:rFonts w:hint="eastAsia"/>
          <w:bCs/>
          <w:noProof/>
          <w:szCs w:val="21"/>
          <w:vertAlign w:val="superscript"/>
        </w:rPr>
        <w:t>7</w:t>
      </w:r>
      <w:r w:rsidR="00E25D6E" w:rsidRPr="00E25D6E">
        <w:rPr>
          <w:bCs/>
          <w:noProof/>
          <w:szCs w:val="21"/>
          <w:vertAlign w:val="superscript"/>
        </w:rPr>
        <w:t>]</w:t>
      </w:r>
      <w:r w:rsidR="00731914">
        <w:rPr>
          <w:bCs/>
          <w:szCs w:val="21"/>
        </w:rPr>
        <w:fldChar w:fldCharType="end"/>
      </w:r>
      <w:r w:rsidRPr="004E6BBD">
        <w:rPr>
          <w:rFonts w:hint="eastAsia"/>
          <w:bCs/>
          <w:szCs w:val="21"/>
        </w:rPr>
        <w:t>，但需严格厌氧环境且镉离子毒害严重。希瓦氏菌</w:t>
      </w:r>
      <w:r w:rsidRPr="004E6BBD">
        <w:rPr>
          <w:rFonts w:hint="eastAsia"/>
          <w:bCs/>
          <w:szCs w:val="21"/>
        </w:rPr>
        <w:t>-</w:t>
      </w:r>
      <w:r w:rsidRPr="004E6BBD">
        <w:rPr>
          <w:rFonts w:hint="eastAsia"/>
          <w:bCs/>
          <w:szCs w:val="21"/>
        </w:rPr>
        <w:t>铜铟硫</w:t>
      </w:r>
      <w:r w:rsidRPr="004E6BBD">
        <w:rPr>
          <w:rFonts w:hint="eastAsia"/>
          <w:bCs/>
          <w:szCs w:val="21"/>
        </w:rPr>
        <w:t>/</w:t>
      </w:r>
      <w:r w:rsidRPr="004E6BBD">
        <w:rPr>
          <w:rFonts w:hint="eastAsia"/>
          <w:bCs/>
          <w:szCs w:val="21"/>
        </w:rPr>
        <w:t>硫化锌体系虽实现</w:t>
      </w:r>
      <w:r w:rsidRPr="004E6BBD">
        <w:rPr>
          <w:rFonts w:hint="eastAsia"/>
          <w:bCs/>
          <w:szCs w:val="21"/>
        </w:rPr>
        <w:t>5.2%</w:t>
      </w:r>
      <w:r w:rsidRPr="004E6BBD">
        <w:rPr>
          <w:rFonts w:hint="eastAsia"/>
          <w:bCs/>
          <w:szCs w:val="21"/>
        </w:rPr>
        <w:t>的光氢转化效率</w:t>
      </w:r>
      <w:r w:rsidR="00537C9F" w:rsidRPr="00F03FB6">
        <w:rPr>
          <w:rFonts w:hint="eastAsia"/>
          <w:bCs/>
          <w:szCs w:val="21"/>
          <w:vertAlign w:val="superscript"/>
        </w:rPr>
        <w:t>[5</w:t>
      </w:r>
      <w:r w:rsidR="00551C30">
        <w:rPr>
          <w:rFonts w:hint="eastAsia"/>
          <w:bCs/>
          <w:szCs w:val="21"/>
          <w:vertAlign w:val="superscript"/>
        </w:rPr>
        <w:t>8</w:t>
      </w:r>
      <w:r w:rsidR="00537C9F" w:rsidRPr="00F03FB6">
        <w:rPr>
          <w:rFonts w:hint="eastAsia"/>
          <w:bCs/>
          <w:szCs w:val="21"/>
          <w:vertAlign w:val="superscript"/>
        </w:rPr>
        <w:t>]</w:t>
      </w:r>
      <w:r w:rsidRPr="004E6BBD">
        <w:rPr>
          <w:rFonts w:hint="eastAsia"/>
          <w:bCs/>
          <w:szCs w:val="21"/>
        </w:rPr>
        <w:t>，却受限于电子传递效率低下及代谢途径竞争。当前核心矛盾在于如何平衡微生物活性与纳米材料稳定性，这已成为制约领域发展的关键瓶颈。</w:t>
      </w:r>
    </w:p>
    <w:p w14:paraId="3AF86F66" w14:textId="77777777" w:rsidR="00A249D7" w:rsidRPr="00073420" w:rsidRDefault="00A249D7" w:rsidP="00A249D7">
      <w:pPr>
        <w:pageBreakBefore/>
        <w:adjustRightInd/>
        <w:snapToGrid/>
        <w:ind w:firstLineChars="0" w:firstLine="0"/>
        <w:jc w:val="center"/>
        <w:rPr>
          <w:rFonts w:cs="Times New Roman"/>
          <w:bCs/>
          <w:color w:val="000000"/>
          <w:sz w:val="21"/>
          <w:szCs w:val="21"/>
        </w:rPr>
      </w:pPr>
      <w:bookmarkStart w:id="54" w:name="_Hlk192512976"/>
      <w:r w:rsidRPr="00073420">
        <w:rPr>
          <w:rFonts w:cs="Times New Roman" w:hint="eastAsia"/>
          <w:bCs/>
          <w:color w:val="000000"/>
          <w:sz w:val="21"/>
          <w:szCs w:val="21"/>
        </w:rPr>
        <w:lastRenderedPageBreak/>
        <w:t>表</w:t>
      </w:r>
      <w:r w:rsidRPr="00073420">
        <w:rPr>
          <w:rFonts w:cs="Times New Roman" w:hint="eastAsia"/>
          <w:bCs/>
          <w:color w:val="000000"/>
          <w:sz w:val="21"/>
          <w:szCs w:val="21"/>
        </w:rPr>
        <w:t>1-</w:t>
      </w:r>
      <w:r>
        <w:rPr>
          <w:rFonts w:cs="Times New Roman" w:hint="eastAsia"/>
          <w:bCs/>
          <w:color w:val="000000"/>
          <w:sz w:val="21"/>
          <w:szCs w:val="21"/>
        </w:rPr>
        <w:t>1</w:t>
      </w:r>
      <w:r w:rsidRPr="00073420">
        <w:rPr>
          <w:rFonts w:cs="Times New Roman" w:hint="eastAsia"/>
          <w:bCs/>
          <w:color w:val="000000"/>
          <w:sz w:val="21"/>
          <w:szCs w:val="21"/>
        </w:rPr>
        <w:t xml:space="preserve">  </w:t>
      </w:r>
      <w:r w:rsidRPr="00097B0E">
        <w:rPr>
          <w:rFonts w:cs="Times New Roman" w:hint="eastAsia"/>
          <w:bCs/>
          <w:color w:val="000000"/>
          <w:sz w:val="21"/>
          <w:szCs w:val="21"/>
        </w:rPr>
        <w:t>生物混合系统的</w:t>
      </w:r>
      <w:r>
        <w:rPr>
          <w:rFonts w:cs="Times New Roman" w:hint="eastAsia"/>
          <w:bCs/>
          <w:color w:val="000000"/>
          <w:sz w:val="21"/>
          <w:szCs w:val="21"/>
        </w:rPr>
        <w:t>光</w:t>
      </w:r>
      <w:r w:rsidRPr="00097B0E">
        <w:rPr>
          <w:rFonts w:cs="Times New Roman" w:hint="eastAsia"/>
          <w:bCs/>
          <w:color w:val="000000"/>
          <w:sz w:val="21"/>
          <w:szCs w:val="21"/>
        </w:rPr>
        <w:t>催化制氢性能</w:t>
      </w:r>
    </w:p>
    <w:p w14:paraId="67D67FA2" w14:textId="77777777" w:rsidR="00A249D7" w:rsidRPr="00073420" w:rsidRDefault="00A249D7" w:rsidP="00A249D7">
      <w:pPr>
        <w:adjustRightInd/>
        <w:snapToGrid/>
        <w:spacing w:line="240" w:lineRule="auto"/>
        <w:ind w:firstLineChars="0" w:firstLine="420"/>
        <w:jc w:val="center"/>
        <w:rPr>
          <w:rFonts w:cs="Times New Roman"/>
          <w:bCs/>
          <w:color w:val="000000"/>
          <w:sz w:val="21"/>
          <w:szCs w:val="21"/>
        </w:rPr>
      </w:pPr>
      <w:r w:rsidRPr="00073420">
        <w:rPr>
          <w:rFonts w:cs="Times New Roman" w:hint="eastAsia"/>
          <w:bCs/>
          <w:color w:val="000000"/>
          <w:sz w:val="21"/>
          <w:szCs w:val="21"/>
        </w:rPr>
        <w:t>Table 1-</w:t>
      </w:r>
      <w:r>
        <w:rPr>
          <w:rFonts w:cs="Times New Roman" w:hint="eastAsia"/>
          <w:bCs/>
          <w:color w:val="000000"/>
          <w:sz w:val="21"/>
          <w:szCs w:val="21"/>
        </w:rPr>
        <w:t>1</w:t>
      </w:r>
      <w:r w:rsidRPr="00073420">
        <w:rPr>
          <w:rFonts w:cs="Times New Roman" w:hint="eastAsia"/>
          <w:bCs/>
          <w:color w:val="000000"/>
          <w:sz w:val="21"/>
          <w:szCs w:val="21"/>
        </w:rPr>
        <w:t xml:space="preserve"> </w:t>
      </w:r>
      <w:r>
        <w:rPr>
          <w:rFonts w:cs="Times New Roman" w:hint="eastAsia"/>
          <w:bCs/>
          <w:color w:val="000000"/>
          <w:sz w:val="21"/>
          <w:szCs w:val="21"/>
        </w:rPr>
        <w:t xml:space="preserve"> </w:t>
      </w:r>
      <w:r w:rsidRPr="00097B0E">
        <w:rPr>
          <w:rFonts w:cs="Times New Roman"/>
          <w:bCs/>
          <w:color w:val="000000"/>
          <w:sz w:val="21"/>
          <w:szCs w:val="21"/>
        </w:rPr>
        <w:t>Photocatalytic hydrogen production performance of biohybrid systems.</w:t>
      </w:r>
    </w:p>
    <w:tbl>
      <w:tblPr>
        <w:tblW w:w="0" w:type="auto"/>
        <w:tblCellMar>
          <w:left w:w="0" w:type="dxa"/>
          <w:right w:w="0" w:type="dxa"/>
        </w:tblCellMar>
        <w:tblLook w:val="04A0" w:firstRow="1" w:lastRow="0" w:firstColumn="1" w:lastColumn="0" w:noHBand="0" w:noVBand="1"/>
      </w:tblPr>
      <w:tblGrid>
        <w:gridCol w:w="1954"/>
        <w:gridCol w:w="1720"/>
        <w:gridCol w:w="1887"/>
        <w:gridCol w:w="2023"/>
        <w:gridCol w:w="926"/>
      </w:tblGrid>
      <w:tr w:rsidR="00456846" w:rsidRPr="00073420" w14:paraId="0570F1D7" w14:textId="77777777" w:rsidTr="008D69C2">
        <w:trPr>
          <w:trHeight w:val="454"/>
        </w:trPr>
        <w:tc>
          <w:tcPr>
            <w:tcW w:w="0" w:type="auto"/>
            <w:tcBorders>
              <w:top w:val="single" w:sz="12" w:space="0" w:color="auto"/>
              <w:left w:val="nil"/>
              <w:bottom w:val="single" w:sz="4" w:space="0" w:color="000000"/>
              <w:right w:val="nil"/>
            </w:tcBorders>
            <w:shd w:val="clear" w:color="auto" w:fill="auto"/>
            <w:tcMar>
              <w:top w:w="14" w:type="dxa"/>
              <w:left w:w="102" w:type="dxa"/>
              <w:bottom w:w="0" w:type="dxa"/>
              <w:right w:w="102" w:type="dxa"/>
            </w:tcMar>
            <w:vAlign w:val="center"/>
            <w:hideMark/>
          </w:tcPr>
          <w:bookmarkEnd w:id="54"/>
          <w:p w14:paraId="0D3F1C39" w14:textId="77777777" w:rsidR="00456846" w:rsidRPr="00073420" w:rsidRDefault="00456846" w:rsidP="00D97D58">
            <w:pPr>
              <w:adjustRightInd/>
              <w:snapToGrid/>
              <w:ind w:firstLineChars="0" w:firstLine="0"/>
              <w:jc w:val="center"/>
              <w:rPr>
                <w:rFonts w:cs="Times New Roman"/>
                <w:color w:val="000000"/>
                <w:sz w:val="21"/>
                <w:szCs w:val="21"/>
              </w:rPr>
            </w:pPr>
            <w:r>
              <w:rPr>
                <w:rFonts w:cs="Times New Roman" w:hint="eastAsia"/>
                <w:color w:val="000000"/>
                <w:sz w:val="21"/>
                <w:szCs w:val="21"/>
              </w:rPr>
              <w:t>光催化材料</w:t>
            </w:r>
          </w:p>
        </w:tc>
        <w:tc>
          <w:tcPr>
            <w:tcW w:w="1720" w:type="dxa"/>
            <w:tcBorders>
              <w:top w:val="single" w:sz="12" w:space="0" w:color="auto"/>
              <w:left w:val="nil"/>
              <w:bottom w:val="single" w:sz="4" w:space="0" w:color="000000"/>
              <w:right w:val="nil"/>
            </w:tcBorders>
            <w:shd w:val="clear" w:color="auto" w:fill="auto"/>
            <w:tcMar>
              <w:top w:w="14" w:type="dxa"/>
              <w:left w:w="14" w:type="dxa"/>
              <w:bottom w:w="0" w:type="dxa"/>
              <w:right w:w="14" w:type="dxa"/>
            </w:tcMar>
            <w:vAlign w:val="center"/>
            <w:hideMark/>
          </w:tcPr>
          <w:p w14:paraId="492A7B0B" w14:textId="77777777" w:rsidR="00456846" w:rsidRPr="00073420" w:rsidRDefault="00456846" w:rsidP="00D97D58">
            <w:pPr>
              <w:adjustRightInd/>
              <w:snapToGrid/>
              <w:ind w:firstLineChars="0" w:firstLine="0"/>
              <w:jc w:val="center"/>
              <w:rPr>
                <w:rFonts w:cs="Times New Roman"/>
                <w:color w:val="000000"/>
                <w:sz w:val="21"/>
                <w:szCs w:val="21"/>
              </w:rPr>
            </w:pPr>
            <w:r>
              <w:rPr>
                <w:rFonts w:cs="Times New Roman" w:hint="eastAsia"/>
                <w:color w:val="000000"/>
                <w:sz w:val="21"/>
                <w:szCs w:val="21"/>
              </w:rPr>
              <w:t>菌种</w:t>
            </w:r>
          </w:p>
        </w:tc>
        <w:tc>
          <w:tcPr>
            <w:tcW w:w="1887" w:type="dxa"/>
            <w:tcBorders>
              <w:top w:val="single" w:sz="12" w:space="0" w:color="auto"/>
              <w:left w:val="nil"/>
              <w:bottom w:val="single" w:sz="4" w:space="0" w:color="000000"/>
              <w:right w:val="nil"/>
            </w:tcBorders>
            <w:shd w:val="clear" w:color="auto" w:fill="auto"/>
            <w:tcMar>
              <w:top w:w="14" w:type="dxa"/>
              <w:left w:w="102" w:type="dxa"/>
              <w:bottom w:w="0" w:type="dxa"/>
              <w:right w:w="102" w:type="dxa"/>
            </w:tcMar>
            <w:vAlign w:val="center"/>
            <w:hideMark/>
          </w:tcPr>
          <w:p w14:paraId="7DBF21A5" w14:textId="77777777" w:rsidR="00456846" w:rsidRPr="00073420" w:rsidRDefault="00456846" w:rsidP="00D97D58">
            <w:pPr>
              <w:adjustRightInd/>
              <w:snapToGrid/>
              <w:ind w:firstLineChars="0" w:firstLine="0"/>
              <w:jc w:val="center"/>
              <w:rPr>
                <w:rFonts w:cs="Times New Roman"/>
                <w:color w:val="000000"/>
                <w:sz w:val="21"/>
                <w:szCs w:val="21"/>
              </w:rPr>
            </w:pPr>
            <w:r>
              <w:rPr>
                <w:rFonts w:cs="Times New Roman" w:hint="eastAsia"/>
                <w:color w:val="000000"/>
                <w:sz w:val="21"/>
                <w:szCs w:val="21"/>
              </w:rPr>
              <w:t>光照条件</w:t>
            </w:r>
          </w:p>
        </w:tc>
        <w:tc>
          <w:tcPr>
            <w:tcW w:w="2023" w:type="dxa"/>
            <w:tcBorders>
              <w:top w:val="single" w:sz="12" w:space="0" w:color="auto"/>
              <w:left w:val="nil"/>
              <w:bottom w:val="single" w:sz="4" w:space="0" w:color="000000"/>
              <w:right w:val="nil"/>
            </w:tcBorders>
            <w:shd w:val="clear" w:color="auto" w:fill="auto"/>
            <w:tcMar>
              <w:top w:w="14" w:type="dxa"/>
              <w:left w:w="14" w:type="dxa"/>
              <w:bottom w:w="0" w:type="dxa"/>
              <w:right w:w="14" w:type="dxa"/>
            </w:tcMar>
            <w:vAlign w:val="center"/>
            <w:hideMark/>
          </w:tcPr>
          <w:p w14:paraId="287AB02D" w14:textId="77777777" w:rsidR="00456846" w:rsidRPr="00073420" w:rsidRDefault="00456846" w:rsidP="00D97D58">
            <w:pPr>
              <w:adjustRightInd/>
              <w:snapToGrid/>
              <w:ind w:firstLineChars="0" w:firstLine="0"/>
              <w:jc w:val="center"/>
              <w:rPr>
                <w:rFonts w:cs="Times New Roman"/>
                <w:color w:val="000000"/>
                <w:sz w:val="21"/>
                <w:szCs w:val="21"/>
              </w:rPr>
            </w:pPr>
            <w:r w:rsidRPr="00073420">
              <w:rPr>
                <w:rFonts w:cs="Times New Roman"/>
                <w:color w:val="000000"/>
                <w:sz w:val="21"/>
                <w:szCs w:val="21"/>
              </w:rPr>
              <w:t>H</w:t>
            </w:r>
            <w:r w:rsidRPr="00073420">
              <w:rPr>
                <w:rFonts w:cs="Times New Roman"/>
                <w:color w:val="000000"/>
                <w:sz w:val="21"/>
                <w:szCs w:val="21"/>
                <w:vertAlign w:val="subscript"/>
              </w:rPr>
              <w:t>2</w:t>
            </w:r>
            <w:r>
              <w:rPr>
                <w:rFonts w:cs="Times New Roman" w:hint="eastAsia"/>
                <w:color w:val="000000"/>
                <w:sz w:val="21"/>
                <w:szCs w:val="21"/>
              </w:rPr>
              <w:t>产量</w:t>
            </w:r>
          </w:p>
        </w:tc>
        <w:tc>
          <w:tcPr>
            <w:tcW w:w="926" w:type="dxa"/>
            <w:tcBorders>
              <w:top w:val="single" w:sz="12" w:space="0" w:color="auto"/>
              <w:left w:val="nil"/>
              <w:bottom w:val="single" w:sz="4" w:space="0" w:color="000000"/>
              <w:right w:val="nil"/>
            </w:tcBorders>
            <w:shd w:val="clear" w:color="auto" w:fill="auto"/>
            <w:tcMar>
              <w:top w:w="14" w:type="dxa"/>
              <w:left w:w="102" w:type="dxa"/>
              <w:bottom w:w="0" w:type="dxa"/>
              <w:right w:w="102" w:type="dxa"/>
            </w:tcMar>
            <w:vAlign w:val="center"/>
            <w:hideMark/>
          </w:tcPr>
          <w:p w14:paraId="05C5844B" w14:textId="77777777" w:rsidR="00456846" w:rsidRPr="00073420" w:rsidRDefault="00456846" w:rsidP="00D97D58">
            <w:pPr>
              <w:adjustRightInd/>
              <w:snapToGrid/>
              <w:ind w:firstLineChars="0" w:firstLine="0"/>
              <w:jc w:val="center"/>
              <w:rPr>
                <w:rFonts w:cs="Times New Roman"/>
                <w:color w:val="000000"/>
                <w:sz w:val="21"/>
                <w:szCs w:val="21"/>
              </w:rPr>
            </w:pPr>
            <w:r w:rsidRPr="00073420">
              <w:rPr>
                <w:rFonts w:cs="Times New Roman" w:hint="eastAsia"/>
                <w:color w:val="000000"/>
                <w:sz w:val="21"/>
                <w:szCs w:val="21"/>
              </w:rPr>
              <w:t>参考文献</w:t>
            </w:r>
          </w:p>
        </w:tc>
      </w:tr>
      <w:tr w:rsidR="006517C1" w:rsidRPr="00073420" w14:paraId="3EB6CD33" w14:textId="77777777" w:rsidTr="008D69C2">
        <w:trPr>
          <w:trHeight w:val="454"/>
        </w:trPr>
        <w:tc>
          <w:tcPr>
            <w:tcW w:w="0" w:type="auto"/>
            <w:tcBorders>
              <w:top w:val="nil"/>
              <w:left w:val="nil"/>
              <w:right w:val="nil"/>
            </w:tcBorders>
            <w:shd w:val="clear" w:color="auto" w:fill="auto"/>
            <w:tcMar>
              <w:top w:w="14" w:type="dxa"/>
              <w:left w:w="102" w:type="dxa"/>
              <w:bottom w:w="0" w:type="dxa"/>
              <w:right w:w="102" w:type="dxa"/>
            </w:tcMar>
          </w:tcPr>
          <w:p w14:paraId="4C332A09" w14:textId="500B747E" w:rsidR="006517C1" w:rsidRPr="00E10EEE" w:rsidRDefault="00DA1B33" w:rsidP="00D97D58">
            <w:pPr>
              <w:adjustRightInd/>
              <w:snapToGrid/>
              <w:ind w:firstLineChars="0" w:firstLine="0"/>
              <w:jc w:val="center"/>
              <w:rPr>
                <w:rFonts w:cs="Times New Roman"/>
                <w:sz w:val="21"/>
                <w:szCs w:val="21"/>
              </w:rPr>
            </w:pPr>
            <w:r w:rsidRPr="00DA1B33">
              <w:rPr>
                <w:rFonts w:cs="Times New Roman"/>
                <w:sz w:val="21"/>
                <w:szCs w:val="21"/>
              </w:rPr>
              <w:t>AglnS</w:t>
            </w:r>
            <w:r w:rsidRPr="00DA1B33">
              <w:rPr>
                <w:rFonts w:cs="Times New Roman"/>
                <w:sz w:val="21"/>
                <w:szCs w:val="21"/>
                <w:vertAlign w:val="subscript"/>
              </w:rPr>
              <w:t>2</w:t>
            </w:r>
            <w:r w:rsidRPr="00DA1B33">
              <w:rPr>
                <w:rFonts w:cs="Times New Roman"/>
                <w:sz w:val="21"/>
                <w:szCs w:val="21"/>
              </w:rPr>
              <w:t>/In</w:t>
            </w:r>
            <w:r w:rsidRPr="00DA1B33">
              <w:rPr>
                <w:rFonts w:cs="Times New Roman"/>
                <w:sz w:val="21"/>
                <w:szCs w:val="21"/>
                <w:vertAlign w:val="subscript"/>
              </w:rPr>
              <w:t>2</w:t>
            </w:r>
            <w:r w:rsidRPr="00DA1B33">
              <w:rPr>
                <w:rFonts w:cs="Times New Roman"/>
                <w:sz w:val="21"/>
                <w:szCs w:val="21"/>
              </w:rPr>
              <w:t>S</w:t>
            </w:r>
            <w:r w:rsidRPr="00DA1B33">
              <w:rPr>
                <w:rFonts w:cs="Times New Roman"/>
                <w:sz w:val="21"/>
                <w:szCs w:val="21"/>
                <w:vertAlign w:val="subscript"/>
              </w:rPr>
              <w:t>3</w:t>
            </w:r>
          </w:p>
        </w:tc>
        <w:tc>
          <w:tcPr>
            <w:tcW w:w="1720" w:type="dxa"/>
            <w:tcBorders>
              <w:top w:val="nil"/>
              <w:left w:val="nil"/>
              <w:right w:val="nil"/>
            </w:tcBorders>
            <w:shd w:val="clear" w:color="auto" w:fill="auto"/>
            <w:tcMar>
              <w:top w:w="14" w:type="dxa"/>
              <w:left w:w="14" w:type="dxa"/>
              <w:bottom w:w="0" w:type="dxa"/>
              <w:right w:w="14" w:type="dxa"/>
            </w:tcMar>
          </w:tcPr>
          <w:p w14:paraId="6846AE3C" w14:textId="77777777" w:rsidR="00DA1B33" w:rsidRDefault="00DA1B33" w:rsidP="00DA1B33">
            <w:pPr>
              <w:adjustRightInd/>
              <w:snapToGrid/>
              <w:ind w:firstLineChars="0" w:firstLine="0"/>
              <w:jc w:val="center"/>
              <w:rPr>
                <w:rFonts w:cs="Times New Roman"/>
                <w:i/>
                <w:iCs/>
                <w:sz w:val="21"/>
                <w:szCs w:val="21"/>
              </w:rPr>
            </w:pPr>
            <w:r w:rsidRPr="00E10EEE">
              <w:rPr>
                <w:rFonts w:cs="Times New Roman"/>
                <w:i/>
                <w:iCs/>
                <w:sz w:val="21"/>
                <w:szCs w:val="21"/>
              </w:rPr>
              <w:t>E.coli</w:t>
            </w:r>
          </w:p>
          <w:p w14:paraId="61E06F90" w14:textId="6E4BAD5D" w:rsidR="006517C1" w:rsidRPr="00E10EEE" w:rsidRDefault="006517C1" w:rsidP="00D97D58">
            <w:pPr>
              <w:adjustRightInd/>
              <w:snapToGrid/>
              <w:ind w:firstLineChars="0" w:firstLine="0"/>
              <w:jc w:val="center"/>
              <w:rPr>
                <w:rFonts w:cs="Times New Roman"/>
                <w:i/>
                <w:iCs/>
                <w:sz w:val="21"/>
                <w:szCs w:val="21"/>
              </w:rPr>
            </w:pPr>
          </w:p>
        </w:tc>
        <w:tc>
          <w:tcPr>
            <w:tcW w:w="1887" w:type="dxa"/>
            <w:tcBorders>
              <w:top w:val="nil"/>
              <w:left w:val="nil"/>
              <w:right w:val="nil"/>
            </w:tcBorders>
            <w:shd w:val="clear" w:color="auto" w:fill="auto"/>
            <w:tcMar>
              <w:top w:w="14" w:type="dxa"/>
              <w:left w:w="102" w:type="dxa"/>
              <w:bottom w:w="0" w:type="dxa"/>
              <w:right w:w="102" w:type="dxa"/>
            </w:tcMar>
          </w:tcPr>
          <w:p w14:paraId="7A24CE69" w14:textId="31C018B8" w:rsidR="006517C1" w:rsidRPr="00E10EEE" w:rsidRDefault="00786F1A" w:rsidP="00D97D58">
            <w:pPr>
              <w:adjustRightInd/>
              <w:snapToGrid/>
              <w:ind w:firstLineChars="0" w:firstLine="0"/>
              <w:jc w:val="center"/>
              <w:rPr>
                <w:rFonts w:cs="Times New Roman"/>
                <w:sz w:val="21"/>
                <w:szCs w:val="21"/>
              </w:rPr>
            </w:pPr>
            <w:r w:rsidRPr="00786F1A">
              <w:rPr>
                <w:rFonts w:cs="Times New Roman"/>
                <w:sz w:val="21"/>
                <w:szCs w:val="21"/>
              </w:rPr>
              <w:t>xenonlamp 140</w:t>
            </w:r>
            <w:r w:rsidR="00302C4C">
              <w:rPr>
                <w:rFonts w:cs="Times New Roman" w:hint="eastAsia"/>
                <w:sz w:val="21"/>
                <w:szCs w:val="21"/>
              </w:rPr>
              <w:t xml:space="preserve"> </w:t>
            </w:r>
            <w:r w:rsidRPr="00786F1A">
              <w:rPr>
                <w:rFonts w:cs="Times New Roman"/>
                <w:sz w:val="21"/>
                <w:szCs w:val="21"/>
              </w:rPr>
              <w:t>mWcm</w:t>
            </w:r>
            <w:r w:rsidRPr="00786F1A">
              <w:rPr>
                <w:rFonts w:cs="Times New Roman"/>
                <w:sz w:val="21"/>
                <w:szCs w:val="21"/>
                <w:vertAlign w:val="superscript"/>
              </w:rPr>
              <w:t>−2</w:t>
            </w:r>
          </w:p>
        </w:tc>
        <w:tc>
          <w:tcPr>
            <w:tcW w:w="2023" w:type="dxa"/>
            <w:tcBorders>
              <w:top w:val="nil"/>
              <w:left w:val="nil"/>
              <w:right w:val="nil"/>
            </w:tcBorders>
            <w:shd w:val="clear" w:color="auto" w:fill="auto"/>
            <w:tcMar>
              <w:top w:w="14" w:type="dxa"/>
              <w:left w:w="14" w:type="dxa"/>
              <w:bottom w:w="0" w:type="dxa"/>
              <w:right w:w="14" w:type="dxa"/>
            </w:tcMar>
          </w:tcPr>
          <w:p w14:paraId="710F8FF2" w14:textId="3AFE4326" w:rsidR="006517C1" w:rsidRPr="00E10EEE" w:rsidRDefault="00983737" w:rsidP="00D97D58">
            <w:pPr>
              <w:adjustRightInd/>
              <w:snapToGrid/>
              <w:ind w:firstLineChars="0" w:firstLine="0"/>
              <w:jc w:val="center"/>
              <w:rPr>
                <w:rFonts w:cs="Times New Roman"/>
                <w:sz w:val="21"/>
                <w:szCs w:val="21"/>
              </w:rPr>
            </w:pPr>
            <w:r>
              <w:rPr>
                <w:rFonts w:cs="Times New Roman" w:hint="eastAsia"/>
                <w:sz w:val="21"/>
                <w:szCs w:val="21"/>
              </w:rPr>
              <w:t xml:space="preserve">553 </w:t>
            </w:r>
            <w:r w:rsidR="00DA1B33" w:rsidRPr="00E10EEE">
              <w:rPr>
                <w:rFonts w:cs="Times New Roman"/>
                <w:sz w:val="21"/>
                <w:szCs w:val="21"/>
              </w:rPr>
              <w:t>µ</w:t>
            </w:r>
            <w:r w:rsidR="006517C1" w:rsidRPr="00E10EEE">
              <w:rPr>
                <w:rFonts w:cs="Times New Roman"/>
                <w:sz w:val="21"/>
                <w:szCs w:val="21"/>
              </w:rPr>
              <w:t>mol/</w:t>
            </w:r>
            <w:r w:rsidR="009E62DF">
              <w:rPr>
                <w:rFonts w:cs="Times New Roman" w:hint="eastAsia"/>
                <w:sz w:val="21"/>
                <w:szCs w:val="21"/>
              </w:rPr>
              <w:t xml:space="preserve"> </w:t>
            </w:r>
            <w:r w:rsidR="00DA1B33">
              <w:rPr>
                <w:rFonts w:cs="Times New Roman" w:hint="eastAsia"/>
                <w:sz w:val="21"/>
                <w:szCs w:val="21"/>
              </w:rPr>
              <w:t>h</w:t>
            </w:r>
          </w:p>
        </w:tc>
        <w:tc>
          <w:tcPr>
            <w:tcW w:w="926" w:type="dxa"/>
            <w:tcBorders>
              <w:top w:val="nil"/>
              <w:left w:val="nil"/>
              <w:right w:val="nil"/>
            </w:tcBorders>
            <w:shd w:val="clear" w:color="auto" w:fill="auto"/>
            <w:tcMar>
              <w:top w:w="14" w:type="dxa"/>
              <w:left w:w="102" w:type="dxa"/>
              <w:bottom w:w="0" w:type="dxa"/>
              <w:right w:w="102" w:type="dxa"/>
            </w:tcMar>
          </w:tcPr>
          <w:p w14:paraId="7D123637" w14:textId="5822D839" w:rsidR="006517C1" w:rsidRPr="00D97D58" w:rsidRDefault="00D97D58" w:rsidP="00D97D58">
            <w:pPr>
              <w:adjustRightInd/>
              <w:snapToGrid/>
              <w:ind w:firstLineChars="0" w:firstLine="0"/>
              <w:jc w:val="center"/>
              <w:rPr>
                <w:rFonts w:cs="Times New Roman"/>
                <w:color w:val="000000"/>
                <w:sz w:val="21"/>
                <w:szCs w:val="21"/>
                <w:vertAlign w:val="superscript"/>
              </w:rPr>
            </w:pPr>
            <w:r w:rsidRPr="00D97D58">
              <w:rPr>
                <w:rFonts w:cs="Times New Roman" w:hint="eastAsia"/>
                <w:color w:val="000000"/>
                <w:sz w:val="21"/>
                <w:szCs w:val="21"/>
                <w:vertAlign w:val="superscript"/>
              </w:rPr>
              <w:t>[</w:t>
            </w:r>
            <w:r w:rsidR="00551C30">
              <w:rPr>
                <w:rFonts w:cs="Times New Roman" w:hint="eastAsia"/>
                <w:color w:val="000000"/>
                <w:sz w:val="21"/>
                <w:szCs w:val="21"/>
                <w:vertAlign w:val="superscript"/>
              </w:rPr>
              <w:t>59</w:t>
            </w:r>
            <w:r w:rsidRPr="00D97D58">
              <w:rPr>
                <w:rFonts w:cs="Times New Roman" w:hint="eastAsia"/>
                <w:color w:val="000000"/>
                <w:sz w:val="21"/>
                <w:szCs w:val="21"/>
                <w:vertAlign w:val="superscript"/>
              </w:rPr>
              <w:t>]</w:t>
            </w:r>
          </w:p>
        </w:tc>
      </w:tr>
      <w:tr w:rsidR="006517C1" w:rsidRPr="00073420" w14:paraId="4C9C071A" w14:textId="77777777" w:rsidTr="008D69C2">
        <w:trPr>
          <w:trHeight w:val="454"/>
        </w:trPr>
        <w:tc>
          <w:tcPr>
            <w:tcW w:w="0" w:type="auto"/>
            <w:tcBorders>
              <w:top w:val="nil"/>
              <w:left w:val="nil"/>
              <w:right w:val="nil"/>
            </w:tcBorders>
            <w:shd w:val="clear" w:color="auto" w:fill="auto"/>
            <w:tcMar>
              <w:top w:w="14" w:type="dxa"/>
              <w:left w:w="102" w:type="dxa"/>
              <w:bottom w:w="0" w:type="dxa"/>
              <w:right w:w="102" w:type="dxa"/>
            </w:tcMar>
          </w:tcPr>
          <w:p w14:paraId="59705DD5" w14:textId="08AE04BC" w:rsidR="006517C1" w:rsidRPr="00E10EEE" w:rsidRDefault="006517C1" w:rsidP="00D97D58">
            <w:pPr>
              <w:adjustRightInd/>
              <w:snapToGrid/>
              <w:ind w:firstLineChars="0" w:firstLine="0"/>
              <w:jc w:val="center"/>
              <w:rPr>
                <w:rFonts w:cs="Times New Roman"/>
                <w:sz w:val="21"/>
                <w:szCs w:val="21"/>
              </w:rPr>
            </w:pPr>
            <w:r w:rsidRPr="00E10EEE">
              <w:rPr>
                <w:rFonts w:cs="Times New Roman"/>
                <w:sz w:val="21"/>
                <w:szCs w:val="21"/>
              </w:rPr>
              <w:t>TiO</w:t>
            </w:r>
            <w:r w:rsidRPr="00E10EEE">
              <w:rPr>
                <w:rFonts w:cs="Times New Roman"/>
                <w:sz w:val="21"/>
                <w:szCs w:val="21"/>
                <w:vertAlign w:val="subscript"/>
              </w:rPr>
              <w:t xml:space="preserve">2 </w:t>
            </w:r>
            <w:r w:rsidRPr="00E10EEE">
              <w:rPr>
                <w:rFonts w:cs="Times New Roman"/>
                <w:sz w:val="21"/>
                <w:szCs w:val="21"/>
              </w:rPr>
              <w:t>nanotubes</w:t>
            </w:r>
          </w:p>
        </w:tc>
        <w:tc>
          <w:tcPr>
            <w:tcW w:w="1720" w:type="dxa"/>
            <w:tcBorders>
              <w:top w:val="nil"/>
              <w:left w:val="nil"/>
              <w:right w:val="nil"/>
            </w:tcBorders>
            <w:shd w:val="clear" w:color="auto" w:fill="auto"/>
            <w:tcMar>
              <w:top w:w="14" w:type="dxa"/>
              <w:left w:w="14" w:type="dxa"/>
              <w:bottom w:w="0" w:type="dxa"/>
              <w:right w:w="14" w:type="dxa"/>
            </w:tcMar>
          </w:tcPr>
          <w:p w14:paraId="46CC9543" w14:textId="16F86502" w:rsidR="006517C1" w:rsidRPr="00E10EEE" w:rsidRDefault="006517C1" w:rsidP="00D97D58">
            <w:pPr>
              <w:adjustRightInd/>
              <w:snapToGrid/>
              <w:ind w:firstLineChars="0" w:firstLine="0"/>
              <w:jc w:val="center"/>
              <w:rPr>
                <w:rFonts w:cs="Times New Roman"/>
                <w:i/>
                <w:iCs/>
                <w:sz w:val="21"/>
                <w:szCs w:val="21"/>
              </w:rPr>
            </w:pPr>
            <w:r w:rsidRPr="00E10EEE">
              <w:rPr>
                <w:rFonts w:cs="Times New Roman"/>
                <w:i/>
                <w:iCs/>
                <w:sz w:val="21"/>
                <w:szCs w:val="21"/>
              </w:rPr>
              <w:t>Rhodopseudomonas palustris</w:t>
            </w:r>
          </w:p>
        </w:tc>
        <w:tc>
          <w:tcPr>
            <w:tcW w:w="1887" w:type="dxa"/>
            <w:tcBorders>
              <w:top w:val="nil"/>
              <w:left w:val="nil"/>
              <w:right w:val="nil"/>
            </w:tcBorders>
            <w:shd w:val="clear" w:color="auto" w:fill="auto"/>
            <w:tcMar>
              <w:top w:w="14" w:type="dxa"/>
              <w:left w:w="102" w:type="dxa"/>
              <w:bottom w:w="0" w:type="dxa"/>
              <w:right w:w="102" w:type="dxa"/>
            </w:tcMar>
          </w:tcPr>
          <w:p w14:paraId="3186FFDC" w14:textId="5247C6DB" w:rsidR="006517C1" w:rsidRPr="00E10EEE" w:rsidRDefault="006517C1" w:rsidP="00D97D58">
            <w:pPr>
              <w:adjustRightInd/>
              <w:snapToGrid/>
              <w:ind w:firstLineChars="0" w:firstLine="0"/>
              <w:jc w:val="center"/>
              <w:rPr>
                <w:rFonts w:cs="Times New Roman"/>
                <w:sz w:val="21"/>
                <w:szCs w:val="21"/>
              </w:rPr>
            </w:pPr>
            <w:r w:rsidRPr="00E10EEE">
              <w:rPr>
                <w:rFonts w:cs="Times New Roman"/>
                <w:sz w:val="21"/>
                <w:szCs w:val="21"/>
              </w:rPr>
              <w:t>LED lamp (λ&gt;420 nm)</w:t>
            </w:r>
          </w:p>
        </w:tc>
        <w:tc>
          <w:tcPr>
            <w:tcW w:w="2023" w:type="dxa"/>
            <w:tcBorders>
              <w:top w:val="nil"/>
              <w:left w:val="nil"/>
              <w:right w:val="nil"/>
            </w:tcBorders>
            <w:shd w:val="clear" w:color="auto" w:fill="auto"/>
            <w:tcMar>
              <w:top w:w="14" w:type="dxa"/>
              <w:left w:w="14" w:type="dxa"/>
              <w:bottom w:w="0" w:type="dxa"/>
              <w:right w:w="14" w:type="dxa"/>
            </w:tcMar>
          </w:tcPr>
          <w:p w14:paraId="23127091" w14:textId="31811194" w:rsidR="006517C1" w:rsidRPr="00E10EEE" w:rsidRDefault="006517C1" w:rsidP="00D97D58">
            <w:pPr>
              <w:adjustRightInd/>
              <w:snapToGrid/>
              <w:ind w:firstLineChars="0" w:firstLine="0"/>
              <w:jc w:val="center"/>
              <w:rPr>
                <w:rFonts w:cs="Times New Roman"/>
                <w:sz w:val="21"/>
                <w:szCs w:val="21"/>
              </w:rPr>
            </w:pPr>
            <w:r w:rsidRPr="00E10EEE">
              <w:rPr>
                <w:rFonts w:cs="Times New Roman"/>
                <w:sz w:val="21"/>
                <w:szCs w:val="21"/>
              </w:rPr>
              <w:t>12.3</w:t>
            </w:r>
            <w:r w:rsidR="00302C4C">
              <w:rPr>
                <w:rFonts w:cs="Times New Roman" w:hint="eastAsia"/>
                <w:sz w:val="21"/>
                <w:szCs w:val="21"/>
              </w:rPr>
              <w:t xml:space="preserve"> </w:t>
            </w:r>
            <w:r w:rsidRPr="00E10EEE">
              <w:rPr>
                <w:rFonts w:cs="Times New Roman"/>
                <w:sz w:val="21"/>
                <w:szCs w:val="21"/>
              </w:rPr>
              <w:t>mmol/L</w:t>
            </w:r>
          </w:p>
        </w:tc>
        <w:tc>
          <w:tcPr>
            <w:tcW w:w="926" w:type="dxa"/>
            <w:tcBorders>
              <w:top w:val="nil"/>
              <w:left w:val="nil"/>
              <w:right w:val="nil"/>
            </w:tcBorders>
            <w:shd w:val="clear" w:color="auto" w:fill="auto"/>
            <w:tcMar>
              <w:top w:w="14" w:type="dxa"/>
              <w:left w:w="102" w:type="dxa"/>
              <w:bottom w:w="0" w:type="dxa"/>
              <w:right w:w="102" w:type="dxa"/>
            </w:tcMar>
          </w:tcPr>
          <w:p w14:paraId="157535C2" w14:textId="7EC2ECCE" w:rsidR="006517C1" w:rsidRPr="00D97D58" w:rsidRDefault="00D97D58" w:rsidP="00D97D58">
            <w:pPr>
              <w:adjustRightInd/>
              <w:snapToGrid/>
              <w:ind w:firstLineChars="0" w:firstLine="0"/>
              <w:jc w:val="center"/>
              <w:rPr>
                <w:rFonts w:cs="Times New Roman"/>
                <w:color w:val="000000"/>
                <w:sz w:val="21"/>
                <w:szCs w:val="21"/>
                <w:vertAlign w:val="superscript"/>
              </w:rPr>
            </w:pPr>
            <w:r w:rsidRPr="00D97D58">
              <w:rPr>
                <w:rFonts w:cs="Times New Roman" w:hint="eastAsia"/>
                <w:color w:val="000000"/>
                <w:sz w:val="21"/>
                <w:szCs w:val="21"/>
                <w:vertAlign w:val="superscript"/>
              </w:rPr>
              <w:t>[</w:t>
            </w:r>
            <w:r w:rsidR="00551C30">
              <w:rPr>
                <w:rFonts w:cs="Times New Roman" w:hint="eastAsia"/>
                <w:color w:val="000000"/>
                <w:sz w:val="21"/>
                <w:szCs w:val="21"/>
                <w:vertAlign w:val="superscript"/>
              </w:rPr>
              <w:t>60</w:t>
            </w:r>
            <w:r w:rsidRPr="00D97D58">
              <w:rPr>
                <w:rFonts w:cs="Times New Roman" w:hint="eastAsia"/>
                <w:color w:val="000000"/>
                <w:sz w:val="21"/>
                <w:szCs w:val="21"/>
                <w:vertAlign w:val="superscript"/>
              </w:rPr>
              <w:t>]</w:t>
            </w:r>
          </w:p>
        </w:tc>
      </w:tr>
      <w:tr w:rsidR="006517C1" w:rsidRPr="00073420" w14:paraId="758FEFD4" w14:textId="77777777" w:rsidTr="008D69C2">
        <w:trPr>
          <w:trHeight w:val="454"/>
        </w:trPr>
        <w:tc>
          <w:tcPr>
            <w:tcW w:w="0" w:type="auto"/>
            <w:tcBorders>
              <w:top w:val="nil"/>
              <w:left w:val="nil"/>
              <w:right w:val="nil"/>
            </w:tcBorders>
            <w:shd w:val="clear" w:color="auto" w:fill="auto"/>
            <w:tcMar>
              <w:top w:w="14" w:type="dxa"/>
              <w:left w:w="102" w:type="dxa"/>
              <w:bottom w:w="0" w:type="dxa"/>
              <w:right w:w="102" w:type="dxa"/>
            </w:tcMar>
          </w:tcPr>
          <w:p w14:paraId="60C7FC2C" w14:textId="2F445944" w:rsidR="006517C1" w:rsidRPr="00E10EEE" w:rsidRDefault="00E2119A" w:rsidP="00D97D58">
            <w:pPr>
              <w:adjustRightInd/>
              <w:snapToGrid/>
              <w:ind w:firstLineChars="0" w:firstLine="0"/>
              <w:jc w:val="center"/>
              <w:rPr>
                <w:rFonts w:cs="Times New Roman"/>
                <w:sz w:val="21"/>
                <w:szCs w:val="21"/>
              </w:rPr>
            </w:pPr>
            <w:r w:rsidRPr="00E2119A">
              <w:rPr>
                <w:rFonts w:cs="Times New Roman"/>
                <w:sz w:val="21"/>
                <w:szCs w:val="21"/>
              </w:rPr>
              <w:t>CuInS</w:t>
            </w:r>
            <w:r w:rsidRPr="00E2119A">
              <w:rPr>
                <w:rFonts w:cs="Times New Roman"/>
                <w:sz w:val="21"/>
                <w:szCs w:val="21"/>
                <w:vertAlign w:val="subscript"/>
              </w:rPr>
              <w:t>2</w:t>
            </w:r>
            <w:r w:rsidRPr="00E2119A">
              <w:rPr>
                <w:rFonts w:cs="Times New Roman"/>
                <w:sz w:val="21"/>
                <w:szCs w:val="21"/>
              </w:rPr>
              <w:t xml:space="preserve">/ZnS QDs </w:t>
            </w:r>
            <w:r w:rsidR="006517C1" w:rsidRPr="00E10EEE">
              <w:rPr>
                <w:rFonts w:cs="Times New Roman"/>
                <w:sz w:val="21"/>
                <w:szCs w:val="21"/>
              </w:rPr>
              <w:t>dotcomposite</w:t>
            </w:r>
          </w:p>
        </w:tc>
        <w:tc>
          <w:tcPr>
            <w:tcW w:w="1720" w:type="dxa"/>
            <w:tcBorders>
              <w:top w:val="nil"/>
              <w:left w:val="nil"/>
              <w:right w:val="nil"/>
            </w:tcBorders>
            <w:shd w:val="clear" w:color="auto" w:fill="auto"/>
            <w:tcMar>
              <w:top w:w="14" w:type="dxa"/>
              <w:left w:w="14" w:type="dxa"/>
              <w:bottom w:w="0" w:type="dxa"/>
              <w:right w:w="14" w:type="dxa"/>
            </w:tcMar>
          </w:tcPr>
          <w:p w14:paraId="7321FC06" w14:textId="7F59168B" w:rsidR="006517C1" w:rsidRPr="00E10EEE" w:rsidRDefault="00E2119A" w:rsidP="00E2119A">
            <w:pPr>
              <w:adjustRightInd/>
              <w:snapToGrid/>
              <w:ind w:firstLineChars="0" w:firstLine="0"/>
              <w:jc w:val="center"/>
              <w:rPr>
                <w:rFonts w:cs="Times New Roman"/>
                <w:i/>
                <w:iCs/>
                <w:sz w:val="21"/>
                <w:szCs w:val="21"/>
              </w:rPr>
            </w:pPr>
            <w:r w:rsidRPr="00E2119A">
              <w:rPr>
                <w:rFonts w:cs="Times New Roman"/>
                <w:i/>
                <w:iCs/>
                <w:sz w:val="21"/>
                <w:szCs w:val="21"/>
              </w:rPr>
              <w:t xml:space="preserve">Shewanella oneidensis </w:t>
            </w:r>
          </w:p>
        </w:tc>
        <w:tc>
          <w:tcPr>
            <w:tcW w:w="1887" w:type="dxa"/>
            <w:tcBorders>
              <w:top w:val="nil"/>
              <w:left w:val="nil"/>
              <w:right w:val="nil"/>
            </w:tcBorders>
            <w:shd w:val="clear" w:color="auto" w:fill="auto"/>
            <w:tcMar>
              <w:top w:w="14" w:type="dxa"/>
              <w:left w:w="102" w:type="dxa"/>
              <w:bottom w:w="0" w:type="dxa"/>
              <w:right w:w="102" w:type="dxa"/>
            </w:tcMar>
          </w:tcPr>
          <w:p w14:paraId="79CE5C6D" w14:textId="3B256F68" w:rsidR="006517C1" w:rsidRPr="00E10EEE" w:rsidRDefault="00E2119A" w:rsidP="00D97D58">
            <w:pPr>
              <w:adjustRightInd/>
              <w:snapToGrid/>
              <w:ind w:firstLineChars="0" w:firstLine="0"/>
              <w:jc w:val="center"/>
              <w:rPr>
                <w:rFonts w:cs="Times New Roman"/>
                <w:sz w:val="21"/>
                <w:szCs w:val="21"/>
              </w:rPr>
            </w:pPr>
            <w:r w:rsidRPr="00E2119A">
              <w:rPr>
                <w:rFonts w:cs="Times New Roman"/>
                <w:sz w:val="21"/>
                <w:szCs w:val="21"/>
              </w:rPr>
              <w:t>xenonlamp (275</w:t>
            </w:r>
            <w:r w:rsidR="00302C4C">
              <w:rPr>
                <w:rFonts w:cs="Times New Roman" w:hint="eastAsia"/>
                <w:sz w:val="21"/>
                <w:szCs w:val="21"/>
              </w:rPr>
              <w:t xml:space="preserve"> </w:t>
            </w:r>
            <w:r w:rsidRPr="00E2119A">
              <w:rPr>
                <w:rFonts w:cs="Times New Roman"/>
                <w:sz w:val="21"/>
                <w:szCs w:val="21"/>
              </w:rPr>
              <w:t>mWcm</w:t>
            </w:r>
            <w:r w:rsidRPr="00E2119A">
              <w:rPr>
                <w:rFonts w:cs="Times New Roman"/>
                <w:sz w:val="21"/>
                <w:szCs w:val="21"/>
                <w:vertAlign w:val="superscript"/>
              </w:rPr>
              <w:t>−2</w:t>
            </w:r>
            <w:r w:rsidRPr="00E2119A">
              <w:rPr>
                <w:rFonts w:cs="Times New Roman"/>
                <w:sz w:val="21"/>
                <w:szCs w:val="21"/>
              </w:rPr>
              <w:t>)</w:t>
            </w:r>
          </w:p>
        </w:tc>
        <w:tc>
          <w:tcPr>
            <w:tcW w:w="2023" w:type="dxa"/>
            <w:tcBorders>
              <w:top w:val="nil"/>
              <w:left w:val="nil"/>
              <w:right w:val="nil"/>
            </w:tcBorders>
            <w:shd w:val="clear" w:color="auto" w:fill="auto"/>
            <w:tcMar>
              <w:top w:w="14" w:type="dxa"/>
              <w:left w:w="14" w:type="dxa"/>
              <w:bottom w:w="0" w:type="dxa"/>
              <w:right w:w="14" w:type="dxa"/>
            </w:tcMar>
          </w:tcPr>
          <w:p w14:paraId="7CBCB150" w14:textId="46C3CFD7" w:rsidR="006517C1" w:rsidRPr="00E2119A" w:rsidRDefault="00E2119A" w:rsidP="00D97D58">
            <w:pPr>
              <w:adjustRightInd/>
              <w:snapToGrid/>
              <w:ind w:firstLineChars="0" w:firstLine="0"/>
              <w:jc w:val="center"/>
              <w:rPr>
                <w:rFonts w:cs="Times New Roman"/>
                <w:sz w:val="21"/>
                <w:szCs w:val="21"/>
              </w:rPr>
            </w:pPr>
            <w:r w:rsidRPr="00E2119A">
              <w:rPr>
                <w:rFonts w:cs="Times New Roman"/>
                <w:sz w:val="21"/>
                <w:szCs w:val="21"/>
              </w:rPr>
              <w:t>356.56±18.17 µmo</w:t>
            </w:r>
            <w:r w:rsidRPr="00E2119A">
              <w:rPr>
                <w:rFonts w:cs="Times New Roman" w:hint="eastAsia"/>
                <w:sz w:val="21"/>
                <w:szCs w:val="21"/>
              </w:rPr>
              <w:t>l</w:t>
            </w:r>
          </w:p>
        </w:tc>
        <w:tc>
          <w:tcPr>
            <w:tcW w:w="926" w:type="dxa"/>
            <w:tcBorders>
              <w:top w:val="nil"/>
              <w:left w:val="nil"/>
              <w:right w:val="nil"/>
            </w:tcBorders>
            <w:shd w:val="clear" w:color="auto" w:fill="auto"/>
            <w:tcMar>
              <w:top w:w="14" w:type="dxa"/>
              <w:left w:w="102" w:type="dxa"/>
              <w:bottom w:w="0" w:type="dxa"/>
              <w:right w:w="102" w:type="dxa"/>
            </w:tcMar>
          </w:tcPr>
          <w:p w14:paraId="6DEB43AB" w14:textId="220706ED" w:rsidR="006517C1" w:rsidRPr="00D97D58" w:rsidRDefault="00D97D58" w:rsidP="00D97D58">
            <w:pPr>
              <w:adjustRightInd/>
              <w:snapToGrid/>
              <w:ind w:firstLineChars="0" w:firstLine="0"/>
              <w:jc w:val="center"/>
              <w:rPr>
                <w:rFonts w:cs="Times New Roman"/>
                <w:color w:val="000000"/>
                <w:sz w:val="21"/>
                <w:szCs w:val="21"/>
                <w:vertAlign w:val="superscript"/>
              </w:rPr>
            </w:pPr>
            <w:r w:rsidRPr="009F07FD">
              <w:rPr>
                <w:rFonts w:cs="Times New Roman" w:hint="eastAsia"/>
                <w:color w:val="000000" w:themeColor="text1"/>
                <w:sz w:val="21"/>
                <w:szCs w:val="21"/>
                <w:vertAlign w:val="superscript"/>
              </w:rPr>
              <w:t>[</w:t>
            </w:r>
            <w:r w:rsidR="00551C30">
              <w:rPr>
                <w:rFonts w:cs="Times New Roman" w:hint="eastAsia"/>
                <w:color w:val="000000" w:themeColor="text1"/>
                <w:sz w:val="21"/>
                <w:szCs w:val="21"/>
                <w:vertAlign w:val="superscript"/>
              </w:rPr>
              <w:t>61</w:t>
            </w:r>
            <w:r w:rsidRPr="009F07FD">
              <w:rPr>
                <w:rFonts w:cs="Times New Roman" w:hint="eastAsia"/>
                <w:color w:val="000000" w:themeColor="text1"/>
                <w:sz w:val="21"/>
                <w:szCs w:val="21"/>
                <w:vertAlign w:val="superscript"/>
              </w:rPr>
              <w:t>]</w:t>
            </w:r>
          </w:p>
        </w:tc>
      </w:tr>
      <w:tr w:rsidR="006517C1" w:rsidRPr="00073420" w14:paraId="53570346" w14:textId="77777777" w:rsidTr="008D69C2">
        <w:trPr>
          <w:trHeight w:val="454"/>
        </w:trPr>
        <w:tc>
          <w:tcPr>
            <w:tcW w:w="0" w:type="auto"/>
            <w:tcBorders>
              <w:top w:val="nil"/>
              <w:left w:val="nil"/>
              <w:right w:val="nil"/>
            </w:tcBorders>
            <w:shd w:val="clear" w:color="auto" w:fill="auto"/>
            <w:tcMar>
              <w:top w:w="14" w:type="dxa"/>
              <w:left w:w="102" w:type="dxa"/>
              <w:bottom w:w="0" w:type="dxa"/>
              <w:right w:w="102" w:type="dxa"/>
            </w:tcMar>
          </w:tcPr>
          <w:p w14:paraId="55C43C06" w14:textId="3E47A7E4" w:rsidR="006517C1" w:rsidRPr="00E2119A" w:rsidRDefault="00E2119A" w:rsidP="00D97D58">
            <w:pPr>
              <w:adjustRightInd/>
              <w:snapToGrid/>
              <w:ind w:firstLineChars="0" w:firstLine="0"/>
              <w:jc w:val="center"/>
              <w:rPr>
                <w:rFonts w:cs="Times New Roman"/>
                <w:sz w:val="21"/>
                <w:szCs w:val="21"/>
              </w:rPr>
            </w:pPr>
            <w:r w:rsidRPr="00E2119A">
              <w:rPr>
                <w:rFonts w:cs="Times New Roman"/>
                <w:sz w:val="21"/>
                <w:szCs w:val="21"/>
              </w:rPr>
              <w:t>CdSeQDs</w:t>
            </w:r>
          </w:p>
        </w:tc>
        <w:tc>
          <w:tcPr>
            <w:tcW w:w="1720" w:type="dxa"/>
            <w:tcBorders>
              <w:top w:val="nil"/>
              <w:left w:val="nil"/>
              <w:right w:val="nil"/>
            </w:tcBorders>
            <w:shd w:val="clear" w:color="auto" w:fill="auto"/>
            <w:tcMar>
              <w:top w:w="14" w:type="dxa"/>
              <w:left w:w="14" w:type="dxa"/>
              <w:bottom w:w="0" w:type="dxa"/>
              <w:right w:w="14" w:type="dxa"/>
            </w:tcMar>
          </w:tcPr>
          <w:p w14:paraId="23EB0351" w14:textId="77777777" w:rsidR="00E2119A" w:rsidRDefault="00E2119A" w:rsidP="00E2119A">
            <w:pPr>
              <w:adjustRightInd/>
              <w:snapToGrid/>
              <w:ind w:firstLineChars="0" w:firstLine="0"/>
              <w:jc w:val="center"/>
              <w:rPr>
                <w:rFonts w:cs="Times New Roman"/>
                <w:i/>
                <w:iCs/>
                <w:sz w:val="21"/>
                <w:szCs w:val="21"/>
              </w:rPr>
            </w:pPr>
            <w:r w:rsidRPr="00E10EEE">
              <w:rPr>
                <w:rFonts w:cs="Times New Roman"/>
                <w:i/>
                <w:iCs/>
                <w:sz w:val="21"/>
                <w:szCs w:val="21"/>
              </w:rPr>
              <w:t>E.coli</w:t>
            </w:r>
          </w:p>
          <w:p w14:paraId="643F8439" w14:textId="0F1140AE" w:rsidR="006517C1" w:rsidRPr="00E10EEE" w:rsidRDefault="006517C1" w:rsidP="00D97D58">
            <w:pPr>
              <w:adjustRightInd/>
              <w:snapToGrid/>
              <w:ind w:firstLineChars="0" w:firstLine="0"/>
              <w:jc w:val="center"/>
              <w:rPr>
                <w:rFonts w:cs="Times New Roman"/>
                <w:i/>
                <w:iCs/>
                <w:sz w:val="21"/>
                <w:szCs w:val="21"/>
              </w:rPr>
            </w:pPr>
          </w:p>
        </w:tc>
        <w:tc>
          <w:tcPr>
            <w:tcW w:w="1887" w:type="dxa"/>
            <w:tcBorders>
              <w:top w:val="nil"/>
              <w:left w:val="nil"/>
              <w:right w:val="nil"/>
            </w:tcBorders>
            <w:shd w:val="clear" w:color="auto" w:fill="auto"/>
            <w:tcMar>
              <w:top w:w="14" w:type="dxa"/>
              <w:left w:w="102" w:type="dxa"/>
              <w:bottom w:w="0" w:type="dxa"/>
              <w:right w:w="102" w:type="dxa"/>
            </w:tcMar>
          </w:tcPr>
          <w:p w14:paraId="73C07AEF" w14:textId="262FBBCE" w:rsidR="006517C1" w:rsidRPr="00E2119A" w:rsidRDefault="00E2119A" w:rsidP="00D97D58">
            <w:pPr>
              <w:adjustRightInd/>
              <w:snapToGrid/>
              <w:ind w:firstLineChars="0" w:firstLine="0"/>
              <w:jc w:val="center"/>
              <w:rPr>
                <w:rFonts w:cs="Times New Roman"/>
                <w:sz w:val="21"/>
                <w:szCs w:val="21"/>
              </w:rPr>
            </w:pPr>
            <w:r w:rsidRPr="00E2119A">
              <w:rPr>
                <w:rFonts w:cs="Times New Roman"/>
                <w:sz w:val="21"/>
                <w:szCs w:val="21"/>
              </w:rPr>
              <w:t>Xenonlamp</w:t>
            </w:r>
            <w:r w:rsidRPr="00E2119A">
              <w:rPr>
                <w:rFonts w:cs="Times New Roman" w:hint="eastAsia"/>
                <w:sz w:val="21"/>
                <w:szCs w:val="21"/>
              </w:rPr>
              <w:t xml:space="preserve"> </w:t>
            </w:r>
            <w:r w:rsidRPr="00E2119A">
              <w:rPr>
                <w:rFonts w:cs="Times New Roman"/>
                <w:sz w:val="21"/>
                <w:szCs w:val="21"/>
              </w:rPr>
              <w:t>(λ=420</w:t>
            </w:r>
            <w:r w:rsidR="00302C4C">
              <w:rPr>
                <w:rFonts w:cs="Times New Roman" w:hint="eastAsia"/>
                <w:sz w:val="21"/>
                <w:szCs w:val="21"/>
              </w:rPr>
              <w:t xml:space="preserve"> </w:t>
            </w:r>
            <w:r w:rsidRPr="00E2119A">
              <w:rPr>
                <w:rFonts w:cs="Times New Roman"/>
                <w:sz w:val="21"/>
                <w:szCs w:val="21"/>
              </w:rPr>
              <w:t>nm)</w:t>
            </w:r>
          </w:p>
        </w:tc>
        <w:tc>
          <w:tcPr>
            <w:tcW w:w="2023" w:type="dxa"/>
            <w:tcBorders>
              <w:top w:val="nil"/>
              <w:left w:val="nil"/>
              <w:right w:val="nil"/>
            </w:tcBorders>
            <w:shd w:val="clear" w:color="auto" w:fill="auto"/>
            <w:tcMar>
              <w:top w:w="14" w:type="dxa"/>
              <w:left w:w="14" w:type="dxa"/>
              <w:bottom w:w="0" w:type="dxa"/>
              <w:right w:w="14" w:type="dxa"/>
            </w:tcMar>
          </w:tcPr>
          <w:p w14:paraId="3A39292C" w14:textId="2A04999E" w:rsidR="006517C1" w:rsidRPr="00E2119A" w:rsidRDefault="00E2119A" w:rsidP="00D97D58">
            <w:pPr>
              <w:adjustRightInd/>
              <w:snapToGrid/>
              <w:ind w:firstLineChars="0" w:firstLine="0"/>
              <w:jc w:val="center"/>
              <w:rPr>
                <w:rFonts w:cs="Times New Roman"/>
                <w:sz w:val="21"/>
                <w:szCs w:val="21"/>
              </w:rPr>
            </w:pPr>
            <w:r w:rsidRPr="00E2119A">
              <w:rPr>
                <w:rFonts w:cs="Times New Roman" w:hint="eastAsia"/>
                <w:sz w:val="21"/>
                <w:szCs w:val="21"/>
              </w:rPr>
              <w:t>2000</w:t>
            </w:r>
            <w:r w:rsidRPr="00E2119A">
              <w:rPr>
                <w:rFonts w:cs="Times New Roman"/>
                <w:sz w:val="21"/>
                <w:szCs w:val="21"/>
              </w:rPr>
              <w:t> µmol/h quantum efficiency of 28.7%</w:t>
            </w:r>
          </w:p>
        </w:tc>
        <w:tc>
          <w:tcPr>
            <w:tcW w:w="926" w:type="dxa"/>
            <w:tcBorders>
              <w:top w:val="nil"/>
              <w:left w:val="nil"/>
              <w:right w:val="nil"/>
            </w:tcBorders>
            <w:shd w:val="clear" w:color="auto" w:fill="auto"/>
            <w:tcMar>
              <w:top w:w="14" w:type="dxa"/>
              <w:left w:w="102" w:type="dxa"/>
              <w:bottom w:w="0" w:type="dxa"/>
              <w:right w:w="102" w:type="dxa"/>
            </w:tcMar>
          </w:tcPr>
          <w:p w14:paraId="3DED4AAF" w14:textId="09524856" w:rsidR="006517C1" w:rsidRPr="00D97D58" w:rsidRDefault="00D97D58" w:rsidP="00D97D58">
            <w:pPr>
              <w:adjustRightInd/>
              <w:snapToGrid/>
              <w:ind w:firstLineChars="0" w:firstLine="0"/>
              <w:jc w:val="center"/>
              <w:rPr>
                <w:rFonts w:cs="Times New Roman"/>
                <w:color w:val="000000"/>
                <w:sz w:val="21"/>
                <w:szCs w:val="21"/>
                <w:vertAlign w:val="superscript"/>
              </w:rPr>
            </w:pPr>
            <w:r w:rsidRPr="009F07FD">
              <w:rPr>
                <w:rFonts w:cs="Times New Roman" w:hint="eastAsia"/>
                <w:color w:val="000000" w:themeColor="text1"/>
                <w:sz w:val="21"/>
                <w:szCs w:val="21"/>
                <w:vertAlign w:val="superscript"/>
              </w:rPr>
              <w:t>[</w:t>
            </w:r>
            <w:r w:rsidR="00551C30">
              <w:rPr>
                <w:rFonts w:cs="Times New Roman" w:hint="eastAsia"/>
                <w:color w:val="000000" w:themeColor="text1"/>
                <w:sz w:val="21"/>
                <w:szCs w:val="21"/>
                <w:vertAlign w:val="superscript"/>
              </w:rPr>
              <w:t>62</w:t>
            </w:r>
            <w:r w:rsidRPr="009F07FD">
              <w:rPr>
                <w:rFonts w:cs="Times New Roman" w:hint="eastAsia"/>
                <w:color w:val="000000" w:themeColor="text1"/>
                <w:sz w:val="21"/>
                <w:szCs w:val="21"/>
                <w:vertAlign w:val="superscript"/>
              </w:rPr>
              <w:t>]</w:t>
            </w:r>
          </w:p>
        </w:tc>
      </w:tr>
      <w:tr w:rsidR="006517C1" w:rsidRPr="00073420" w14:paraId="38D98AC8" w14:textId="77777777" w:rsidTr="008D69C2">
        <w:trPr>
          <w:trHeight w:val="454"/>
        </w:trPr>
        <w:tc>
          <w:tcPr>
            <w:tcW w:w="0" w:type="auto"/>
            <w:tcBorders>
              <w:top w:val="nil"/>
              <w:left w:val="nil"/>
              <w:right w:val="nil"/>
            </w:tcBorders>
            <w:shd w:val="clear" w:color="auto" w:fill="auto"/>
            <w:tcMar>
              <w:top w:w="14" w:type="dxa"/>
              <w:left w:w="102" w:type="dxa"/>
              <w:bottom w:w="0" w:type="dxa"/>
              <w:right w:w="102" w:type="dxa"/>
            </w:tcMar>
          </w:tcPr>
          <w:p w14:paraId="270CA30A" w14:textId="77777777" w:rsidR="006517C1" w:rsidRPr="00073420" w:rsidRDefault="006517C1" w:rsidP="00D97D58">
            <w:pPr>
              <w:adjustRightInd/>
              <w:snapToGrid/>
              <w:ind w:firstLineChars="0" w:firstLine="0"/>
              <w:jc w:val="center"/>
              <w:rPr>
                <w:rFonts w:cs="Times New Roman"/>
                <w:i/>
                <w:color w:val="000000"/>
                <w:sz w:val="21"/>
                <w:szCs w:val="21"/>
              </w:rPr>
            </w:pPr>
            <w:r w:rsidRPr="00E10EEE">
              <w:rPr>
                <w:rFonts w:cs="Times New Roman"/>
                <w:sz w:val="21"/>
                <w:szCs w:val="21"/>
              </w:rPr>
              <w:t>MoS</w:t>
            </w:r>
            <w:r w:rsidRPr="00E10EEE">
              <w:rPr>
                <w:rFonts w:cs="Times New Roman"/>
                <w:sz w:val="21"/>
                <w:szCs w:val="21"/>
                <w:vertAlign w:val="subscript"/>
              </w:rPr>
              <w:t>2</w:t>
            </w:r>
            <w:r w:rsidRPr="00E10EEE">
              <w:rPr>
                <w:rFonts w:cs="Times New Roman"/>
                <w:sz w:val="21"/>
                <w:szCs w:val="21"/>
              </w:rPr>
              <w:t>/CdS</w:t>
            </w:r>
          </w:p>
        </w:tc>
        <w:tc>
          <w:tcPr>
            <w:tcW w:w="1720" w:type="dxa"/>
            <w:tcBorders>
              <w:top w:val="nil"/>
              <w:left w:val="nil"/>
              <w:right w:val="nil"/>
            </w:tcBorders>
            <w:shd w:val="clear" w:color="auto" w:fill="auto"/>
            <w:tcMar>
              <w:top w:w="14" w:type="dxa"/>
              <w:left w:w="14" w:type="dxa"/>
              <w:bottom w:w="0" w:type="dxa"/>
              <w:right w:w="14" w:type="dxa"/>
            </w:tcMar>
          </w:tcPr>
          <w:p w14:paraId="2AD78E4D" w14:textId="77777777" w:rsidR="006517C1" w:rsidRPr="00073420" w:rsidRDefault="006517C1" w:rsidP="00D97D58">
            <w:pPr>
              <w:adjustRightInd/>
              <w:snapToGrid/>
              <w:ind w:firstLineChars="0" w:firstLine="0"/>
              <w:jc w:val="center"/>
              <w:rPr>
                <w:rFonts w:cs="Times New Roman"/>
                <w:i/>
                <w:color w:val="000000"/>
                <w:sz w:val="21"/>
                <w:szCs w:val="21"/>
              </w:rPr>
            </w:pPr>
            <w:r w:rsidRPr="00E10EEE">
              <w:rPr>
                <w:rFonts w:cs="Times New Roman"/>
                <w:i/>
                <w:iCs/>
                <w:sz w:val="21"/>
                <w:szCs w:val="21"/>
              </w:rPr>
              <w:t>Rhodobacter sphaeroides</w:t>
            </w:r>
          </w:p>
        </w:tc>
        <w:tc>
          <w:tcPr>
            <w:tcW w:w="1887" w:type="dxa"/>
            <w:tcBorders>
              <w:top w:val="nil"/>
              <w:left w:val="nil"/>
              <w:right w:val="nil"/>
            </w:tcBorders>
            <w:shd w:val="clear" w:color="auto" w:fill="auto"/>
            <w:tcMar>
              <w:top w:w="14" w:type="dxa"/>
              <w:left w:w="102" w:type="dxa"/>
              <w:bottom w:w="0" w:type="dxa"/>
              <w:right w:w="102" w:type="dxa"/>
            </w:tcMar>
          </w:tcPr>
          <w:p w14:paraId="2A7AE762" w14:textId="77777777" w:rsidR="006517C1" w:rsidRPr="00073420" w:rsidRDefault="006517C1" w:rsidP="00D97D58">
            <w:pPr>
              <w:adjustRightInd/>
              <w:snapToGrid/>
              <w:ind w:firstLineChars="0" w:firstLine="0"/>
              <w:jc w:val="center"/>
              <w:rPr>
                <w:rFonts w:cs="Times New Roman"/>
                <w:i/>
                <w:color w:val="000000"/>
                <w:sz w:val="21"/>
                <w:szCs w:val="21"/>
              </w:rPr>
            </w:pPr>
            <w:r w:rsidRPr="00E10EEE">
              <w:rPr>
                <w:rFonts w:cs="Times New Roman"/>
                <w:sz w:val="21"/>
                <w:szCs w:val="21"/>
              </w:rPr>
              <w:t>300 W Xe lamp (λ&gt;380 nm)</w:t>
            </w:r>
          </w:p>
        </w:tc>
        <w:tc>
          <w:tcPr>
            <w:tcW w:w="2023" w:type="dxa"/>
            <w:tcBorders>
              <w:top w:val="nil"/>
              <w:left w:val="nil"/>
              <w:right w:val="nil"/>
            </w:tcBorders>
            <w:shd w:val="clear" w:color="auto" w:fill="auto"/>
            <w:tcMar>
              <w:top w:w="14" w:type="dxa"/>
              <w:left w:w="14" w:type="dxa"/>
              <w:bottom w:w="0" w:type="dxa"/>
              <w:right w:w="14" w:type="dxa"/>
            </w:tcMar>
          </w:tcPr>
          <w:p w14:paraId="480B520C" w14:textId="61094192" w:rsidR="006517C1" w:rsidRPr="00073420" w:rsidRDefault="006517C1" w:rsidP="00D97D58">
            <w:pPr>
              <w:adjustRightInd/>
              <w:snapToGrid/>
              <w:ind w:firstLineChars="0" w:firstLine="0"/>
              <w:jc w:val="center"/>
              <w:rPr>
                <w:rFonts w:cs="Times New Roman"/>
                <w:color w:val="000000"/>
                <w:sz w:val="21"/>
                <w:szCs w:val="21"/>
              </w:rPr>
            </w:pPr>
            <w:r w:rsidRPr="00E10EEE">
              <w:rPr>
                <w:rFonts w:cs="Times New Roman"/>
                <w:sz w:val="21"/>
                <w:szCs w:val="21"/>
              </w:rPr>
              <w:t>24.8</w:t>
            </w:r>
            <w:r w:rsidR="00302C4C">
              <w:rPr>
                <w:rFonts w:cs="Times New Roman" w:hint="eastAsia"/>
                <w:sz w:val="21"/>
                <w:szCs w:val="21"/>
              </w:rPr>
              <w:t xml:space="preserve"> </w:t>
            </w:r>
            <w:r w:rsidRPr="00E10EEE">
              <w:rPr>
                <w:rFonts w:cs="Times New Roman"/>
                <w:sz w:val="21"/>
                <w:szCs w:val="21"/>
              </w:rPr>
              <w:t>mmol/L</w:t>
            </w:r>
          </w:p>
        </w:tc>
        <w:tc>
          <w:tcPr>
            <w:tcW w:w="926" w:type="dxa"/>
            <w:tcBorders>
              <w:top w:val="nil"/>
              <w:left w:val="nil"/>
              <w:right w:val="nil"/>
            </w:tcBorders>
            <w:shd w:val="clear" w:color="auto" w:fill="auto"/>
            <w:tcMar>
              <w:top w:w="14" w:type="dxa"/>
              <w:left w:w="102" w:type="dxa"/>
              <w:bottom w:w="0" w:type="dxa"/>
              <w:right w:w="102" w:type="dxa"/>
            </w:tcMar>
          </w:tcPr>
          <w:p w14:paraId="75578015" w14:textId="05DFA31F" w:rsidR="006517C1" w:rsidRPr="00D97D58" w:rsidRDefault="00D97D58" w:rsidP="00D97D58">
            <w:pPr>
              <w:adjustRightInd/>
              <w:snapToGrid/>
              <w:ind w:firstLineChars="0" w:firstLine="0"/>
              <w:jc w:val="center"/>
              <w:rPr>
                <w:rFonts w:cs="Times New Roman"/>
                <w:color w:val="000000"/>
                <w:sz w:val="21"/>
                <w:szCs w:val="21"/>
                <w:vertAlign w:val="superscript"/>
              </w:rPr>
            </w:pPr>
            <w:r w:rsidRPr="00D97D58">
              <w:rPr>
                <w:rFonts w:cs="Times New Roman" w:hint="eastAsia"/>
                <w:color w:val="000000"/>
                <w:sz w:val="21"/>
                <w:szCs w:val="21"/>
                <w:vertAlign w:val="superscript"/>
              </w:rPr>
              <w:t>[</w:t>
            </w:r>
            <w:r w:rsidR="00551C30">
              <w:rPr>
                <w:rFonts w:cs="Times New Roman" w:hint="eastAsia"/>
                <w:color w:val="000000"/>
                <w:sz w:val="21"/>
                <w:szCs w:val="21"/>
                <w:vertAlign w:val="superscript"/>
              </w:rPr>
              <w:t>63</w:t>
            </w:r>
            <w:r w:rsidRPr="00D97D58">
              <w:rPr>
                <w:rFonts w:cs="Times New Roman" w:hint="eastAsia"/>
                <w:color w:val="000000"/>
                <w:sz w:val="21"/>
                <w:szCs w:val="21"/>
                <w:vertAlign w:val="superscript"/>
              </w:rPr>
              <w:t>]</w:t>
            </w:r>
          </w:p>
        </w:tc>
      </w:tr>
      <w:tr w:rsidR="006517C1" w:rsidRPr="00073420" w14:paraId="7403D819" w14:textId="77777777" w:rsidTr="008D69C2">
        <w:trPr>
          <w:trHeight w:val="454"/>
        </w:trPr>
        <w:tc>
          <w:tcPr>
            <w:tcW w:w="0" w:type="auto"/>
            <w:tcBorders>
              <w:top w:val="nil"/>
              <w:left w:val="nil"/>
              <w:right w:val="nil"/>
            </w:tcBorders>
            <w:shd w:val="clear" w:color="auto" w:fill="auto"/>
            <w:tcMar>
              <w:top w:w="14" w:type="dxa"/>
              <w:left w:w="102" w:type="dxa"/>
              <w:bottom w:w="0" w:type="dxa"/>
              <w:right w:w="102" w:type="dxa"/>
            </w:tcMar>
          </w:tcPr>
          <w:p w14:paraId="0CADFCE4" w14:textId="3ACE0BC2" w:rsidR="006517C1" w:rsidRPr="00E2119A" w:rsidRDefault="00E2119A" w:rsidP="00D97D58">
            <w:pPr>
              <w:adjustRightInd/>
              <w:snapToGrid/>
              <w:ind w:firstLineChars="0" w:firstLine="0"/>
              <w:jc w:val="center"/>
              <w:rPr>
                <w:rFonts w:cs="Times New Roman"/>
                <w:i/>
                <w:color w:val="000000"/>
                <w:sz w:val="21"/>
                <w:szCs w:val="21"/>
              </w:rPr>
            </w:pPr>
            <w:r w:rsidRPr="00E2119A">
              <w:rPr>
                <w:rFonts w:cs="Times New Roman"/>
                <w:sz w:val="21"/>
                <w:szCs w:val="21"/>
              </w:rPr>
              <w:t>CdSexS</w:t>
            </w:r>
            <w:r w:rsidRPr="00E2119A">
              <w:rPr>
                <w:rFonts w:cs="Times New Roman"/>
                <w:sz w:val="21"/>
                <w:szCs w:val="21"/>
                <w:vertAlign w:val="subscript"/>
              </w:rPr>
              <w:t>1−x</w:t>
            </w:r>
          </w:p>
        </w:tc>
        <w:tc>
          <w:tcPr>
            <w:tcW w:w="1720" w:type="dxa"/>
            <w:tcBorders>
              <w:top w:val="nil"/>
              <w:left w:val="nil"/>
              <w:right w:val="nil"/>
            </w:tcBorders>
            <w:shd w:val="clear" w:color="auto" w:fill="auto"/>
            <w:tcMar>
              <w:top w:w="14" w:type="dxa"/>
              <w:left w:w="14" w:type="dxa"/>
              <w:bottom w:w="0" w:type="dxa"/>
              <w:right w:w="14" w:type="dxa"/>
            </w:tcMar>
          </w:tcPr>
          <w:p w14:paraId="09CB6F54" w14:textId="13FC9566" w:rsidR="006517C1" w:rsidRPr="00073420" w:rsidRDefault="00E2119A" w:rsidP="00D97D58">
            <w:pPr>
              <w:adjustRightInd/>
              <w:snapToGrid/>
              <w:ind w:firstLineChars="0" w:firstLine="0"/>
              <w:jc w:val="center"/>
              <w:rPr>
                <w:rFonts w:cs="Times New Roman"/>
                <w:i/>
                <w:color w:val="000000"/>
                <w:sz w:val="21"/>
                <w:szCs w:val="21"/>
              </w:rPr>
            </w:pPr>
            <w:r w:rsidRPr="00E10EEE">
              <w:rPr>
                <w:rFonts w:cs="Times New Roman"/>
                <w:i/>
                <w:iCs/>
                <w:sz w:val="21"/>
                <w:szCs w:val="21"/>
              </w:rPr>
              <w:t>E.coli</w:t>
            </w:r>
          </w:p>
        </w:tc>
        <w:tc>
          <w:tcPr>
            <w:tcW w:w="1887" w:type="dxa"/>
            <w:tcBorders>
              <w:top w:val="nil"/>
              <w:left w:val="nil"/>
              <w:right w:val="nil"/>
            </w:tcBorders>
            <w:shd w:val="clear" w:color="auto" w:fill="auto"/>
            <w:tcMar>
              <w:top w:w="14" w:type="dxa"/>
              <w:left w:w="102" w:type="dxa"/>
              <w:bottom w:w="0" w:type="dxa"/>
              <w:right w:w="102" w:type="dxa"/>
            </w:tcMar>
          </w:tcPr>
          <w:p w14:paraId="5C7A9B57" w14:textId="5BA7849D" w:rsidR="006517C1" w:rsidRPr="00E2119A" w:rsidRDefault="00E2119A" w:rsidP="00D97D58">
            <w:pPr>
              <w:adjustRightInd/>
              <w:snapToGrid/>
              <w:ind w:firstLineChars="0" w:firstLine="0"/>
              <w:jc w:val="center"/>
              <w:rPr>
                <w:rFonts w:cs="Times New Roman"/>
                <w:i/>
                <w:color w:val="000000"/>
                <w:sz w:val="21"/>
                <w:szCs w:val="21"/>
              </w:rPr>
            </w:pPr>
            <w:r w:rsidRPr="00E2119A">
              <w:rPr>
                <w:rFonts w:cs="Times New Roman"/>
                <w:sz w:val="21"/>
                <w:szCs w:val="21"/>
              </w:rPr>
              <w:t>mercurylamp</w:t>
            </w:r>
          </w:p>
        </w:tc>
        <w:tc>
          <w:tcPr>
            <w:tcW w:w="2023" w:type="dxa"/>
            <w:tcBorders>
              <w:top w:val="nil"/>
              <w:left w:val="nil"/>
              <w:right w:val="nil"/>
            </w:tcBorders>
            <w:shd w:val="clear" w:color="auto" w:fill="auto"/>
            <w:tcMar>
              <w:top w:w="14" w:type="dxa"/>
              <w:left w:w="14" w:type="dxa"/>
              <w:bottom w:w="0" w:type="dxa"/>
              <w:right w:w="14" w:type="dxa"/>
            </w:tcMar>
          </w:tcPr>
          <w:p w14:paraId="66A650CA" w14:textId="595D8F5E" w:rsidR="006517C1" w:rsidRPr="00E2119A" w:rsidRDefault="00E2119A" w:rsidP="00D97D58">
            <w:pPr>
              <w:adjustRightInd/>
              <w:snapToGrid/>
              <w:ind w:firstLineChars="0" w:firstLine="0"/>
              <w:jc w:val="center"/>
              <w:rPr>
                <w:rFonts w:cs="Times New Roman"/>
                <w:color w:val="000000"/>
                <w:sz w:val="21"/>
                <w:szCs w:val="21"/>
              </w:rPr>
            </w:pPr>
            <w:r w:rsidRPr="00E2119A">
              <w:rPr>
                <w:rFonts w:cs="Times New Roman"/>
                <w:sz w:val="21"/>
                <w:szCs w:val="21"/>
              </w:rPr>
              <w:t>70.2 μ mol /10</w:t>
            </w:r>
            <w:r w:rsidRPr="00E2119A">
              <w:rPr>
                <w:rFonts w:cs="Times New Roman"/>
                <w:sz w:val="21"/>
                <w:szCs w:val="21"/>
                <w:vertAlign w:val="superscript"/>
              </w:rPr>
              <w:t>8</w:t>
            </w:r>
            <w:r w:rsidRPr="00E2119A">
              <w:rPr>
                <w:rFonts w:cs="Times New Roman" w:hint="eastAsia"/>
                <w:sz w:val="21"/>
                <w:szCs w:val="21"/>
                <w:vertAlign w:val="superscript"/>
              </w:rPr>
              <w:t xml:space="preserve"> </w:t>
            </w:r>
            <w:r w:rsidRPr="00E2119A">
              <w:rPr>
                <w:rFonts w:cs="Times New Roman"/>
                <w:sz w:val="21"/>
                <w:szCs w:val="21"/>
              </w:rPr>
              <w:t>cell</w:t>
            </w:r>
            <w:r w:rsidRPr="00E2119A">
              <w:rPr>
                <w:rFonts w:cs="Times New Roman" w:hint="eastAsia"/>
                <w:sz w:val="21"/>
                <w:szCs w:val="21"/>
              </w:rPr>
              <w:t>s</w:t>
            </w:r>
          </w:p>
        </w:tc>
        <w:tc>
          <w:tcPr>
            <w:tcW w:w="926" w:type="dxa"/>
            <w:tcBorders>
              <w:top w:val="nil"/>
              <w:left w:val="nil"/>
              <w:right w:val="nil"/>
            </w:tcBorders>
            <w:shd w:val="clear" w:color="auto" w:fill="auto"/>
            <w:tcMar>
              <w:top w:w="14" w:type="dxa"/>
              <w:left w:w="102" w:type="dxa"/>
              <w:bottom w:w="0" w:type="dxa"/>
              <w:right w:w="102" w:type="dxa"/>
            </w:tcMar>
          </w:tcPr>
          <w:p w14:paraId="15763CB6" w14:textId="54DBB1A7" w:rsidR="006517C1" w:rsidRPr="00D97D58" w:rsidRDefault="00D97D58" w:rsidP="00D97D58">
            <w:pPr>
              <w:adjustRightInd/>
              <w:snapToGrid/>
              <w:ind w:firstLineChars="0" w:firstLine="0"/>
              <w:jc w:val="center"/>
              <w:rPr>
                <w:rFonts w:cs="Times New Roman"/>
                <w:color w:val="000000"/>
                <w:sz w:val="21"/>
                <w:szCs w:val="21"/>
                <w:vertAlign w:val="superscript"/>
              </w:rPr>
            </w:pPr>
            <w:r w:rsidRPr="009F07FD">
              <w:rPr>
                <w:rFonts w:cs="Times New Roman" w:hint="eastAsia"/>
                <w:color w:val="000000" w:themeColor="text1"/>
                <w:sz w:val="21"/>
                <w:szCs w:val="21"/>
                <w:vertAlign w:val="superscript"/>
              </w:rPr>
              <w:t>[</w:t>
            </w:r>
            <w:r w:rsidR="00551C30">
              <w:rPr>
                <w:rFonts w:cs="Times New Roman" w:hint="eastAsia"/>
                <w:color w:val="000000" w:themeColor="text1"/>
                <w:sz w:val="21"/>
                <w:szCs w:val="21"/>
                <w:vertAlign w:val="superscript"/>
              </w:rPr>
              <w:t>64</w:t>
            </w:r>
            <w:r w:rsidRPr="009F07FD">
              <w:rPr>
                <w:rFonts w:cs="Times New Roman" w:hint="eastAsia"/>
                <w:color w:val="000000" w:themeColor="text1"/>
                <w:sz w:val="21"/>
                <w:szCs w:val="21"/>
                <w:vertAlign w:val="superscript"/>
              </w:rPr>
              <w:t>]</w:t>
            </w:r>
          </w:p>
        </w:tc>
      </w:tr>
      <w:tr w:rsidR="006517C1" w:rsidRPr="00073420" w14:paraId="226ED9C3" w14:textId="77777777" w:rsidTr="008D69C2">
        <w:trPr>
          <w:trHeight w:val="454"/>
        </w:trPr>
        <w:tc>
          <w:tcPr>
            <w:tcW w:w="0" w:type="auto"/>
            <w:tcBorders>
              <w:top w:val="nil"/>
              <w:left w:val="nil"/>
              <w:right w:val="nil"/>
            </w:tcBorders>
            <w:shd w:val="clear" w:color="auto" w:fill="auto"/>
            <w:tcMar>
              <w:top w:w="14" w:type="dxa"/>
              <w:left w:w="102" w:type="dxa"/>
              <w:bottom w:w="0" w:type="dxa"/>
              <w:right w:w="102" w:type="dxa"/>
            </w:tcMar>
          </w:tcPr>
          <w:p w14:paraId="528629F2" w14:textId="77777777" w:rsidR="006517C1" w:rsidRPr="00073420" w:rsidRDefault="006517C1" w:rsidP="00D97D58">
            <w:pPr>
              <w:adjustRightInd/>
              <w:snapToGrid/>
              <w:ind w:firstLineChars="0" w:firstLine="0"/>
              <w:jc w:val="center"/>
              <w:rPr>
                <w:rFonts w:cs="Times New Roman"/>
                <w:i/>
                <w:color w:val="000000"/>
                <w:sz w:val="21"/>
                <w:szCs w:val="21"/>
              </w:rPr>
            </w:pPr>
            <w:r w:rsidRPr="00E10EEE">
              <w:rPr>
                <w:rFonts w:cs="Times New Roman"/>
                <w:sz w:val="21"/>
                <w:szCs w:val="21"/>
              </w:rPr>
              <w:t>Cu</w:t>
            </w:r>
            <w:r w:rsidRPr="00E10EEE">
              <w:rPr>
                <w:rFonts w:cs="Times New Roman"/>
                <w:sz w:val="21"/>
                <w:szCs w:val="21"/>
                <w:vertAlign w:val="subscript"/>
              </w:rPr>
              <w:t>2</w:t>
            </w:r>
            <w:r w:rsidRPr="00E10EEE">
              <w:rPr>
                <w:rFonts w:cs="Times New Roman"/>
                <w:sz w:val="21"/>
                <w:szCs w:val="21"/>
              </w:rPr>
              <w:t>O/graphene composite membrane</w:t>
            </w:r>
          </w:p>
        </w:tc>
        <w:tc>
          <w:tcPr>
            <w:tcW w:w="1720" w:type="dxa"/>
            <w:tcBorders>
              <w:top w:val="nil"/>
              <w:left w:val="nil"/>
              <w:right w:val="nil"/>
            </w:tcBorders>
            <w:shd w:val="clear" w:color="auto" w:fill="auto"/>
            <w:tcMar>
              <w:top w:w="14" w:type="dxa"/>
              <w:left w:w="14" w:type="dxa"/>
              <w:bottom w:w="0" w:type="dxa"/>
              <w:right w:w="14" w:type="dxa"/>
            </w:tcMar>
          </w:tcPr>
          <w:p w14:paraId="0004144A" w14:textId="77777777" w:rsidR="006517C1" w:rsidRPr="00073420" w:rsidRDefault="006517C1" w:rsidP="00D97D58">
            <w:pPr>
              <w:adjustRightInd/>
              <w:snapToGrid/>
              <w:ind w:firstLineChars="0" w:firstLine="0"/>
              <w:jc w:val="center"/>
              <w:rPr>
                <w:rFonts w:cs="Times New Roman"/>
                <w:i/>
                <w:color w:val="000000"/>
                <w:sz w:val="21"/>
                <w:szCs w:val="21"/>
              </w:rPr>
            </w:pPr>
            <w:r w:rsidRPr="00E10EEE">
              <w:rPr>
                <w:rFonts w:cs="Times New Roman"/>
                <w:i/>
                <w:iCs/>
                <w:sz w:val="21"/>
                <w:szCs w:val="21"/>
              </w:rPr>
              <w:t>E.coli</w:t>
            </w:r>
          </w:p>
        </w:tc>
        <w:tc>
          <w:tcPr>
            <w:tcW w:w="1887" w:type="dxa"/>
            <w:tcBorders>
              <w:top w:val="nil"/>
              <w:left w:val="nil"/>
              <w:right w:val="nil"/>
            </w:tcBorders>
            <w:shd w:val="clear" w:color="auto" w:fill="auto"/>
            <w:tcMar>
              <w:top w:w="14" w:type="dxa"/>
              <w:left w:w="102" w:type="dxa"/>
              <w:bottom w:w="0" w:type="dxa"/>
              <w:right w:w="102" w:type="dxa"/>
            </w:tcMar>
          </w:tcPr>
          <w:p w14:paraId="378B1986" w14:textId="77777777" w:rsidR="006517C1" w:rsidRPr="00073420" w:rsidRDefault="006517C1" w:rsidP="00D97D58">
            <w:pPr>
              <w:adjustRightInd/>
              <w:snapToGrid/>
              <w:ind w:firstLineChars="0" w:firstLine="0"/>
              <w:jc w:val="center"/>
              <w:rPr>
                <w:rFonts w:cs="Times New Roman"/>
                <w:i/>
                <w:color w:val="000000"/>
                <w:sz w:val="21"/>
                <w:szCs w:val="21"/>
              </w:rPr>
            </w:pPr>
            <w:r w:rsidRPr="00E10EEE">
              <w:rPr>
                <w:rFonts w:cs="Times New Roman" w:hint="eastAsia"/>
                <w:sz w:val="21"/>
                <w:szCs w:val="21"/>
              </w:rPr>
              <w:t>V</w:t>
            </w:r>
            <w:r w:rsidRPr="00E10EEE">
              <w:rPr>
                <w:rFonts w:cs="Times New Roman"/>
                <w:sz w:val="21"/>
                <w:szCs w:val="21"/>
              </w:rPr>
              <w:t>isible light</w:t>
            </w:r>
          </w:p>
        </w:tc>
        <w:tc>
          <w:tcPr>
            <w:tcW w:w="2023" w:type="dxa"/>
            <w:tcBorders>
              <w:top w:val="nil"/>
              <w:left w:val="nil"/>
              <w:right w:val="nil"/>
            </w:tcBorders>
            <w:shd w:val="clear" w:color="auto" w:fill="auto"/>
            <w:tcMar>
              <w:top w:w="14" w:type="dxa"/>
              <w:left w:w="14" w:type="dxa"/>
              <w:bottom w:w="0" w:type="dxa"/>
              <w:right w:w="14" w:type="dxa"/>
            </w:tcMar>
          </w:tcPr>
          <w:p w14:paraId="6E5EFDD3" w14:textId="77777777" w:rsidR="006517C1" w:rsidRPr="00073420" w:rsidRDefault="006517C1" w:rsidP="00D97D58">
            <w:pPr>
              <w:adjustRightInd/>
              <w:snapToGrid/>
              <w:ind w:firstLineChars="0" w:firstLine="0"/>
              <w:jc w:val="center"/>
              <w:rPr>
                <w:rFonts w:cs="Times New Roman"/>
                <w:color w:val="000000"/>
                <w:sz w:val="21"/>
                <w:szCs w:val="21"/>
              </w:rPr>
            </w:pPr>
            <w:r w:rsidRPr="00E10EEE">
              <w:rPr>
                <w:rFonts w:cs="Times New Roman"/>
                <w:sz w:val="21"/>
                <w:szCs w:val="21"/>
              </w:rPr>
              <w:t>45.2 mmol/g Catalyst</w:t>
            </w:r>
          </w:p>
        </w:tc>
        <w:tc>
          <w:tcPr>
            <w:tcW w:w="926" w:type="dxa"/>
            <w:tcBorders>
              <w:top w:val="nil"/>
              <w:left w:val="nil"/>
              <w:right w:val="nil"/>
            </w:tcBorders>
            <w:shd w:val="clear" w:color="auto" w:fill="auto"/>
            <w:tcMar>
              <w:top w:w="14" w:type="dxa"/>
              <w:left w:w="102" w:type="dxa"/>
              <w:bottom w:w="0" w:type="dxa"/>
              <w:right w:w="102" w:type="dxa"/>
            </w:tcMar>
          </w:tcPr>
          <w:p w14:paraId="4D3C6EAE" w14:textId="3088B75B" w:rsidR="006517C1" w:rsidRPr="00D97D58" w:rsidRDefault="00D97D58" w:rsidP="00D97D58">
            <w:pPr>
              <w:adjustRightInd/>
              <w:snapToGrid/>
              <w:ind w:firstLineChars="0" w:firstLine="0"/>
              <w:jc w:val="center"/>
              <w:rPr>
                <w:rFonts w:cs="Times New Roman"/>
                <w:color w:val="000000"/>
                <w:sz w:val="21"/>
                <w:szCs w:val="21"/>
                <w:vertAlign w:val="superscript"/>
              </w:rPr>
            </w:pPr>
            <w:r w:rsidRPr="00D97D58">
              <w:rPr>
                <w:rFonts w:cs="Times New Roman" w:hint="eastAsia"/>
                <w:color w:val="000000"/>
                <w:sz w:val="21"/>
                <w:szCs w:val="21"/>
                <w:vertAlign w:val="superscript"/>
              </w:rPr>
              <w:t>[</w:t>
            </w:r>
            <w:r w:rsidR="00551C30">
              <w:rPr>
                <w:rFonts w:cs="Times New Roman" w:hint="eastAsia"/>
                <w:color w:val="000000"/>
                <w:sz w:val="21"/>
                <w:szCs w:val="21"/>
                <w:vertAlign w:val="superscript"/>
              </w:rPr>
              <w:t>65</w:t>
            </w:r>
            <w:r w:rsidRPr="00D97D58">
              <w:rPr>
                <w:rFonts w:cs="Times New Roman" w:hint="eastAsia"/>
                <w:color w:val="000000"/>
                <w:sz w:val="21"/>
                <w:szCs w:val="21"/>
                <w:vertAlign w:val="superscript"/>
              </w:rPr>
              <w:t>]</w:t>
            </w:r>
          </w:p>
        </w:tc>
      </w:tr>
      <w:tr w:rsidR="006517C1" w:rsidRPr="00073420" w14:paraId="54D5B15D" w14:textId="77777777" w:rsidTr="008D69C2">
        <w:trPr>
          <w:trHeight w:val="454"/>
        </w:trPr>
        <w:tc>
          <w:tcPr>
            <w:tcW w:w="0" w:type="auto"/>
            <w:tcBorders>
              <w:top w:val="nil"/>
              <w:left w:val="nil"/>
              <w:right w:val="nil"/>
            </w:tcBorders>
            <w:shd w:val="clear" w:color="auto" w:fill="auto"/>
            <w:tcMar>
              <w:top w:w="14" w:type="dxa"/>
              <w:left w:w="102" w:type="dxa"/>
              <w:bottom w:w="0" w:type="dxa"/>
              <w:right w:w="102" w:type="dxa"/>
            </w:tcMar>
          </w:tcPr>
          <w:p w14:paraId="11A4CB6F" w14:textId="77777777" w:rsidR="006517C1" w:rsidRPr="00073420" w:rsidRDefault="006517C1" w:rsidP="00D97D58">
            <w:pPr>
              <w:adjustRightInd/>
              <w:snapToGrid/>
              <w:ind w:firstLineChars="0" w:firstLine="0"/>
              <w:jc w:val="center"/>
              <w:rPr>
                <w:rFonts w:cs="Times New Roman"/>
                <w:i/>
                <w:color w:val="000000"/>
                <w:sz w:val="21"/>
                <w:szCs w:val="21"/>
              </w:rPr>
            </w:pPr>
            <w:r w:rsidRPr="00E10EEE">
              <w:rPr>
                <w:rFonts w:cs="Times New Roman" w:hint="eastAsia"/>
                <w:sz w:val="21"/>
                <w:szCs w:val="21"/>
              </w:rPr>
              <w:t>C</w:t>
            </w:r>
            <w:r w:rsidRPr="00E10EEE">
              <w:rPr>
                <w:rFonts w:cs="Times New Roman"/>
                <w:sz w:val="21"/>
                <w:szCs w:val="21"/>
              </w:rPr>
              <w:t>onjugatedpolymers</w:t>
            </w:r>
          </w:p>
        </w:tc>
        <w:tc>
          <w:tcPr>
            <w:tcW w:w="1720" w:type="dxa"/>
            <w:tcBorders>
              <w:top w:val="nil"/>
              <w:left w:val="nil"/>
              <w:right w:val="nil"/>
            </w:tcBorders>
            <w:shd w:val="clear" w:color="auto" w:fill="auto"/>
            <w:tcMar>
              <w:top w:w="14" w:type="dxa"/>
              <w:left w:w="14" w:type="dxa"/>
              <w:bottom w:w="0" w:type="dxa"/>
              <w:right w:w="14" w:type="dxa"/>
            </w:tcMar>
          </w:tcPr>
          <w:p w14:paraId="7A1D20A3" w14:textId="77777777" w:rsidR="006517C1" w:rsidRPr="00073420" w:rsidRDefault="006517C1" w:rsidP="00D97D58">
            <w:pPr>
              <w:adjustRightInd/>
              <w:snapToGrid/>
              <w:ind w:firstLineChars="0" w:firstLine="0"/>
              <w:jc w:val="center"/>
              <w:rPr>
                <w:rFonts w:cs="Times New Roman"/>
                <w:i/>
                <w:color w:val="000000"/>
                <w:sz w:val="21"/>
                <w:szCs w:val="21"/>
              </w:rPr>
            </w:pPr>
            <w:r w:rsidRPr="00E10EEE">
              <w:rPr>
                <w:rFonts w:cs="Times New Roman"/>
                <w:i/>
                <w:iCs/>
                <w:sz w:val="21"/>
                <w:szCs w:val="21"/>
              </w:rPr>
              <w:t>E.coli</w:t>
            </w:r>
          </w:p>
        </w:tc>
        <w:tc>
          <w:tcPr>
            <w:tcW w:w="1887" w:type="dxa"/>
            <w:tcBorders>
              <w:top w:val="nil"/>
              <w:left w:val="nil"/>
              <w:right w:val="nil"/>
            </w:tcBorders>
            <w:shd w:val="clear" w:color="auto" w:fill="auto"/>
            <w:tcMar>
              <w:top w:w="14" w:type="dxa"/>
              <w:left w:w="102" w:type="dxa"/>
              <w:bottom w:w="0" w:type="dxa"/>
              <w:right w:w="102" w:type="dxa"/>
            </w:tcMar>
          </w:tcPr>
          <w:p w14:paraId="4A79F9B6" w14:textId="77777777" w:rsidR="006517C1" w:rsidRPr="00073420" w:rsidRDefault="006517C1" w:rsidP="00D97D58">
            <w:pPr>
              <w:adjustRightInd/>
              <w:snapToGrid/>
              <w:ind w:firstLineChars="0" w:firstLine="0"/>
              <w:jc w:val="center"/>
              <w:rPr>
                <w:rFonts w:cs="Times New Roman"/>
                <w:i/>
                <w:color w:val="000000"/>
                <w:sz w:val="21"/>
                <w:szCs w:val="21"/>
              </w:rPr>
            </w:pPr>
            <w:r w:rsidRPr="00E10EEE">
              <w:rPr>
                <w:rFonts w:cs="Times New Roman"/>
                <w:sz w:val="21"/>
                <w:szCs w:val="21"/>
              </w:rPr>
              <w:t>LED lamp (λ</w:t>
            </w:r>
            <w:r w:rsidRPr="00E10EEE">
              <w:rPr>
                <w:rFonts w:cs="Times New Roman" w:hint="eastAsia"/>
                <w:sz w:val="21"/>
                <w:szCs w:val="21"/>
              </w:rPr>
              <w:t>=395-42</w:t>
            </w:r>
            <w:r w:rsidRPr="00E10EEE">
              <w:rPr>
                <w:rFonts w:cs="Times New Roman"/>
                <w:sz w:val="21"/>
                <w:szCs w:val="21"/>
              </w:rPr>
              <w:t>0 nm)</w:t>
            </w:r>
          </w:p>
        </w:tc>
        <w:tc>
          <w:tcPr>
            <w:tcW w:w="2023" w:type="dxa"/>
            <w:tcBorders>
              <w:top w:val="nil"/>
              <w:left w:val="nil"/>
              <w:right w:val="nil"/>
            </w:tcBorders>
            <w:shd w:val="clear" w:color="auto" w:fill="auto"/>
            <w:tcMar>
              <w:top w:w="14" w:type="dxa"/>
              <w:left w:w="14" w:type="dxa"/>
              <w:bottom w:w="0" w:type="dxa"/>
              <w:right w:w="14" w:type="dxa"/>
            </w:tcMar>
          </w:tcPr>
          <w:p w14:paraId="446D958E" w14:textId="309D1AAA" w:rsidR="006517C1" w:rsidRPr="00073420" w:rsidRDefault="006517C1" w:rsidP="00D97D58">
            <w:pPr>
              <w:adjustRightInd/>
              <w:snapToGrid/>
              <w:ind w:firstLineChars="0" w:firstLine="0"/>
              <w:jc w:val="center"/>
              <w:rPr>
                <w:rFonts w:cs="Times New Roman"/>
                <w:color w:val="000000"/>
                <w:sz w:val="21"/>
                <w:szCs w:val="21"/>
              </w:rPr>
            </w:pPr>
            <w:r w:rsidRPr="00E10EEE">
              <w:rPr>
                <w:rFonts w:cs="Times New Roman"/>
                <w:sz w:val="21"/>
                <w:szCs w:val="21"/>
              </w:rPr>
              <w:t>3.442</w:t>
            </w:r>
            <w:r w:rsidR="00302C4C">
              <w:rPr>
                <w:rFonts w:cs="Times New Roman" w:hint="eastAsia"/>
                <w:sz w:val="21"/>
                <w:szCs w:val="21"/>
              </w:rPr>
              <w:t xml:space="preserve"> </w:t>
            </w:r>
            <w:r w:rsidRPr="00E10EEE">
              <w:rPr>
                <w:rFonts w:cs="Times New Roman"/>
                <w:sz w:val="21"/>
                <w:szCs w:val="21"/>
              </w:rPr>
              <w:t>mmol/g/h</w:t>
            </w:r>
          </w:p>
        </w:tc>
        <w:tc>
          <w:tcPr>
            <w:tcW w:w="926" w:type="dxa"/>
            <w:tcBorders>
              <w:top w:val="nil"/>
              <w:left w:val="nil"/>
              <w:right w:val="nil"/>
            </w:tcBorders>
            <w:shd w:val="clear" w:color="auto" w:fill="auto"/>
            <w:tcMar>
              <w:top w:w="14" w:type="dxa"/>
              <w:left w:w="102" w:type="dxa"/>
              <w:bottom w:w="0" w:type="dxa"/>
              <w:right w:w="102" w:type="dxa"/>
            </w:tcMar>
          </w:tcPr>
          <w:p w14:paraId="3B0F4BA4" w14:textId="4FB47E44" w:rsidR="006517C1" w:rsidRPr="00D97D58" w:rsidRDefault="00D97D58" w:rsidP="00D97D58">
            <w:pPr>
              <w:adjustRightInd/>
              <w:snapToGrid/>
              <w:ind w:firstLineChars="0" w:firstLine="0"/>
              <w:jc w:val="center"/>
              <w:rPr>
                <w:rFonts w:cs="Times New Roman"/>
                <w:color w:val="000000"/>
                <w:sz w:val="21"/>
                <w:szCs w:val="21"/>
                <w:vertAlign w:val="superscript"/>
              </w:rPr>
            </w:pPr>
            <w:r w:rsidRPr="00D97D58">
              <w:rPr>
                <w:rFonts w:cs="Times New Roman" w:hint="eastAsia"/>
                <w:color w:val="000000"/>
                <w:sz w:val="21"/>
                <w:szCs w:val="21"/>
                <w:vertAlign w:val="superscript"/>
              </w:rPr>
              <w:t>[</w:t>
            </w:r>
            <w:r w:rsidR="00551C30">
              <w:rPr>
                <w:rFonts w:cs="Times New Roman" w:hint="eastAsia"/>
                <w:color w:val="000000"/>
                <w:sz w:val="21"/>
                <w:szCs w:val="21"/>
                <w:vertAlign w:val="superscript"/>
              </w:rPr>
              <w:t>66</w:t>
            </w:r>
            <w:r w:rsidRPr="00D97D58">
              <w:rPr>
                <w:rFonts w:cs="Times New Roman" w:hint="eastAsia"/>
                <w:color w:val="000000"/>
                <w:sz w:val="21"/>
                <w:szCs w:val="21"/>
                <w:vertAlign w:val="superscript"/>
              </w:rPr>
              <w:t>]</w:t>
            </w:r>
          </w:p>
        </w:tc>
      </w:tr>
      <w:tr w:rsidR="006517C1" w:rsidRPr="00073420" w14:paraId="23B858E4" w14:textId="77777777" w:rsidTr="008D69C2">
        <w:trPr>
          <w:trHeight w:val="454"/>
        </w:trPr>
        <w:tc>
          <w:tcPr>
            <w:tcW w:w="0" w:type="auto"/>
            <w:tcBorders>
              <w:top w:val="nil"/>
              <w:left w:val="nil"/>
              <w:bottom w:val="single" w:sz="12" w:space="0" w:color="auto"/>
              <w:right w:val="nil"/>
            </w:tcBorders>
            <w:shd w:val="clear" w:color="auto" w:fill="auto"/>
            <w:tcMar>
              <w:top w:w="14" w:type="dxa"/>
              <w:left w:w="102" w:type="dxa"/>
              <w:bottom w:w="0" w:type="dxa"/>
              <w:right w:w="102" w:type="dxa"/>
            </w:tcMar>
          </w:tcPr>
          <w:p w14:paraId="25020E02" w14:textId="77777777" w:rsidR="006517C1" w:rsidRPr="00097B0E" w:rsidRDefault="006517C1" w:rsidP="00D97D58">
            <w:pPr>
              <w:adjustRightInd/>
              <w:snapToGrid/>
              <w:ind w:firstLineChars="0" w:firstLine="0"/>
              <w:jc w:val="center"/>
              <w:rPr>
                <w:rFonts w:cs="Times New Roman"/>
                <w:sz w:val="21"/>
                <w:szCs w:val="21"/>
              </w:rPr>
            </w:pPr>
            <w:r w:rsidRPr="00E10EEE">
              <w:rPr>
                <w:rFonts w:cs="Times New Roman"/>
                <w:sz w:val="21"/>
                <w:szCs w:val="21"/>
              </w:rPr>
              <w:t>CuO/ZnO/CuO</w:t>
            </w:r>
          </w:p>
        </w:tc>
        <w:tc>
          <w:tcPr>
            <w:tcW w:w="1720" w:type="dxa"/>
            <w:tcBorders>
              <w:top w:val="nil"/>
              <w:left w:val="nil"/>
              <w:bottom w:val="single" w:sz="12" w:space="0" w:color="auto"/>
              <w:right w:val="nil"/>
            </w:tcBorders>
            <w:shd w:val="clear" w:color="auto" w:fill="auto"/>
            <w:tcMar>
              <w:top w:w="14" w:type="dxa"/>
              <w:left w:w="14" w:type="dxa"/>
              <w:bottom w:w="0" w:type="dxa"/>
              <w:right w:w="14" w:type="dxa"/>
            </w:tcMar>
          </w:tcPr>
          <w:p w14:paraId="5AE038AB" w14:textId="77777777" w:rsidR="006517C1" w:rsidRPr="00073420" w:rsidRDefault="006517C1" w:rsidP="00D97D58">
            <w:pPr>
              <w:adjustRightInd/>
              <w:snapToGrid/>
              <w:ind w:firstLineChars="0" w:firstLine="0"/>
              <w:jc w:val="center"/>
              <w:rPr>
                <w:rFonts w:cs="Times New Roman"/>
                <w:i/>
                <w:color w:val="000000"/>
                <w:sz w:val="21"/>
                <w:szCs w:val="21"/>
              </w:rPr>
            </w:pPr>
            <w:r w:rsidRPr="00E10EEE">
              <w:rPr>
                <w:rFonts w:cs="Times New Roman"/>
                <w:i/>
                <w:iCs/>
                <w:sz w:val="21"/>
                <w:szCs w:val="21"/>
              </w:rPr>
              <w:t>Shewanella oneidensis MR-1</w:t>
            </w:r>
          </w:p>
        </w:tc>
        <w:tc>
          <w:tcPr>
            <w:tcW w:w="1887" w:type="dxa"/>
            <w:tcBorders>
              <w:top w:val="nil"/>
              <w:left w:val="nil"/>
              <w:bottom w:val="single" w:sz="12" w:space="0" w:color="auto"/>
              <w:right w:val="nil"/>
            </w:tcBorders>
            <w:shd w:val="clear" w:color="auto" w:fill="auto"/>
            <w:tcMar>
              <w:top w:w="14" w:type="dxa"/>
              <w:left w:w="102" w:type="dxa"/>
              <w:bottom w:w="0" w:type="dxa"/>
              <w:right w:w="102" w:type="dxa"/>
            </w:tcMar>
          </w:tcPr>
          <w:p w14:paraId="66EADF12" w14:textId="77777777" w:rsidR="006517C1" w:rsidRPr="00073420" w:rsidRDefault="006517C1" w:rsidP="00D97D58">
            <w:pPr>
              <w:adjustRightInd/>
              <w:snapToGrid/>
              <w:ind w:firstLineChars="0" w:firstLine="0"/>
              <w:jc w:val="center"/>
              <w:rPr>
                <w:rFonts w:cs="Times New Roman"/>
                <w:i/>
                <w:color w:val="000000"/>
                <w:sz w:val="21"/>
                <w:szCs w:val="21"/>
              </w:rPr>
            </w:pPr>
            <w:r w:rsidRPr="00E10EEE">
              <w:rPr>
                <w:rFonts w:cs="Times New Roman"/>
                <w:sz w:val="21"/>
                <w:szCs w:val="21"/>
              </w:rPr>
              <w:t>Xe lamp</w:t>
            </w:r>
            <w:r w:rsidRPr="00E10EEE">
              <w:rPr>
                <w:rFonts w:cs="Times New Roman" w:hint="eastAsia"/>
                <w:sz w:val="21"/>
                <w:szCs w:val="21"/>
              </w:rPr>
              <w:t xml:space="preserve"> </w:t>
            </w:r>
            <w:r w:rsidRPr="00E10EEE">
              <w:rPr>
                <w:rFonts w:cs="Times New Roman"/>
                <w:sz w:val="21"/>
                <w:szCs w:val="21"/>
              </w:rPr>
              <w:t>(λ</w:t>
            </w:r>
            <w:r w:rsidRPr="00E10EEE">
              <w:rPr>
                <w:rFonts w:cs="Times New Roman" w:hint="eastAsia"/>
                <w:sz w:val="21"/>
                <w:szCs w:val="21"/>
              </w:rPr>
              <w:t>=</w:t>
            </w:r>
            <w:r w:rsidRPr="00E10EEE">
              <w:rPr>
                <w:rFonts w:cs="Times New Roman"/>
                <w:sz w:val="21"/>
                <w:szCs w:val="21"/>
              </w:rPr>
              <w:t>400</w:t>
            </w:r>
            <w:r w:rsidRPr="00E10EEE">
              <w:rPr>
                <w:rFonts w:cs="Times New Roman" w:hint="eastAsia"/>
                <w:sz w:val="21"/>
                <w:szCs w:val="21"/>
              </w:rPr>
              <w:t>-</w:t>
            </w:r>
            <w:r w:rsidRPr="00E10EEE">
              <w:rPr>
                <w:rFonts w:cs="Times New Roman"/>
                <w:sz w:val="21"/>
                <w:szCs w:val="21"/>
              </w:rPr>
              <w:t>700)</w:t>
            </w:r>
          </w:p>
        </w:tc>
        <w:tc>
          <w:tcPr>
            <w:tcW w:w="2023" w:type="dxa"/>
            <w:tcBorders>
              <w:top w:val="nil"/>
              <w:left w:val="nil"/>
              <w:bottom w:val="single" w:sz="12" w:space="0" w:color="auto"/>
              <w:right w:val="nil"/>
            </w:tcBorders>
            <w:shd w:val="clear" w:color="auto" w:fill="auto"/>
            <w:tcMar>
              <w:top w:w="14" w:type="dxa"/>
              <w:left w:w="14" w:type="dxa"/>
              <w:bottom w:w="0" w:type="dxa"/>
              <w:right w:w="14" w:type="dxa"/>
            </w:tcMar>
          </w:tcPr>
          <w:p w14:paraId="5B7CA568" w14:textId="10448B35" w:rsidR="006517C1" w:rsidRPr="00073420" w:rsidRDefault="006517C1" w:rsidP="00D97D58">
            <w:pPr>
              <w:adjustRightInd/>
              <w:snapToGrid/>
              <w:ind w:firstLineChars="0" w:firstLine="0"/>
              <w:jc w:val="center"/>
              <w:rPr>
                <w:rFonts w:cs="Times New Roman"/>
                <w:color w:val="000000"/>
                <w:sz w:val="21"/>
                <w:szCs w:val="21"/>
              </w:rPr>
            </w:pPr>
            <w:r w:rsidRPr="00E10EEE">
              <w:rPr>
                <w:rFonts w:cs="Times New Roman"/>
                <w:sz w:val="21"/>
                <w:szCs w:val="21"/>
              </w:rPr>
              <w:t>13.6±9.7</w:t>
            </w:r>
            <w:r w:rsidR="00302C4C">
              <w:rPr>
                <w:rFonts w:cs="Times New Roman" w:hint="eastAsia"/>
                <w:sz w:val="21"/>
                <w:szCs w:val="21"/>
              </w:rPr>
              <w:t xml:space="preserve"> </w:t>
            </w:r>
            <w:r w:rsidRPr="00E10EEE">
              <w:rPr>
                <w:rFonts w:cs="Times New Roman"/>
                <w:sz w:val="21"/>
                <w:szCs w:val="21"/>
              </w:rPr>
              <w:t>mmol/m</w:t>
            </w:r>
            <w:r w:rsidRPr="00E10EEE">
              <w:rPr>
                <w:rFonts w:cs="Times New Roman"/>
                <w:sz w:val="21"/>
                <w:szCs w:val="21"/>
                <w:vertAlign w:val="superscript"/>
              </w:rPr>
              <w:t>2</w:t>
            </w:r>
            <w:r w:rsidRPr="00E10EEE">
              <w:rPr>
                <w:rFonts w:cs="Times New Roman"/>
                <w:sz w:val="21"/>
                <w:szCs w:val="21"/>
              </w:rPr>
              <w:t>/d</w:t>
            </w:r>
          </w:p>
        </w:tc>
        <w:tc>
          <w:tcPr>
            <w:tcW w:w="926" w:type="dxa"/>
            <w:tcBorders>
              <w:top w:val="nil"/>
              <w:left w:val="nil"/>
              <w:bottom w:val="single" w:sz="12" w:space="0" w:color="auto"/>
              <w:right w:val="nil"/>
            </w:tcBorders>
            <w:shd w:val="clear" w:color="auto" w:fill="auto"/>
            <w:tcMar>
              <w:top w:w="14" w:type="dxa"/>
              <w:left w:w="102" w:type="dxa"/>
              <w:bottom w:w="0" w:type="dxa"/>
              <w:right w:w="102" w:type="dxa"/>
            </w:tcMar>
          </w:tcPr>
          <w:p w14:paraId="57E267E3" w14:textId="7C261FA0" w:rsidR="006517C1" w:rsidRPr="00D97D58" w:rsidRDefault="00D97D58" w:rsidP="00D97D58">
            <w:pPr>
              <w:adjustRightInd/>
              <w:snapToGrid/>
              <w:ind w:firstLineChars="0" w:firstLine="0"/>
              <w:jc w:val="center"/>
              <w:rPr>
                <w:rFonts w:cs="Times New Roman"/>
                <w:color w:val="000000"/>
                <w:sz w:val="21"/>
                <w:szCs w:val="21"/>
                <w:vertAlign w:val="superscript"/>
              </w:rPr>
            </w:pPr>
            <w:r w:rsidRPr="00D97D58">
              <w:rPr>
                <w:rFonts w:cs="Times New Roman" w:hint="eastAsia"/>
                <w:color w:val="000000"/>
                <w:sz w:val="21"/>
                <w:szCs w:val="21"/>
                <w:vertAlign w:val="superscript"/>
              </w:rPr>
              <w:t>[</w:t>
            </w:r>
            <w:r w:rsidR="00551C30">
              <w:rPr>
                <w:rFonts w:cs="Times New Roman" w:hint="eastAsia"/>
                <w:color w:val="000000"/>
                <w:sz w:val="21"/>
                <w:szCs w:val="21"/>
                <w:vertAlign w:val="superscript"/>
              </w:rPr>
              <w:t>67</w:t>
            </w:r>
            <w:r w:rsidRPr="00D97D58">
              <w:rPr>
                <w:rFonts w:cs="Times New Roman" w:hint="eastAsia"/>
                <w:color w:val="000000"/>
                <w:sz w:val="21"/>
                <w:szCs w:val="21"/>
                <w:vertAlign w:val="superscript"/>
              </w:rPr>
              <w:t>]</w:t>
            </w:r>
          </w:p>
        </w:tc>
      </w:tr>
    </w:tbl>
    <w:p w14:paraId="58609BA0" w14:textId="77777777" w:rsidR="00456846" w:rsidRDefault="00456846" w:rsidP="00E10EEE">
      <w:pPr>
        <w:widowControl/>
        <w:ind w:firstLineChars="0" w:firstLine="0"/>
        <w:rPr>
          <w:rFonts w:cs="Times New Roman"/>
          <w:szCs w:val="24"/>
        </w:rPr>
      </w:pPr>
    </w:p>
    <w:p w14:paraId="777D853C" w14:textId="2AA12AEB" w:rsidR="004E6BBD" w:rsidRPr="00D224C4" w:rsidRDefault="004E6BBD" w:rsidP="004E6BBD">
      <w:pPr>
        <w:tabs>
          <w:tab w:val="center" w:pos="4153"/>
        </w:tabs>
        <w:ind w:firstLineChars="0" w:firstLine="0"/>
        <w:outlineLvl w:val="1"/>
        <w:rPr>
          <w:rFonts w:ascii="黑体" w:eastAsia="黑体" w:hAnsi="黑体" w:hint="eastAsia"/>
          <w:sz w:val="28"/>
          <w:szCs w:val="28"/>
        </w:rPr>
      </w:pPr>
      <w:bookmarkStart w:id="55" w:name="_Toc193908872"/>
      <w:bookmarkStart w:id="56" w:name="_Toc197455065"/>
      <w:r w:rsidRPr="00A82A28">
        <w:rPr>
          <w:sz w:val="28"/>
          <w:szCs w:val="28"/>
        </w:rPr>
        <w:t xml:space="preserve">1.4 </w:t>
      </w:r>
      <w:r w:rsidR="00695CA6" w:rsidRPr="00695CA6">
        <w:rPr>
          <w:rFonts w:ascii="黑体" w:eastAsia="黑体" w:hAnsi="黑体" w:hint="eastAsia"/>
          <w:sz w:val="28"/>
          <w:szCs w:val="28"/>
        </w:rPr>
        <w:t>本</w:t>
      </w:r>
      <w:r w:rsidRPr="00A82A28">
        <w:rPr>
          <w:rFonts w:ascii="黑体" w:eastAsia="黑体" w:hAnsi="黑体" w:hint="eastAsia"/>
          <w:sz w:val="28"/>
          <w:szCs w:val="28"/>
        </w:rPr>
        <w:t>研究内容、意义和</w:t>
      </w:r>
      <w:r>
        <w:rPr>
          <w:rFonts w:ascii="黑体" w:eastAsia="黑体" w:hAnsi="黑体" w:hint="eastAsia"/>
          <w:sz w:val="28"/>
          <w:szCs w:val="28"/>
        </w:rPr>
        <w:t>技术路线</w:t>
      </w:r>
      <w:bookmarkEnd w:id="55"/>
      <w:bookmarkEnd w:id="56"/>
    </w:p>
    <w:p w14:paraId="256D51D9" w14:textId="77777777" w:rsidR="004E6BBD" w:rsidRDefault="004E6BBD" w:rsidP="004E6BBD">
      <w:pPr>
        <w:ind w:firstLineChars="0" w:firstLine="0"/>
        <w:outlineLvl w:val="2"/>
        <w:rPr>
          <w:rFonts w:ascii="黑体" w:eastAsia="黑体" w:hAnsi="黑体" w:hint="eastAsia"/>
        </w:rPr>
      </w:pPr>
      <w:bookmarkStart w:id="57" w:name="_Toc193908873"/>
      <w:bookmarkStart w:id="58" w:name="_Toc197455066"/>
      <w:r>
        <w:rPr>
          <w:rFonts w:hint="eastAsia"/>
        </w:rPr>
        <w:t>1</w:t>
      </w:r>
      <w:r>
        <w:t xml:space="preserve">.4.1 </w:t>
      </w:r>
      <w:r w:rsidRPr="00A82A28">
        <w:rPr>
          <w:rFonts w:ascii="黑体" w:eastAsia="黑体" w:hAnsi="黑体" w:hint="eastAsia"/>
        </w:rPr>
        <w:t>研究内容</w:t>
      </w:r>
      <w:bookmarkEnd w:id="57"/>
      <w:bookmarkEnd w:id="58"/>
    </w:p>
    <w:p w14:paraId="0C6F092C" w14:textId="7F72C55F" w:rsidR="00B81F49" w:rsidRPr="00207E7A" w:rsidRDefault="004E6BBD" w:rsidP="00207E7A">
      <w:pPr>
        <w:widowControl/>
        <w:ind w:firstLine="480"/>
        <w:rPr>
          <w:bCs/>
          <w:szCs w:val="21"/>
        </w:rPr>
      </w:pPr>
      <w:r w:rsidRPr="003E1021">
        <w:rPr>
          <w:rFonts w:hint="eastAsia"/>
          <w:bCs/>
          <w:color w:val="000000"/>
          <w:szCs w:val="21"/>
        </w:rPr>
        <w:t>以绿色合成的铁酸镍纳米粒子调控纯培养产氢细菌在不同产氢体系中暗发酵生物制氢</w:t>
      </w:r>
      <w:r w:rsidR="005F6CA5">
        <w:rPr>
          <w:bCs/>
          <w:color w:val="000000"/>
          <w:szCs w:val="21"/>
        </w:rPr>
        <w:fldChar w:fldCharType="begin"/>
      </w:r>
      <w:r w:rsidR="00E25D6E">
        <w:rPr>
          <w:bCs/>
          <w:color w:val="000000"/>
          <w:szCs w:val="21"/>
        </w:rPr>
        <w:instrText xml:space="preserve"> ADDIN EN.CITE &lt;EndNote&gt;&lt;Cite&gt;&lt;RecNum&gt;111&lt;/RecNum&gt;&lt;DisplayText&gt;&lt;style face="superscript"&gt;[55]&lt;/style&gt;&lt;/DisplayText&gt;&lt;record&gt;&lt;rec-number&gt;111&lt;/rec-number&gt;&lt;foreign-keys&gt;&lt;key app="EN" db-id="9evafs0r5assdwed29pp5fw0wes9rv50v9a5" timestamp="1741598947"&gt;111&lt;/key</w:instrText>
      </w:r>
      <w:r w:rsidR="00E25D6E">
        <w:rPr>
          <w:rFonts w:hint="eastAsia"/>
          <w:bCs/>
          <w:color w:val="000000"/>
          <w:szCs w:val="21"/>
        </w:rPr>
        <w:instrText>&gt;&lt;key app="ENWeb" db-id=""&gt;0&lt;/key&gt;&lt;/foreign-keys&gt;&lt;ref-type name="Journal Article"&gt;17&lt;/ref-type&gt;&lt;contributors&gt;&lt;/contributors&gt;&lt;titles&gt;&lt;title&gt;&amp;lt;</w:instrText>
      </w:r>
      <w:r w:rsidR="00E25D6E">
        <w:rPr>
          <w:rFonts w:hint="eastAsia"/>
          <w:bCs/>
          <w:color w:val="000000"/>
          <w:szCs w:val="21"/>
        </w:rPr>
        <w:instrText>铁酸镍纳米粒子的绿色合成及</w:instrText>
      </w:r>
      <w:r w:rsidR="00E25D6E">
        <w:rPr>
          <w:rFonts w:hint="eastAsia"/>
          <w:bCs/>
          <w:color w:val="000000"/>
          <w:szCs w:val="21"/>
        </w:rPr>
        <w:instrText>...</w:instrText>
      </w:r>
      <w:r w:rsidR="00E25D6E">
        <w:rPr>
          <w:rFonts w:hint="eastAsia"/>
          <w:bCs/>
          <w:color w:val="000000"/>
          <w:szCs w:val="21"/>
        </w:rPr>
        <w:instrText>系生物氢合成的调控效应研究</w:instrText>
      </w:r>
      <w:r w:rsidR="00E25D6E">
        <w:rPr>
          <w:rFonts w:hint="eastAsia"/>
          <w:bCs/>
          <w:color w:val="000000"/>
          <w:szCs w:val="21"/>
        </w:rPr>
        <w:instrText>_</w:instrText>
      </w:r>
      <w:r w:rsidR="00E25D6E">
        <w:rPr>
          <w:rFonts w:hint="eastAsia"/>
          <w:bCs/>
          <w:color w:val="000000"/>
          <w:szCs w:val="21"/>
        </w:rPr>
        <w:instrText>曹娟娟</w:instrText>
      </w:r>
      <w:r w:rsidR="00E25D6E">
        <w:rPr>
          <w:rFonts w:hint="eastAsia"/>
          <w:bCs/>
          <w:color w:val="000000"/>
          <w:szCs w:val="21"/>
        </w:rPr>
        <w:instrText>.pdf&amp;gt;&lt;/title&gt;&lt;/titles&gt;&lt;dates&gt;&lt;/dates&gt;&lt;urls&gt;&lt;/urls&gt;&lt;/record&gt;&lt;/Cite&gt;&lt;/EndNote&gt;</w:instrText>
      </w:r>
      <w:r w:rsidR="005F6CA5">
        <w:rPr>
          <w:bCs/>
          <w:color w:val="000000"/>
          <w:szCs w:val="21"/>
        </w:rPr>
        <w:fldChar w:fldCharType="separate"/>
      </w:r>
      <w:r w:rsidR="00E25D6E" w:rsidRPr="00E25D6E">
        <w:rPr>
          <w:bCs/>
          <w:noProof/>
          <w:color w:val="000000"/>
          <w:szCs w:val="21"/>
          <w:vertAlign w:val="superscript"/>
        </w:rPr>
        <w:t>[</w:t>
      </w:r>
      <w:r w:rsidR="00194DEA">
        <w:rPr>
          <w:rFonts w:hint="eastAsia"/>
          <w:bCs/>
          <w:noProof/>
          <w:color w:val="000000"/>
          <w:szCs w:val="21"/>
          <w:vertAlign w:val="superscript"/>
        </w:rPr>
        <w:t>4</w:t>
      </w:r>
      <w:r w:rsidR="00966090">
        <w:rPr>
          <w:rFonts w:hint="eastAsia"/>
          <w:bCs/>
          <w:noProof/>
          <w:color w:val="000000"/>
          <w:szCs w:val="21"/>
          <w:vertAlign w:val="superscript"/>
        </w:rPr>
        <w:t>5</w:t>
      </w:r>
      <w:r w:rsidR="00E25D6E" w:rsidRPr="00E25D6E">
        <w:rPr>
          <w:bCs/>
          <w:noProof/>
          <w:color w:val="000000"/>
          <w:szCs w:val="21"/>
          <w:vertAlign w:val="superscript"/>
        </w:rPr>
        <w:t>]</w:t>
      </w:r>
      <w:r w:rsidR="005F6CA5">
        <w:rPr>
          <w:bCs/>
          <w:color w:val="000000"/>
          <w:szCs w:val="21"/>
        </w:rPr>
        <w:fldChar w:fldCharType="end"/>
      </w:r>
      <w:r w:rsidR="00F82CB3">
        <w:rPr>
          <w:rFonts w:hint="eastAsia"/>
          <w:bCs/>
          <w:color w:val="000000"/>
          <w:szCs w:val="21"/>
        </w:rPr>
        <w:t>，</w:t>
      </w:r>
      <w:r>
        <w:rPr>
          <w:rFonts w:hint="eastAsia"/>
          <w:bCs/>
          <w:color w:val="000000"/>
          <w:szCs w:val="21"/>
        </w:rPr>
        <w:t>研究表示</w:t>
      </w:r>
      <w:r w:rsidRPr="008D46F0">
        <w:rPr>
          <w:rFonts w:hint="eastAsia"/>
          <w:bCs/>
          <w:color w:val="000000"/>
          <w:szCs w:val="21"/>
        </w:rPr>
        <w:t>NiFe</w:t>
      </w:r>
      <w:r w:rsidRPr="008D46F0">
        <w:rPr>
          <w:rFonts w:hint="eastAsia"/>
          <w:bCs/>
          <w:color w:val="000000"/>
          <w:szCs w:val="21"/>
          <w:vertAlign w:val="subscript"/>
        </w:rPr>
        <w:t>2</w:t>
      </w:r>
      <w:r w:rsidRPr="008D46F0">
        <w:rPr>
          <w:rFonts w:hint="eastAsia"/>
          <w:bCs/>
          <w:color w:val="000000"/>
          <w:szCs w:val="21"/>
        </w:rPr>
        <w:t>O</w:t>
      </w:r>
      <w:r w:rsidRPr="008D46F0">
        <w:rPr>
          <w:rFonts w:hint="eastAsia"/>
          <w:bCs/>
          <w:color w:val="000000"/>
          <w:szCs w:val="21"/>
          <w:vertAlign w:val="subscript"/>
        </w:rPr>
        <w:t>4</w:t>
      </w:r>
      <w:r>
        <w:rPr>
          <w:bCs/>
          <w:color w:val="000000"/>
          <w:szCs w:val="21"/>
          <w:vertAlign w:val="subscript"/>
        </w:rPr>
        <w:t xml:space="preserve"> </w:t>
      </w:r>
      <w:r w:rsidRPr="003E1021">
        <w:rPr>
          <w:bCs/>
          <w:color w:val="000000"/>
          <w:szCs w:val="21"/>
        </w:rPr>
        <w:t>NPs</w:t>
      </w:r>
      <w:r>
        <w:rPr>
          <w:rFonts w:hint="eastAsia"/>
          <w:bCs/>
          <w:color w:val="000000"/>
          <w:szCs w:val="21"/>
        </w:rPr>
        <w:t>与</w:t>
      </w:r>
      <w:r w:rsidRPr="008D46F0">
        <w:rPr>
          <w:bCs/>
          <w:i/>
          <w:color w:val="000000"/>
          <w:szCs w:val="21"/>
        </w:rPr>
        <w:t>Klebsiella</w:t>
      </w:r>
      <w:r w:rsidRPr="008D46F0">
        <w:rPr>
          <w:bCs/>
          <w:color w:val="000000"/>
          <w:szCs w:val="21"/>
        </w:rPr>
        <w:t xml:space="preserve"> sp.</w:t>
      </w:r>
      <w:r>
        <w:rPr>
          <w:rFonts w:hint="eastAsia"/>
          <w:bCs/>
          <w:color w:val="000000"/>
          <w:szCs w:val="21"/>
        </w:rPr>
        <w:t>有很好的</w:t>
      </w:r>
      <w:r w:rsidRPr="003E1021">
        <w:rPr>
          <w:rFonts w:hint="eastAsia"/>
          <w:bCs/>
          <w:color w:val="000000"/>
          <w:szCs w:val="21"/>
        </w:rPr>
        <w:t>生物相容性</w:t>
      </w:r>
      <w:r>
        <w:rPr>
          <w:rFonts w:hint="eastAsia"/>
          <w:bCs/>
          <w:color w:val="000000"/>
          <w:szCs w:val="21"/>
        </w:rPr>
        <w:t>，而且纳米粒子的添加可以通过促进</w:t>
      </w:r>
      <w:r w:rsidRPr="008D46F0">
        <w:rPr>
          <w:bCs/>
          <w:i/>
          <w:color w:val="000000"/>
          <w:szCs w:val="21"/>
        </w:rPr>
        <w:t>Klebsiella</w:t>
      </w:r>
      <w:r w:rsidRPr="008D46F0">
        <w:rPr>
          <w:bCs/>
          <w:color w:val="000000"/>
          <w:szCs w:val="21"/>
        </w:rPr>
        <w:t xml:space="preserve"> sp.</w:t>
      </w:r>
      <w:r>
        <w:rPr>
          <w:rFonts w:hint="eastAsia"/>
          <w:bCs/>
          <w:color w:val="000000"/>
          <w:szCs w:val="21"/>
        </w:rPr>
        <w:t>产氢途径中关键酶的活性来提高产氢能力，</w:t>
      </w:r>
      <w:r w:rsidRPr="00B26DC8">
        <w:rPr>
          <w:rFonts w:hint="eastAsia"/>
          <w:bCs/>
          <w:szCs w:val="21"/>
        </w:rPr>
        <w:t>但目前</w:t>
      </w:r>
      <w:r w:rsidRPr="00B26DC8">
        <w:rPr>
          <w:bCs/>
          <w:i/>
          <w:szCs w:val="21"/>
        </w:rPr>
        <w:t>Klebsiella</w:t>
      </w:r>
      <w:r w:rsidRPr="00B26DC8">
        <w:rPr>
          <w:bCs/>
          <w:szCs w:val="21"/>
        </w:rPr>
        <w:t xml:space="preserve"> sp.</w:t>
      </w:r>
      <w:r w:rsidRPr="00B26DC8">
        <w:rPr>
          <w:rFonts w:hint="eastAsia"/>
          <w:bCs/>
          <w:szCs w:val="21"/>
        </w:rPr>
        <w:t>在光催化产氢中的应用研究甚少。</w:t>
      </w:r>
      <w:r w:rsidR="00B81F49" w:rsidRPr="008D46F0">
        <w:rPr>
          <w:bCs/>
          <w:color w:val="000000"/>
          <w:szCs w:val="21"/>
        </w:rPr>
        <w:t>为此</w:t>
      </w:r>
      <w:r w:rsidR="00B81F49">
        <w:rPr>
          <w:rFonts w:hint="eastAsia"/>
          <w:bCs/>
          <w:color w:val="000000"/>
          <w:szCs w:val="21"/>
        </w:rPr>
        <w:t>，</w:t>
      </w:r>
      <w:r w:rsidR="00B81F49" w:rsidRPr="003301FA">
        <w:rPr>
          <w:bCs/>
          <w:color w:val="000000"/>
          <w:szCs w:val="21"/>
        </w:rPr>
        <w:t>在本研究</w:t>
      </w:r>
      <w:r w:rsidR="00B81F49" w:rsidRPr="003301FA">
        <w:rPr>
          <w:bCs/>
          <w:color w:val="000000"/>
          <w:szCs w:val="21"/>
        </w:rPr>
        <w:lastRenderedPageBreak/>
        <w:t>中，</w:t>
      </w:r>
      <w:r w:rsidR="00B81F49">
        <w:rPr>
          <w:rFonts w:hint="eastAsia"/>
          <w:bCs/>
          <w:szCs w:val="21"/>
        </w:rPr>
        <w:t>构建了</w:t>
      </w:r>
      <w:r w:rsidR="00B81F49" w:rsidRPr="003D0DBD">
        <w:rPr>
          <w:bCs/>
          <w:szCs w:val="21"/>
        </w:rPr>
        <w:t>光催化活性强的铁酸镍</w:t>
      </w:r>
      <w:r w:rsidR="00B81F49">
        <w:rPr>
          <w:rFonts w:hint="eastAsia"/>
          <w:bCs/>
          <w:szCs w:val="21"/>
        </w:rPr>
        <w:t>基</w:t>
      </w:r>
      <w:r w:rsidR="00B81F49" w:rsidRPr="003D0DBD">
        <w:rPr>
          <w:bCs/>
          <w:szCs w:val="21"/>
        </w:rPr>
        <w:t>纳米</w:t>
      </w:r>
      <w:r w:rsidR="00B81F49" w:rsidRPr="003D0DBD">
        <w:rPr>
          <w:rFonts w:hint="eastAsia"/>
          <w:bCs/>
          <w:szCs w:val="21"/>
        </w:rPr>
        <w:t>复合物</w:t>
      </w:r>
      <w:r w:rsidR="00B81F49" w:rsidRPr="00B26DC8">
        <w:rPr>
          <w:rFonts w:hint="eastAsia"/>
          <w:bCs/>
          <w:szCs w:val="21"/>
        </w:rPr>
        <w:t>（</w:t>
      </w:r>
      <w:r w:rsidR="00B81F49" w:rsidRPr="00B26DC8">
        <w:rPr>
          <w:rFonts w:hint="eastAsia"/>
          <w:bCs/>
          <w:szCs w:val="21"/>
        </w:rPr>
        <w:t>GO-NiFe</w:t>
      </w:r>
      <w:r w:rsidR="00B81F49" w:rsidRPr="00B26DC8">
        <w:rPr>
          <w:rFonts w:hint="eastAsia"/>
          <w:bCs/>
          <w:szCs w:val="21"/>
          <w:vertAlign w:val="subscript"/>
        </w:rPr>
        <w:t>2</w:t>
      </w:r>
      <w:r w:rsidR="00B81F49" w:rsidRPr="00B26DC8">
        <w:rPr>
          <w:rFonts w:hint="eastAsia"/>
          <w:bCs/>
          <w:szCs w:val="21"/>
        </w:rPr>
        <w:t>O</w:t>
      </w:r>
      <w:r w:rsidR="00B81F49" w:rsidRPr="00B26DC8">
        <w:rPr>
          <w:rFonts w:hint="eastAsia"/>
          <w:bCs/>
          <w:szCs w:val="21"/>
          <w:vertAlign w:val="subscript"/>
        </w:rPr>
        <w:t>4</w:t>
      </w:r>
      <w:r w:rsidR="00B81F49" w:rsidRPr="00B26DC8">
        <w:t xml:space="preserve"> </w:t>
      </w:r>
      <w:r w:rsidR="00B81F49" w:rsidRPr="00B26DC8">
        <w:rPr>
          <w:rFonts w:hint="eastAsia"/>
        </w:rPr>
        <w:t>NPs</w:t>
      </w:r>
      <w:r w:rsidR="00B81F49" w:rsidRPr="00B26DC8">
        <w:rPr>
          <w:rFonts w:hint="eastAsia"/>
        </w:rPr>
        <w:t>）</w:t>
      </w:r>
      <w:r w:rsidR="00B81F49">
        <w:rPr>
          <w:rFonts w:hint="eastAsia"/>
        </w:rPr>
        <w:t>为</w:t>
      </w:r>
      <w:r w:rsidR="00B81F49" w:rsidRPr="00B26DC8">
        <w:rPr>
          <w:rFonts w:hint="eastAsia"/>
        </w:rPr>
        <w:t>重要的半导体纳米材料</w:t>
      </w:r>
      <w:r w:rsidR="00B81F49">
        <w:rPr>
          <w:rFonts w:hint="eastAsia"/>
          <w:bCs/>
          <w:szCs w:val="21"/>
        </w:rPr>
        <w:t>，它的</w:t>
      </w:r>
      <w:r w:rsidR="00B81F49" w:rsidRPr="003D0DBD">
        <w:rPr>
          <w:rFonts w:hint="eastAsia"/>
          <w:bCs/>
          <w:szCs w:val="21"/>
        </w:rPr>
        <w:t>绿色、高效合成对</w:t>
      </w:r>
      <w:r w:rsidR="00B81F49" w:rsidRPr="003D0DBD">
        <w:rPr>
          <w:bCs/>
          <w:szCs w:val="21"/>
        </w:rPr>
        <w:t>可见光驱动的</w:t>
      </w:r>
      <w:bookmarkStart w:id="59" w:name="OLE_LINK50"/>
      <w:r w:rsidR="00B81F49" w:rsidRPr="003D0DBD">
        <w:rPr>
          <w:bCs/>
          <w:szCs w:val="21"/>
        </w:rPr>
        <w:t>铁酸镍基纳米复合物</w:t>
      </w:r>
      <w:r w:rsidR="00B81F49" w:rsidRPr="003D0DBD">
        <w:rPr>
          <w:bCs/>
          <w:szCs w:val="21"/>
        </w:rPr>
        <w:t>-</w:t>
      </w:r>
      <w:r w:rsidR="00B81F49" w:rsidRPr="003D0DBD">
        <w:rPr>
          <w:bCs/>
          <w:i/>
          <w:iCs/>
          <w:szCs w:val="21"/>
        </w:rPr>
        <w:t>Klebsiella</w:t>
      </w:r>
      <w:r w:rsidR="00B81F49" w:rsidRPr="003D0DBD">
        <w:rPr>
          <w:bCs/>
          <w:szCs w:val="21"/>
        </w:rPr>
        <w:t> sp.</w:t>
      </w:r>
      <w:r w:rsidR="00B81F49" w:rsidRPr="003D0DBD">
        <w:rPr>
          <w:bCs/>
          <w:szCs w:val="21"/>
        </w:rPr>
        <w:t>杂化体系</w:t>
      </w:r>
      <w:bookmarkEnd w:id="59"/>
      <w:r w:rsidR="00B81F49" w:rsidRPr="003D0DBD">
        <w:rPr>
          <w:bCs/>
          <w:szCs w:val="21"/>
        </w:rPr>
        <w:t>构建</w:t>
      </w:r>
      <w:r w:rsidR="00B81F49">
        <w:rPr>
          <w:rFonts w:hint="eastAsia"/>
          <w:bCs/>
          <w:szCs w:val="21"/>
        </w:rPr>
        <w:t>产氢</w:t>
      </w:r>
      <w:r w:rsidR="00B81F49" w:rsidRPr="003D0DBD">
        <w:rPr>
          <w:bCs/>
          <w:szCs w:val="21"/>
        </w:rPr>
        <w:t>至关重要</w:t>
      </w:r>
      <w:r w:rsidR="00B81F49">
        <w:rPr>
          <w:rFonts w:hint="eastAsia"/>
          <w:bCs/>
          <w:szCs w:val="21"/>
        </w:rPr>
        <w:t>。</w:t>
      </w:r>
      <w:r w:rsidR="00B81F49" w:rsidRPr="003D0DBD">
        <w:rPr>
          <w:rFonts w:hint="eastAsia"/>
          <w:bCs/>
          <w:szCs w:val="21"/>
        </w:rPr>
        <w:t>此基础上，</w:t>
      </w:r>
      <w:r w:rsidR="00B81F49">
        <w:rPr>
          <w:rFonts w:hint="eastAsia"/>
          <w:bCs/>
          <w:szCs w:val="21"/>
        </w:rPr>
        <w:t>拟研究</w:t>
      </w:r>
      <w:r w:rsidR="00B81F49" w:rsidRPr="003D0DBD">
        <w:rPr>
          <w:bCs/>
          <w:i/>
          <w:szCs w:val="21"/>
        </w:rPr>
        <w:t xml:space="preserve"> Klebsiella</w:t>
      </w:r>
      <w:r w:rsidR="00B81F49" w:rsidRPr="003D0DBD">
        <w:rPr>
          <w:bCs/>
          <w:szCs w:val="21"/>
        </w:rPr>
        <w:t xml:space="preserve"> sp</w:t>
      </w:r>
      <w:r w:rsidR="00B81F49" w:rsidRPr="003D0DBD">
        <w:rPr>
          <w:rFonts w:hint="eastAsia"/>
          <w:bCs/>
          <w:szCs w:val="21"/>
        </w:rPr>
        <w:t>.</w:t>
      </w:r>
      <w:r w:rsidR="00B81F49" w:rsidRPr="003D0DBD">
        <w:rPr>
          <w:bCs/>
          <w:szCs w:val="21"/>
        </w:rPr>
        <w:t>利用来自表面沉积的纳米</w:t>
      </w:r>
      <w:r w:rsidR="00B81F49" w:rsidRPr="003D0DBD">
        <w:rPr>
          <w:rFonts w:hint="eastAsia"/>
          <w:bCs/>
          <w:szCs w:val="21"/>
        </w:rPr>
        <w:t>复合物</w:t>
      </w:r>
      <w:r w:rsidR="00B81F49" w:rsidRPr="003D0DBD">
        <w:rPr>
          <w:bCs/>
          <w:szCs w:val="21"/>
        </w:rPr>
        <w:t>的光生电子增强</w:t>
      </w:r>
      <w:r w:rsidR="00B81F49">
        <w:rPr>
          <w:rFonts w:hint="eastAsia"/>
          <w:bCs/>
          <w:szCs w:val="21"/>
        </w:rPr>
        <w:t>了</w:t>
      </w:r>
      <w:r w:rsidR="00B81F49" w:rsidRPr="003301FA">
        <w:rPr>
          <w:bCs/>
          <w:color w:val="000000"/>
          <w:szCs w:val="21"/>
        </w:rPr>
        <w:t>光</w:t>
      </w:r>
      <w:r w:rsidR="00B81F49" w:rsidRPr="003301FA">
        <w:rPr>
          <w:bCs/>
          <w:color w:val="000000"/>
          <w:szCs w:val="21"/>
        </w:rPr>
        <w:t>-</w:t>
      </w:r>
      <w:r w:rsidR="00B81F49" w:rsidRPr="003301FA">
        <w:rPr>
          <w:bCs/>
          <w:color w:val="000000"/>
          <w:szCs w:val="21"/>
        </w:rPr>
        <w:t>生物</w:t>
      </w:r>
      <w:r w:rsidR="00B81F49">
        <w:rPr>
          <w:rFonts w:hint="eastAsia"/>
          <w:bCs/>
          <w:color w:val="000000"/>
          <w:szCs w:val="21"/>
        </w:rPr>
        <w:t>杂化</w:t>
      </w:r>
      <w:r w:rsidR="00B81F49" w:rsidRPr="003301FA">
        <w:rPr>
          <w:bCs/>
          <w:color w:val="000000"/>
          <w:szCs w:val="21"/>
        </w:rPr>
        <w:t>系统</w:t>
      </w:r>
      <w:r w:rsidR="00B81F49">
        <w:rPr>
          <w:rFonts w:hint="eastAsia"/>
          <w:bCs/>
          <w:color w:val="000000"/>
          <w:szCs w:val="21"/>
        </w:rPr>
        <w:t>的</w:t>
      </w:r>
      <w:r w:rsidR="00B81F49" w:rsidRPr="003D0DBD">
        <w:rPr>
          <w:bCs/>
          <w:szCs w:val="21"/>
        </w:rPr>
        <w:t>生物产氢</w:t>
      </w:r>
      <w:r w:rsidR="00B81F49">
        <w:rPr>
          <w:rFonts w:hint="eastAsia"/>
          <w:bCs/>
          <w:szCs w:val="21"/>
        </w:rPr>
        <w:t>性能</w:t>
      </w:r>
      <w:r w:rsidR="00B81F49" w:rsidRPr="003D0DBD">
        <w:rPr>
          <w:bCs/>
          <w:szCs w:val="21"/>
        </w:rPr>
        <w:t>，</w:t>
      </w:r>
      <w:r w:rsidR="00B81F49">
        <w:rPr>
          <w:rFonts w:hint="eastAsia"/>
          <w:bCs/>
          <w:color w:val="000000"/>
          <w:szCs w:val="21"/>
        </w:rPr>
        <w:t>阐述</w:t>
      </w:r>
      <w:r w:rsidR="00B81F49" w:rsidRPr="003301FA">
        <w:rPr>
          <w:bCs/>
          <w:color w:val="000000"/>
          <w:szCs w:val="21"/>
        </w:rPr>
        <w:t>光电化学特性</w:t>
      </w:r>
      <w:r w:rsidR="00B81F49">
        <w:rPr>
          <w:rFonts w:hint="eastAsia"/>
          <w:bCs/>
          <w:color w:val="000000"/>
          <w:szCs w:val="21"/>
        </w:rPr>
        <w:t>、</w:t>
      </w:r>
      <w:r w:rsidR="00B81F49" w:rsidRPr="009800B2">
        <w:rPr>
          <w:rFonts w:hint="eastAsia"/>
          <w:bCs/>
          <w:color w:val="000000"/>
          <w:szCs w:val="21"/>
        </w:rPr>
        <w:t>氢酶和甲酸氢裂解酶活性及其基因表达变化</w:t>
      </w:r>
      <w:r w:rsidR="00B81F49">
        <w:rPr>
          <w:rFonts w:hint="eastAsia"/>
          <w:bCs/>
          <w:color w:val="000000"/>
          <w:szCs w:val="21"/>
        </w:rPr>
        <w:t>，</w:t>
      </w:r>
      <w:r w:rsidR="00B81F49" w:rsidRPr="003301FA">
        <w:rPr>
          <w:bCs/>
          <w:color w:val="000000"/>
          <w:szCs w:val="21"/>
        </w:rPr>
        <w:t>对可能的光生电子转移途径进行了详细讨论。提出了来自</w:t>
      </w:r>
      <w:r w:rsidR="00B81F49">
        <w:rPr>
          <w:rFonts w:hint="eastAsia"/>
          <w:bCs/>
          <w:color w:val="000000"/>
          <w:szCs w:val="21"/>
        </w:rPr>
        <w:t>铁酸镍基纳米粒子</w:t>
      </w:r>
      <w:r w:rsidR="00B81F49" w:rsidRPr="003301FA">
        <w:rPr>
          <w:bCs/>
          <w:color w:val="000000"/>
          <w:szCs w:val="21"/>
        </w:rPr>
        <w:t>的光生电子增强</w:t>
      </w:r>
      <w:r w:rsidR="00B81F49" w:rsidRPr="008D46F0">
        <w:rPr>
          <w:bCs/>
          <w:i/>
          <w:color w:val="000000"/>
          <w:szCs w:val="21"/>
        </w:rPr>
        <w:t>Klebsiella</w:t>
      </w:r>
      <w:r w:rsidR="00B81F49" w:rsidRPr="008D46F0">
        <w:rPr>
          <w:bCs/>
          <w:color w:val="000000"/>
          <w:szCs w:val="21"/>
        </w:rPr>
        <w:t xml:space="preserve"> sp.</w:t>
      </w:r>
      <w:r w:rsidR="00B81F49">
        <w:rPr>
          <w:rFonts w:hint="eastAsia"/>
          <w:bCs/>
          <w:color w:val="000000"/>
          <w:szCs w:val="21"/>
        </w:rPr>
        <w:t>细胞的生物杂化系统</w:t>
      </w:r>
      <w:r w:rsidR="00B81F49" w:rsidRPr="003301FA">
        <w:rPr>
          <w:bCs/>
          <w:color w:val="000000"/>
          <w:szCs w:val="21"/>
        </w:rPr>
        <w:t>中光驱动的生物制氢的潜在机制</w:t>
      </w:r>
      <w:r w:rsidR="00B81F49">
        <w:rPr>
          <w:rFonts w:hint="eastAsia"/>
          <w:bCs/>
          <w:color w:val="000000"/>
          <w:szCs w:val="21"/>
        </w:rPr>
        <w:t>，有望达到更高产氢效率。具体研究</w:t>
      </w:r>
      <w:r w:rsidR="00056702">
        <w:rPr>
          <w:rFonts w:hint="eastAsia"/>
          <w:bCs/>
          <w:color w:val="000000"/>
          <w:szCs w:val="21"/>
        </w:rPr>
        <w:t>内容</w:t>
      </w:r>
      <w:r w:rsidR="00B81F49">
        <w:rPr>
          <w:rFonts w:hint="eastAsia"/>
          <w:bCs/>
          <w:color w:val="000000"/>
          <w:szCs w:val="21"/>
        </w:rPr>
        <w:t>如下：</w:t>
      </w:r>
    </w:p>
    <w:p w14:paraId="4CD5065C" w14:textId="26B93C77" w:rsidR="00E42217" w:rsidRPr="00BF1128" w:rsidRDefault="00D73F83" w:rsidP="00BF1128">
      <w:pPr>
        <w:ind w:firstLine="480"/>
        <w:rPr>
          <w:bCs/>
          <w:szCs w:val="21"/>
        </w:rPr>
      </w:pPr>
      <w:r>
        <w:rPr>
          <w:rFonts w:hint="eastAsia"/>
        </w:rPr>
        <w:t>（</w:t>
      </w:r>
      <w:r>
        <w:rPr>
          <w:rFonts w:hint="eastAsia"/>
        </w:rPr>
        <w:t>1</w:t>
      </w:r>
      <w:r>
        <w:rPr>
          <w:rFonts w:hint="eastAsia"/>
        </w:rPr>
        <w:t>）</w:t>
      </w:r>
      <w:bookmarkStart w:id="60" w:name="_Hlk118664950"/>
      <w:r w:rsidR="00E42217" w:rsidRPr="00F13884">
        <w:rPr>
          <w:rFonts w:hint="eastAsia"/>
          <w:bCs/>
          <w:szCs w:val="21"/>
        </w:rPr>
        <w:t>探究氧化石墨烯不同添加剂</w:t>
      </w:r>
      <w:r w:rsidR="00E42217">
        <w:rPr>
          <w:rFonts w:hint="eastAsia"/>
          <w:bCs/>
          <w:szCs w:val="21"/>
        </w:rPr>
        <w:t>量</w:t>
      </w:r>
      <w:r w:rsidR="00E42217" w:rsidRPr="00F13884">
        <w:rPr>
          <w:rFonts w:hint="eastAsia"/>
          <w:bCs/>
          <w:szCs w:val="21"/>
        </w:rPr>
        <w:t>对铁酸镍纳米粒子光催化活性的影响，优化其合成条件，</w:t>
      </w:r>
      <w:r w:rsidR="00BF1128" w:rsidRPr="00BF1128">
        <w:rPr>
          <w:rFonts w:hint="eastAsia"/>
          <w:bCs/>
          <w:szCs w:val="21"/>
        </w:rPr>
        <w:t>以可见吸收峰波长及其强度为界定标准，确定可见吸收活性强的铁酸镍基纳米复合物</w:t>
      </w:r>
      <w:r w:rsidR="00EE3E76" w:rsidRPr="00B26DC8">
        <w:rPr>
          <w:rFonts w:hint="eastAsia"/>
          <w:bCs/>
          <w:szCs w:val="21"/>
        </w:rPr>
        <w:t>（</w:t>
      </w:r>
      <w:r w:rsidR="00EE3E76" w:rsidRPr="00B26DC8">
        <w:rPr>
          <w:rFonts w:hint="eastAsia"/>
          <w:bCs/>
          <w:szCs w:val="21"/>
        </w:rPr>
        <w:t>GO-NiFe</w:t>
      </w:r>
      <w:r w:rsidR="00EE3E76" w:rsidRPr="00B26DC8">
        <w:rPr>
          <w:rFonts w:hint="eastAsia"/>
          <w:bCs/>
          <w:szCs w:val="21"/>
          <w:vertAlign w:val="subscript"/>
        </w:rPr>
        <w:t>2</w:t>
      </w:r>
      <w:r w:rsidR="00EE3E76" w:rsidRPr="00B26DC8">
        <w:rPr>
          <w:rFonts w:hint="eastAsia"/>
          <w:bCs/>
          <w:szCs w:val="21"/>
        </w:rPr>
        <w:t>O</w:t>
      </w:r>
      <w:r w:rsidR="00EE3E76" w:rsidRPr="00B26DC8">
        <w:rPr>
          <w:rFonts w:hint="eastAsia"/>
          <w:bCs/>
          <w:szCs w:val="21"/>
          <w:vertAlign w:val="subscript"/>
        </w:rPr>
        <w:t>4</w:t>
      </w:r>
      <w:r w:rsidR="00EE3E76" w:rsidRPr="00B26DC8">
        <w:t xml:space="preserve"> </w:t>
      </w:r>
      <w:r w:rsidR="00EE3E76" w:rsidRPr="00B26DC8">
        <w:rPr>
          <w:rFonts w:hint="eastAsia"/>
        </w:rPr>
        <w:t>NPs</w:t>
      </w:r>
      <w:r w:rsidR="00EE3E76" w:rsidRPr="00B26DC8">
        <w:rPr>
          <w:rFonts w:hint="eastAsia"/>
        </w:rPr>
        <w:t>）</w:t>
      </w:r>
      <w:r w:rsidR="00BF1128" w:rsidRPr="00BF1128">
        <w:rPr>
          <w:rFonts w:hint="eastAsia"/>
          <w:bCs/>
          <w:szCs w:val="21"/>
        </w:rPr>
        <w:t>是否获得</w:t>
      </w:r>
      <w:r w:rsidR="00BF1128" w:rsidRPr="00BF1128">
        <w:rPr>
          <w:bCs/>
          <w:szCs w:val="21"/>
        </w:rPr>
        <w:t>。</w:t>
      </w:r>
      <w:r w:rsidR="00BF1128" w:rsidRPr="00BF1128">
        <w:rPr>
          <w:rFonts w:hint="eastAsia"/>
          <w:bCs/>
          <w:szCs w:val="21"/>
        </w:rPr>
        <w:t>获得的纳米复合物进一步进行紫外</w:t>
      </w:r>
      <w:r w:rsidR="00BF1128" w:rsidRPr="00BF1128">
        <w:rPr>
          <w:rFonts w:hint="eastAsia"/>
          <w:bCs/>
          <w:szCs w:val="21"/>
        </w:rPr>
        <w:t>-</w:t>
      </w:r>
      <w:r w:rsidR="00BF1128" w:rsidRPr="00BF1128">
        <w:rPr>
          <w:rFonts w:hint="eastAsia"/>
          <w:bCs/>
          <w:szCs w:val="21"/>
        </w:rPr>
        <w:t>可见吸收光谱（</w:t>
      </w:r>
      <w:r w:rsidR="00BF1128" w:rsidRPr="00BF1128">
        <w:rPr>
          <w:rFonts w:hint="eastAsia"/>
          <w:bCs/>
          <w:szCs w:val="21"/>
        </w:rPr>
        <w:t>UV-Vis</w:t>
      </w:r>
      <w:r w:rsidR="00BF1128" w:rsidRPr="00BF1128">
        <w:rPr>
          <w:rFonts w:hint="eastAsia"/>
          <w:bCs/>
          <w:szCs w:val="21"/>
        </w:rPr>
        <w:t>）和</w:t>
      </w:r>
      <w:r w:rsidR="00BF1128" w:rsidRPr="00BF1128">
        <w:rPr>
          <w:rFonts w:hint="eastAsia"/>
          <w:bCs/>
          <w:szCs w:val="21"/>
        </w:rPr>
        <w:t>X</w:t>
      </w:r>
      <w:r w:rsidR="00BF1128" w:rsidRPr="00BF1128">
        <w:rPr>
          <w:bCs/>
          <w:szCs w:val="21"/>
        </w:rPr>
        <w:t>RD</w:t>
      </w:r>
      <w:r w:rsidR="00BF1128" w:rsidRPr="00BF1128">
        <w:rPr>
          <w:rFonts w:hint="eastAsia"/>
          <w:bCs/>
          <w:szCs w:val="21"/>
        </w:rPr>
        <w:t>检测，这两项表征可行的纳米复合物才做深入的表征如（</w:t>
      </w:r>
      <w:r w:rsidR="00BF1128" w:rsidRPr="00BF1128">
        <w:rPr>
          <w:rFonts w:hint="eastAsia"/>
          <w:bCs/>
          <w:szCs w:val="21"/>
        </w:rPr>
        <w:t>FTIR</w:t>
      </w:r>
      <w:r w:rsidR="00BF1128" w:rsidRPr="00BF1128">
        <w:rPr>
          <w:rFonts w:hint="eastAsia"/>
          <w:bCs/>
          <w:szCs w:val="21"/>
        </w:rPr>
        <w:t>、</w:t>
      </w:r>
      <w:r w:rsidR="00BF1128" w:rsidRPr="00BF1128">
        <w:rPr>
          <w:rFonts w:hint="eastAsia"/>
          <w:bCs/>
          <w:szCs w:val="21"/>
        </w:rPr>
        <w:t>XPS</w:t>
      </w:r>
      <w:r w:rsidR="00BF1128" w:rsidRPr="00BF1128">
        <w:rPr>
          <w:rFonts w:hint="eastAsia"/>
          <w:bCs/>
          <w:szCs w:val="21"/>
        </w:rPr>
        <w:t>、</w:t>
      </w:r>
      <w:r w:rsidR="00BF1128" w:rsidRPr="00BF1128">
        <w:rPr>
          <w:rFonts w:hint="eastAsia"/>
          <w:bCs/>
          <w:szCs w:val="21"/>
        </w:rPr>
        <w:t>SEM</w:t>
      </w:r>
      <w:r w:rsidR="00BF1128" w:rsidRPr="00BF1128">
        <w:rPr>
          <w:rFonts w:hint="eastAsia"/>
          <w:bCs/>
          <w:szCs w:val="21"/>
        </w:rPr>
        <w:t>、</w:t>
      </w:r>
      <w:r w:rsidR="00BF1128" w:rsidRPr="00BF1128">
        <w:rPr>
          <w:rFonts w:hint="eastAsia"/>
          <w:bCs/>
          <w:szCs w:val="21"/>
        </w:rPr>
        <w:t>TEM</w:t>
      </w:r>
      <w:r w:rsidR="00BF1128" w:rsidRPr="00BF1128">
        <w:rPr>
          <w:rFonts w:hint="eastAsia"/>
          <w:bCs/>
          <w:szCs w:val="21"/>
        </w:rPr>
        <w:t>、</w:t>
      </w:r>
      <w:r w:rsidR="00BF1128" w:rsidRPr="00BF1128">
        <w:rPr>
          <w:rFonts w:hint="eastAsia"/>
          <w:bCs/>
          <w:szCs w:val="21"/>
        </w:rPr>
        <w:t xml:space="preserve"> VSM</w:t>
      </w:r>
      <w:r w:rsidR="00BF1128" w:rsidRPr="00BF1128">
        <w:rPr>
          <w:rFonts w:hint="eastAsia"/>
          <w:bCs/>
          <w:szCs w:val="21"/>
        </w:rPr>
        <w:t>、</w:t>
      </w:r>
      <w:r w:rsidR="00BF1128" w:rsidRPr="00BF1128">
        <w:rPr>
          <w:rFonts w:hint="eastAsia"/>
          <w:bCs/>
          <w:szCs w:val="21"/>
        </w:rPr>
        <w:t>E</w:t>
      </w:r>
      <w:r w:rsidR="00BF1128" w:rsidRPr="00BF1128">
        <w:rPr>
          <w:bCs/>
          <w:szCs w:val="21"/>
        </w:rPr>
        <w:t>DS</w:t>
      </w:r>
      <w:r w:rsidR="00BF1128" w:rsidRPr="00BF1128">
        <w:rPr>
          <w:rFonts w:hint="eastAsia"/>
          <w:bCs/>
          <w:szCs w:val="21"/>
        </w:rPr>
        <w:t>）等检测所得金属材料成分与大小，筛选合适方案。</w:t>
      </w:r>
    </w:p>
    <w:p w14:paraId="2361E6C4" w14:textId="5AA7F568" w:rsidR="00E42217" w:rsidRPr="00F13884" w:rsidRDefault="00E42217" w:rsidP="00E42217">
      <w:pPr>
        <w:ind w:firstLine="480"/>
        <w:rPr>
          <w:bCs/>
          <w:szCs w:val="21"/>
        </w:rPr>
      </w:pPr>
      <w:r>
        <w:rPr>
          <w:rFonts w:hint="eastAsia"/>
        </w:rPr>
        <w:t>（</w:t>
      </w:r>
      <w:r>
        <w:rPr>
          <w:rFonts w:hint="eastAsia"/>
        </w:rPr>
        <w:t>2</w:t>
      </w:r>
      <w:r>
        <w:rPr>
          <w:rFonts w:hint="eastAsia"/>
        </w:rPr>
        <w:t>）</w:t>
      </w:r>
      <w:r w:rsidRPr="00F13884">
        <w:rPr>
          <w:rFonts w:hint="eastAsia"/>
          <w:bCs/>
          <w:szCs w:val="21"/>
        </w:rPr>
        <w:t>构建铁酸镍</w:t>
      </w:r>
      <w:r>
        <w:rPr>
          <w:rFonts w:hint="eastAsia"/>
          <w:bCs/>
          <w:szCs w:val="21"/>
        </w:rPr>
        <w:t>基</w:t>
      </w:r>
      <w:r w:rsidRPr="00F13884">
        <w:rPr>
          <w:rFonts w:hint="eastAsia"/>
          <w:bCs/>
          <w:szCs w:val="21"/>
        </w:rPr>
        <w:t>纳米复合物</w:t>
      </w:r>
      <w:r w:rsidR="006D429B">
        <w:rPr>
          <w:rFonts w:hint="eastAsia"/>
          <w:bCs/>
          <w:szCs w:val="21"/>
        </w:rPr>
        <w:t>克雷伯氏菌</w:t>
      </w:r>
      <w:r w:rsidRPr="00F13884">
        <w:rPr>
          <w:rFonts w:hint="eastAsia"/>
          <w:bCs/>
          <w:szCs w:val="21"/>
        </w:rPr>
        <w:t>杂化系统</w:t>
      </w:r>
      <w:r w:rsidR="008B0107">
        <w:rPr>
          <w:rFonts w:hint="eastAsia"/>
          <w:bCs/>
          <w:szCs w:val="21"/>
        </w:rPr>
        <w:t>（</w:t>
      </w:r>
      <w:r w:rsidR="008B0107" w:rsidRPr="008B0107">
        <w:rPr>
          <w:bCs/>
          <w:szCs w:val="21"/>
        </w:rPr>
        <w:t>Ka/NPs</w:t>
      </w:r>
      <w:r w:rsidR="008B0107">
        <w:rPr>
          <w:rFonts w:hint="eastAsia"/>
          <w:bCs/>
          <w:szCs w:val="21"/>
        </w:rPr>
        <w:t>）</w:t>
      </w:r>
      <w:r w:rsidR="00EE3E76">
        <w:rPr>
          <w:rFonts w:hint="eastAsia"/>
          <w:bCs/>
          <w:szCs w:val="21"/>
        </w:rPr>
        <w:t>及</w:t>
      </w:r>
      <w:r w:rsidR="006D429B">
        <w:rPr>
          <w:rFonts w:hint="eastAsia"/>
          <w:bCs/>
          <w:szCs w:val="21"/>
        </w:rPr>
        <w:t>克雷伯氏菌</w:t>
      </w:r>
      <w:r w:rsidR="00EE3E76" w:rsidRPr="00EE3E76">
        <w:rPr>
          <w:rFonts w:hint="eastAsia"/>
          <w:bCs/>
          <w:iCs/>
          <w:szCs w:val="21"/>
        </w:rPr>
        <w:t>工程菌</w:t>
      </w:r>
      <w:r w:rsidR="00EE3E76" w:rsidRPr="00F13884">
        <w:rPr>
          <w:rFonts w:hint="eastAsia"/>
          <w:bCs/>
          <w:szCs w:val="21"/>
        </w:rPr>
        <w:t>杂化系统</w:t>
      </w:r>
      <w:r w:rsidR="008B0107">
        <w:rPr>
          <w:rFonts w:hint="eastAsia"/>
          <w:bCs/>
          <w:szCs w:val="21"/>
        </w:rPr>
        <w:t>（</w:t>
      </w:r>
      <w:r w:rsidR="008B0107" w:rsidRPr="008B0107">
        <w:rPr>
          <w:bCs/>
          <w:szCs w:val="21"/>
        </w:rPr>
        <w:t>Ka</w:t>
      </w:r>
      <w:r w:rsidR="008B0107">
        <w:rPr>
          <w:rFonts w:hint="eastAsia"/>
          <w:bCs/>
          <w:szCs w:val="21"/>
        </w:rPr>
        <w:t>-GL</w:t>
      </w:r>
      <w:r w:rsidR="008B0107" w:rsidRPr="008B0107">
        <w:rPr>
          <w:bCs/>
          <w:szCs w:val="21"/>
        </w:rPr>
        <w:t>/NPs</w:t>
      </w:r>
      <w:r w:rsidR="008B0107">
        <w:rPr>
          <w:rFonts w:hint="eastAsia"/>
          <w:bCs/>
          <w:szCs w:val="21"/>
        </w:rPr>
        <w:t>）</w:t>
      </w:r>
      <w:r w:rsidR="008B0107" w:rsidRPr="008B0107">
        <w:rPr>
          <w:bCs/>
          <w:szCs w:val="21"/>
        </w:rPr>
        <w:t>，并通过</w:t>
      </w:r>
      <w:r w:rsidR="008B0107" w:rsidRPr="008B0107">
        <w:rPr>
          <w:rFonts w:hint="eastAsia"/>
          <w:bCs/>
          <w:iCs/>
          <w:szCs w:val="21"/>
        </w:rPr>
        <w:t>调控纳米材料添加量（</w:t>
      </w:r>
      <w:r w:rsidR="008B0107" w:rsidRPr="008B0107">
        <w:rPr>
          <w:bCs/>
          <w:iCs/>
          <w:szCs w:val="21"/>
        </w:rPr>
        <w:t xml:space="preserve">0.5-2.5 </w:t>
      </w:r>
      <w:r w:rsidR="00922401" w:rsidRPr="00922401">
        <w:rPr>
          <w:bCs/>
          <w:iCs/>
          <w:szCs w:val="21"/>
        </w:rPr>
        <w:t>mmol/L</w:t>
      </w:r>
      <w:r w:rsidR="008B0107" w:rsidRPr="008B0107">
        <w:rPr>
          <w:rFonts w:hint="eastAsia"/>
          <w:bCs/>
          <w:iCs/>
          <w:szCs w:val="21"/>
        </w:rPr>
        <w:t>）、菌体融合时间（</w:t>
      </w:r>
      <w:r w:rsidR="008B0107" w:rsidRPr="008B0107">
        <w:rPr>
          <w:bCs/>
          <w:iCs/>
          <w:szCs w:val="21"/>
        </w:rPr>
        <w:t>2-6 h</w:t>
      </w:r>
      <w:r w:rsidR="008B0107" w:rsidRPr="008B0107">
        <w:rPr>
          <w:rFonts w:hint="eastAsia"/>
          <w:bCs/>
          <w:iCs/>
          <w:szCs w:val="21"/>
        </w:rPr>
        <w:t>）及光照强度（</w:t>
      </w:r>
      <w:r w:rsidR="008B0107" w:rsidRPr="008B0107">
        <w:rPr>
          <w:bCs/>
          <w:iCs/>
          <w:szCs w:val="21"/>
        </w:rPr>
        <w:t>500-5000 W/m²</w:t>
      </w:r>
      <w:r w:rsidR="008B0107" w:rsidRPr="008B0107">
        <w:rPr>
          <w:rFonts w:hint="eastAsia"/>
          <w:bCs/>
          <w:iCs/>
          <w:szCs w:val="21"/>
        </w:rPr>
        <w:t>），</w:t>
      </w:r>
      <w:r w:rsidRPr="00F13884">
        <w:rPr>
          <w:rFonts w:hint="eastAsia"/>
          <w:bCs/>
          <w:szCs w:val="21"/>
        </w:rPr>
        <w:t>研究其在可见光光照条件下引起的生物氢产量、氢酶和甲酸氢裂解酶活性</w:t>
      </w:r>
      <w:r w:rsidR="00615056">
        <w:rPr>
          <w:rFonts w:hint="eastAsia"/>
          <w:bCs/>
          <w:szCs w:val="21"/>
        </w:rPr>
        <w:t>、电化学分析</w:t>
      </w:r>
      <w:r w:rsidRPr="00F13884">
        <w:rPr>
          <w:rFonts w:hint="eastAsia"/>
          <w:bCs/>
          <w:szCs w:val="21"/>
        </w:rPr>
        <w:t>及其基因表达变化</w:t>
      </w:r>
      <w:r w:rsidRPr="00F13884">
        <w:rPr>
          <w:bCs/>
          <w:szCs w:val="21"/>
        </w:rPr>
        <w:t>。</w:t>
      </w:r>
    </w:p>
    <w:p w14:paraId="1DE99C66" w14:textId="515D271F" w:rsidR="00AE2D92" w:rsidRPr="00E42217" w:rsidRDefault="00E42217" w:rsidP="00E42217">
      <w:pPr>
        <w:ind w:firstLine="480"/>
        <w:rPr>
          <w:bCs/>
          <w:szCs w:val="21"/>
        </w:rPr>
      </w:pPr>
      <w:r>
        <w:rPr>
          <w:rFonts w:hint="eastAsia"/>
        </w:rPr>
        <w:t>（</w:t>
      </w:r>
      <w:r>
        <w:rPr>
          <w:rFonts w:hint="eastAsia"/>
        </w:rPr>
        <w:t>3</w:t>
      </w:r>
      <w:r>
        <w:rPr>
          <w:rFonts w:hint="eastAsia"/>
        </w:rPr>
        <w:t>）</w:t>
      </w:r>
      <w:r w:rsidRPr="00F13884">
        <w:rPr>
          <w:rFonts w:hint="eastAsia"/>
          <w:bCs/>
          <w:szCs w:val="21"/>
        </w:rPr>
        <w:t>对电子转移及菌株产氢代谢途径进行深入解析，初步阐释非光合型的</w:t>
      </w:r>
      <w:r w:rsidRPr="00F13884">
        <w:rPr>
          <w:bCs/>
          <w:i/>
          <w:szCs w:val="21"/>
        </w:rPr>
        <w:t>Klebsiella</w:t>
      </w:r>
      <w:r w:rsidRPr="00F13884">
        <w:rPr>
          <w:bCs/>
          <w:szCs w:val="21"/>
        </w:rPr>
        <w:t xml:space="preserve"> sp.</w:t>
      </w:r>
      <w:r w:rsidRPr="00F13884">
        <w:rPr>
          <w:rFonts w:hint="eastAsia"/>
          <w:bCs/>
          <w:szCs w:val="21"/>
        </w:rPr>
        <w:t>利用铁酸镍</w:t>
      </w:r>
      <w:r>
        <w:rPr>
          <w:rFonts w:hint="eastAsia"/>
          <w:bCs/>
          <w:szCs w:val="21"/>
        </w:rPr>
        <w:t>基</w:t>
      </w:r>
      <w:r w:rsidRPr="00F13884">
        <w:rPr>
          <w:rFonts w:hint="eastAsia"/>
          <w:bCs/>
          <w:szCs w:val="21"/>
        </w:rPr>
        <w:t>纳米复合物</w:t>
      </w:r>
      <w:r w:rsidR="003815A2">
        <w:rPr>
          <w:rFonts w:hint="eastAsia"/>
          <w:bCs/>
          <w:szCs w:val="21"/>
        </w:rPr>
        <w:t>激发</w:t>
      </w:r>
      <w:r w:rsidR="004B4E8F">
        <w:rPr>
          <w:rFonts w:hint="eastAsia"/>
          <w:bCs/>
          <w:szCs w:val="21"/>
        </w:rPr>
        <w:t>的</w:t>
      </w:r>
      <w:r w:rsidRPr="00F13884">
        <w:rPr>
          <w:rFonts w:hint="eastAsia"/>
          <w:bCs/>
          <w:szCs w:val="21"/>
        </w:rPr>
        <w:t>光生电子</w:t>
      </w:r>
      <w:r w:rsidR="004B4E8F">
        <w:rPr>
          <w:rFonts w:hint="eastAsia"/>
          <w:bCs/>
          <w:szCs w:val="21"/>
        </w:rPr>
        <w:t>传递</w:t>
      </w:r>
      <w:r w:rsidRPr="00F13884">
        <w:rPr>
          <w:rFonts w:hint="eastAsia"/>
          <w:bCs/>
          <w:szCs w:val="21"/>
        </w:rPr>
        <w:t>增强该杂化体系产氢的可能机制。</w:t>
      </w:r>
      <w:bookmarkEnd w:id="60"/>
    </w:p>
    <w:p w14:paraId="69E8D97D" w14:textId="63EF68E7" w:rsidR="00A82A28" w:rsidRDefault="00A82A28" w:rsidP="004A4C01">
      <w:pPr>
        <w:ind w:firstLineChars="0" w:firstLine="0"/>
        <w:outlineLvl w:val="2"/>
      </w:pPr>
      <w:bookmarkStart w:id="61" w:name="_Toc193908874"/>
      <w:bookmarkStart w:id="62" w:name="_Toc197455067"/>
      <w:r>
        <w:rPr>
          <w:rFonts w:hint="eastAsia"/>
        </w:rPr>
        <w:t>1</w:t>
      </w:r>
      <w:r>
        <w:t xml:space="preserve">.4.2 </w:t>
      </w:r>
      <w:r w:rsidRPr="00A82A28">
        <w:rPr>
          <w:rFonts w:ascii="黑体" w:eastAsia="黑体" w:hAnsi="黑体" w:hint="eastAsia"/>
        </w:rPr>
        <w:t>研究意义</w:t>
      </w:r>
      <w:bookmarkEnd w:id="61"/>
      <w:bookmarkEnd w:id="62"/>
    </w:p>
    <w:p w14:paraId="13C8B49E" w14:textId="00448B9F" w:rsidR="00AD1AC1" w:rsidRPr="001878D5" w:rsidRDefault="003815A2" w:rsidP="001878D5">
      <w:pPr>
        <w:tabs>
          <w:tab w:val="center" w:pos="4153"/>
        </w:tabs>
        <w:ind w:firstLine="480"/>
        <w:rPr>
          <w:rFonts w:cs="Times New Roman"/>
          <w:szCs w:val="24"/>
        </w:rPr>
      </w:pPr>
      <w:r>
        <w:rPr>
          <w:rFonts w:cs="Times New Roman" w:hint="eastAsia"/>
          <w:szCs w:val="24"/>
        </w:rPr>
        <w:t>近年来，</w:t>
      </w:r>
      <w:r w:rsidRPr="003815A2">
        <w:rPr>
          <w:rFonts w:cs="Times New Roman" w:hint="eastAsia"/>
          <w:szCs w:val="24"/>
        </w:rPr>
        <w:t>半导体纳米材料和</w:t>
      </w:r>
      <w:r>
        <w:rPr>
          <w:rFonts w:cs="Times New Roman" w:hint="eastAsia"/>
          <w:szCs w:val="24"/>
        </w:rPr>
        <w:t>细菌如</w:t>
      </w:r>
      <w:r w:rsidRPr="003815A2">
        <w:rPr>
          <w:rFonts w:cs="Times New Roman" w:hint="eastAsia"/>
          <w:szCs w:val="24"/>
        </w:rPr>
        <w:t>大肠杆菌、希瓦氏菌等构建的光生物杂化系统</w:t>
      </w:r>
      <w:r>
        <w:rPr>
          <w:rFonts w:cs="Times New Roman" w:hint="eastAsia"/>
          <w:szCs w:val="24"/>
        </w:rPr>
        <w:t>实现光驱动的全细胞催化</w:t>
      </w:r>
      <w:r w:rsidRPr="003815A2">
        <w:rPr>
          <w:rFonts w:cs="Times New Roman" w:hint="eastAsia"/>
          <w:szCs w:val="24"/>
        </w:rPr>
        <w:t>产氢</w:t>
      </w:r>
      <w:r>
        <w:rPr>
          <w:rFonts w:cs="Times New Roman" w:hint="eastAsia"/>
          <w:szCs w:val="24"/>
        </w:rPr>
        <w:t>已有较多研究。</w:t>
      </w:r>
      <w:r w:rsidRPr="003815A2">
        <w:rPr>
          <w:rFonts w:cs="Times New Roman" w:hint="eastAsia"/>
          <w:szCs w:val="24"/>
        </w:rPr>
        <w:t>然而，研究者们提出的光催化制氢机制往往因光驱动材料和产氢微生物而异，并且共性机制理论主要集中于光生电子转移机制和产氢细菌氢酶催化途径增强机制，但对于甲酸氢裂解酶催化途径发达的产氢细菌的光催化增强机制却鲜见报道，</w:t>
      </w:r>
      <w:r w:rsidRPr="00950B67">
        <w:rPr>
          <w:rFonts w:cs="Times New Roman" w:hint="eastAsia"/>
          <w:szCs w:val="24"/>
        </w:rPr>
        <w:t>为此，</w:t>
      </w:r>
      <w:r>
        <w:rPr>
          <w:rFonts w:cs="Times New Roman" w:hint="eastAsia"/>
          <w:szCs w:val="24"/>
        </w:rPr>
        <w:t>本研究采用</w:t>
      </w:r>
      <w:r w:rsidRPr="003815A2">
        <w:rPr>
          <w:rFonts w:cs="Times New Roman"/>
          <w:bCs/>
          <w:szCs w:val="24"/>
        </w:rPr>
        <w:t>铁酸镍基纳米复合物</w:t>
      </w:r>
      <w:r>
        <w:rPr>
          <w:rFonts w:cs="Times New Roman"/>
          <w:bCs/>
          <w:szCs w:val="24"/>
        </w:rPr>
        <w:t>和</w:t>
      </w:r>
      <w:r w:rsidRPr="003815A2">
        <w:rPr>
          <w:rFonts w:cs="Times New Roman"/>
          <w:bCs/>
          <w:i/>
          <w:iCs/>
          <w:szCs w:val="24"/>
        </w:rPr>
        <w:t>Klebsiella</w:t>
      </w:r>
      <w:r w:rsidRPr="003815A2">
        <w:rPr>
          <w:rFonts w:cs="Times New Roman"/>
          <w:bCs/>
          <w:szCs w:val="24"/>
        </w:rPr>
        <w:t> sp.</w:t>
      </w:r>
      <w:r>
        <w:rPr>
          <w:rFonts w:cs="Times New Roman"/>
          <w:bCs/>
          <w:szCs w:val="24"/>
        </w:rPr>
        <w:t>及其工程菌构建的</w:t>
      </w:r>
      <w:r w:rsidRPr="003815A2">
        <w:rPr>
          <w:rFonts w:cs="Times New Roman"/>
          <w:bCs/>
          <w:szCs w:val="24"/>
        </w:rPr>
        <w:t>杂化体系</w:t>
      </w:r>
      <w:r>
        <w:rPr>
          <w:rFonts w:cs="Times New Roman"/>
          <w:bCs/>
          <w:szCs w:val="24"/>
        </w:rPr>
        <w:t>不仅创新了光</w:t>
      </w:r>
      <w:r>
        <w:rPr>
          <w:rFonts w:cs="Times New Roman"/>
          <w:bCs/>
          <w:szCs w:val="24"/>
        </w:rPr>
        <w:t>-</w:t>
      </w:r>
      <w:r>
        <w:rPr>
          <w:rFonts w:cs="Times New Roman"/>
          <w:bCs/>
          <w:szCs w:val="24"/>
        </w:rPr>
        <w:t>生物杂化体系，还</w:t>
      </w:r>
      <w:r w:rsidRPr="00950B67">
        <w:rPr>
          <w:rFonts w:cs="Times New Roman" w:hint="eastAsia"/>
          <w:szCs w:val="24"/>
        </w:rPr>
        <w:t>深入探究</w:t>
      </w:r>
      <w:r>
        <w:rPr>
          <w:rFonts w:cs="Times New Roman" w:hint="eastAsia"/>
          <w:szCs w:val="24"/>
        </w:rPr>
        <w:t>了</w:t>
      </w:r>
      <w:r w:rsidR="006E3D12" w:rsidRPr="006E3D12">
        <w:rPr>
          <w:rFonts w:cs="Times New Roman" w:hint="eastAsia"/>
          <w:szCs w:val="24"/>
        </w:rPr>
        <w:t>半导体纳米材料和产氢细菌生物氢合成相关酶催化途径协同增强光催化</w:t>
      </w:r>
      <w:r w:rsidR="006E3D12">
        <w:rPr>
          <w:rFonts w:cs="Times New Roman" w:hint="eastAsia"/>
          <w:szCs w:val="24"/>
        </w:rPr>
        <w:t>产</w:t>
      </w:r>
      <w:r w:rsidR="006E3D12" w:rsidRPr="006E3D12">
        <w:rPr>
          <w:rFonts w:cs="Times New Roman" w:hint="eastAsia"/>
          <w:szCs w:val="24"/>
        </w:rPr>
        <w:t>氢的</w:t>
      </w:r>
      <w:r w:rsidR="006E3D12">
        <w:rPr>
          <w:rFonts w:cs="Times New Roman" w:hint="eastAsia"/>
          <w:szCs w:val="24"/>
        </w:rPr>
        <w:t>调控</w:t>
      </w:r>
      <w:r w:rsidRPr="00950B67">
        <w:rPr>
          <w:rFonts w:cs="Times New Roman" w:hint="eastAsia"/>
          <w:szCs w:val="24"/>
        </w:rPr>
        <w:t>机制</w:t>
      </w:r>
      <w:r w:rsidR="006E3D12">
        <w:rPr>
          <w:rFonts w:cs="Times New Roman" w:hint="eastAsia"/>
          <w:szCs w:val="24"/>
        </w:rPr>
        <w:t>，对于生物杂化体系光催化产氢基础理论的创新和完善</w:t>
      </w:r>
      <w:r w:rsidRPr="00950B67">
        <w:rPr>
          <w:rFonts w:cs="Times New Roman" w:hint="eastAsia"/>
          <w:szCs w:val="24"/>
        </w:rPr>
        <w:lastRenderedPageBreak/>
        <w:t>具有重要的理论指导意义。</w:t>
      </w:r>
    </w:p>
    <w:p w14:paraId="6FEF90C2" w14:textId="396128DD" w:rsidR="00E42217" w:rsidRDefault="00E42217" w:rsidP="004A4C01">
      <w:pPr>
        <w:ind w:firstLineChars="0" w:firstLine="0"/>
        <w:outlineLvl w:val="2"/>
        <w:rPr>
          <w:rFonts w:ascii="黑体" w:eastAsia="黑体" w:hAnsi="黑体" w:hint="eastAsia"/>
        </w:rPr>
      </w:pPr>
      <w:bookmarkStart w:id="63" w:name="_Toc193908875"/>
      <w:bookmarkStart w:id="64" w:name="_Toc197455068"/>
      <w:r>
        <w:rPr>
          <w:rFonts w:hint="eastAsia"/>
        </w:rPr>
        <w:t>1</w:t>
      </w:r>
      <w:r>
        <w:t>.4.3</w:t>
      </w:r>
      <w:r w:rsidRPr="00A82A28">
        <w:rPr>
          <w:rFonts w:ascii="黑体" w:eastAsia="黑体" w:hAnsi="黑体"/>
        </w:rPr>
        <w:t xml:space="preserve"> </w:t>
      </w:r>
      <w:r>
        <w:rPr>
          <w:rFonts w:ascii="黑体" w:eastAsia="黑体" w:hAnsi="黑体" w:hint="eastAsia"/>
        </w:rPr>
        <w:t>研究技术路线</w:t>
      </w:r>
      <w:bookmarkEnd w:id="63"/>
      <w:bookmarkEnd w:id="64"/>
    </w:p>
    <w:p w14:paraId="7A4E1EF5" w14:textId="4DF2E18A" w:rsidR="000952FD" w:rsidRPr="000952FD" w:rsidRDefault="000952FD" w:rsidP="000952FD">
      <w:pPr>
        <w:ind w:firstLine="480"/>
        <w:rPr>
          <w:rFonts w:cs="Times New Roman"/>
          <w:szCs w:val="24"/>
        </w:rPr>
      </w:pPr>
      <w:r w:rsidRPr="00EC2AAF">
        <w:rPr>
          <w:rFonts w:cs="Times New Roman"/>
          <w:szCs w:val="24"/>
        </w:rPr>
        <w:t>本研究的技术路线如图</w:t>
      </w:r>
      <w:r w:rsidRPr="00EC2AAF">
        <w:rPr>
          <w:rFonts w:cs="Times New Roman"/>
          <w:szCs w:val="24"/>
        </w:rPr>
        <w:t xml:space="preserve"> 1-1 </w:t>
      </w:r>
      <w:r w:rsidRPr="00EC2AAF">
        <w:rPr>
          <w:rFonts w:cs="Times New Roman"/>
          <w:szCs w:val="24"/>
        </w:rPr>
        <w:t>所示：</w:t>
      </w:r>
    </w:p>
    <w:p w14:paraId="37486F84" w14:textId="7589856A" w:rsidR="002E4035" w:rsidRDefault="002054C6" w:rsidP="00E42217">
      <w:pPr>
        <w:widowControl/>
        <w:ind w:firstLine="480"/>
        <w:jc w:val="center"/>
        <w:rPr>
          <w:rFonts w:cs="Times New Roman"/>
        </w:rPr>
      </w:pPr>
      <w:r>
        <w:rPr>
          <w:rFonts w:cs="Times New Roman"/>
          <w:noProof/>
        </w:rPr>
        <w:drawing>
          <wp:inline distT="0" distB="0" distL="0" distR="0" wp14:anchorId="37D032F6" wp14:editId="7D6BB6CC">
            <wp:extent cx="5274310" cy="4647565"/>
            <wp:effectExtent l="0" t="0" r="2540" b="635"/>
            <wp:docPr id="2045461510" name="图片 2"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61510" name="图片 2" descr="图示&#10;&#10;AI 生成的内容可能不正确。"/>
                    <pic:cNvPicPr/>
                  </pic:nvPicPr>
                  <pic:blipFill>
                    <a:blip r:embed="rId34"/>
                    <a:stretch>
                      <a:fillRect/>
                    </a:stretch>
                  </pic:blipFill>
                  <pic:spPr>
                    <a:xfrm>
                      <a:off x="0" y="0"/>
                      <a:ext cx="5274310" cy="4647565"/>
                    </a:xfrm>
                    <a:prstGeom prst="rect">
                      <a:avLst/>
                    </a:prstGeom>
                  </pic:spPr>
                </pic:pic>
              </a:graphicData>
            </a:graphic>
          </wp:inline>
        </w:drawing>
      </w:r>
    </w:p>
    <w:p w14:paraId="70D773B8" w14:textId="46ED0ABE" w:rsidR="00E42217" w:rsidRPr="00E42217" w:rsidRDefault="00E42217" w:rsidP="00E42217">
      <w:pPr>
        <w:widowControl/>
        <w:ind w:firstLine="420"/>
        <w:jc w:val="center"/>
        <w:rPr>
          <w:rFonts w:cs="Times New Roman"/>
          <w:color w:val="000000" w:themeColor="text1"/>
          <w:sz w:val="21"/>
          <w:szCs w:val="21"/>
        </w:rPr>
      </w:pPr>
      <w:r w:rsidRPr="00E42217">
        <w:rPr>
          <w:rFonts w:cs="Times New Roman"/>
          <w:color w:val="000000" w:themeColor="text1"/>
          <w:sz w:val="21"/>
          <w:szCs w:val="21"/>
        </w:rPr>
        <w:t>图</w:t>
      </w:r>
      <w:r w:rsidRPr="00E42217">
        <w:rPr>
          <w:rFonts w:cs="Times New Roman"/>
          <w:color w:val="000000" w:themeColor="text1"/>
          <w:sz w:val="21"/>
          <w:szCs w:val="21"/>
        </w:rPr>
        <w:t>1-</w:t>
      </w:r>
      <w:r w:rsidR="002054C6">
        <w:rPr>
          <w:rFonts w:cs="Times New Roman" w:hint="eastAsia"/>
          <w:color w:val="000000" w:themeColor="text1"/>
          <w:sz w:val="21"/>
          <w:szCs w:val="21"/>
        </w:rPr>
        <w:t>1</w:t>
      </w:r>
      <w:r w:rsidRPr="00E42217">
        <w:rPr>
          <w:rFonts w:cs="Times New Roman"/>
          <w:color w:val="000000" w:themeColor="text1"/>
          <w:sz w:val="21"/>
          <w:szCs w:val="21"/>
        </w:rPr>
        <w:t xml:space="preserve"> </w:t>
      </w:r>
      <w:r w:rsidRPr="00E42217">
        <w:rPr>
          <w:rFonts w:cs="Times New Roman"/>
          <w:color w:val="000000" w:themeColor="text1"/>
          <w:sz w:val="21"/>
          <w:szCs w:val="21"/>
        </w:rPr>
        <w:t>技术路线图</w:t>
      </w:r>
    </w:p>
    <w:p w14:paraId="147F4106" w14:textId="00451A7E" w:rsidR="00E42217" w:rsidRPr="00E42217" w:rsidRDefault="00E42217" w:rsidP="00E42217">
      <w:pPr>
        <w:widowControl/>
        <w:ind w:firstLine="420"/>
        <w:jc w:val="center"/>
        <w:rPr>
          <w:rFonts w:cs="Times New Roman"/>
          <w:color w:val="000000" w:themeColor="text1"/>
          <w:sz w:val="21"/>
          <w:szCs w:val="21"/>
        </w:rPr>
      </w:pPr>
      <w:r w:rsidRPr="00E42217">
        <w:rPr>
          <w:rFonts w:cs="Times New Roman"/>
          <w:color w:val="000000" w:themeColor="text1"/>
          <w:sz w:val="21"/>
          <w:szCs w:val="21"/>
        </w:rPr>
        <w:t>Fig</w:t>
      </w:r>
      <w:r w:rsidR="002054C6">
        <w:rPr>
          <w:rFonts w:cs="Times New Roman" w:hint="eastAsia"/>
          <w:color w:val="000000" w:themeColor="text1"/>
          <w:sz w:val="21"/>
          <w:szCs w:val="21"/>
        </w:rPr>
        <w:t>.</w:t>
      </w:r>
      <w:r w:rsidRPr="00E42217">
        <w:rPr>
          <w:rFonts w:cs="Times New Roman"/>
          <w:color w:val="000000" w:themeColor="text1"/>
          <w:sz w:val="21"/>
          <w:szCs w:val="21"/>
        </w:rPr>
        <w:t xml:space="preserve"> 1-</w:t>
      </w:r>
      <w:r w:rsidR="002054C6">
        <w:rPr>
          <w:rFonts w:cs="Times New Roman" w:hint="eastAsia"/>
          <w:color w:val="000000" w:themeColor="text1"/>
          <w:sz w:val="21"/>
          <w:szCs w:val="21"/>
        </w:rPr>
        <w:t>1</w:t>
      </w:r>
      <w:r w:rsidRPr="00E42217">
        <w:rPr>
          <w:rFonts w:cs="Times New Roman"/>
          <w:color w:val="000000" w:themeColor="text1"/>
          <w:sz w:val="21"/>
          <w:szCs w:val="21"/>
        </w:rPr>
        <w:t xml:space="preserve"> Technology roadmap</w:t>
      </w:r>
    </w:p>
    <w:p w14:paraId="450593DC" w14:textId="77777777" w:rsidR="00E42217" w:rsidRPr="00825B29" w:rsidRDefault="00E42217" w:rsidP="00895C19">
      <w:pPr>
        <w:ind w:firstLine="480"/>
        <w:jc w:val="left"/>
        <w:rPr>
          <w:color w:val="000000" w:themeColor="text1"/>
        </w:rPr>
      </w:pPr>
    </w:p>
    <w:p w14:paraId="5FB0AC2A" w14:textId="77777777" w:rsidR="00E75B3C" w:rsidRPr="00BD422D" w:rsidRDefault="00E75B3C" w:rsidP="00E75B3C">
      <w:pPr>
        <w:ind w:firstLine="600"/>
        <w:rPr>
          <w:color w:val="FF0000"/>
          <w:sz w:val="30"/>
          <w:szCs w:val="30"/>
        </w:rPr>
        <w:sectPr w:rsidR="00E75B3C" w:rsidRPr="00BD422D" w:rsidSect="00243D3E">
          <w:headerReference w:type="default" r:id="rId35"/>
          <w:footerReference w:type="default" r:id="rId36"/>
          <w:pgSz w:w="11906" w:h="16838"/>
          <w:pgMar w:top="1440" w:right="1800" w:bottom="1440" w:left="1800" w:header="851" w:footer="992" w:gutter="0"/>
          <w:pgNumType w:start="1"/>
          <w:cols w:space="425"/>
          <w:docGrid w:type="lines" w:linePitch="312"/>
        </w:sectPr>
      </w:pPr>
    </w:p>
    <w:p w14:paraId="313AB6E0" w14:textId="74B2C989" w:rsidR="002F5C01" w:rsidRPr="002F45C5" w:rsidRDefault="00F937D1" w:rsidP="004031D4">
      <w:pPr>
        <w:spacing w:beforeLines="100" w:before="312"/>
        <w:ind w:firstLineChars="0" w:firstLine="0"/>
        <w:jc w:val="center"/>
        <w:outlineLvl w:val="0"/>
        <w:rPr>
          <w:rFonts w:ascii="黑体" w:eastAsia="黑体" w:hAnsi="黑体" w:hint="eastAsia"/>
          <w:b/>
          <w:bCs/>
          <w:sz w:val="32"/>
          <w:szCs w:val="32"/>
        </w:rPr>
      </w:pPr>
      <w:bookmarkStart w:id="65" w:name="_Toc193908876"/>
      <w:bookmarkStart w:id="66" w:name="_Toc197455069"/>
      <w:r w:rsidRPr="002F45C5">
        <w:rPr>
          <w:rFonts w:ascii="黑体" w:eastAsia="黑体" w:hAnsi="黑体" w:hint="eastAsia"/>
          <w:b/>
          <w:bCs/>
          <w:sz w:val="32"/>
          <w:szCs w:val="32"/>
        </w:rPr>
        <w:lastRenderedPageBreak/>
        <w:t>第</w:t>
      </w:r>
      <w:r w:rsidR="0073667D" w:rsidRPr="002F45C5">
        <w:rPr>
          <w:rFonts w:eastAsia="黑体" w:cs="Times New Roman"/>
          <w:b/>
          <w:bCs/>
          <w:sz w:val="32"/>
          <w:szCs w:val="32"/>
        </w:rPr>
        <w:t>2</w:t>
      </w:r>
      <w:r w:rsidRPr="002F45C5">
        <w:rPr>
          <w:rFonts w:ascii="黑体" w:eastAsia="黑体" w:hAnsi="黑体" w:hint="eastAsia"/>
          <w:b/>
          <w:bCs/>
          <w:sz w:val="32"/>
          <w:szCs w:val="32"/>
        </w:rPr>
        <w:t xml:space="preserve">章 </w:t>
      </w:r>
      <w:bookmarkStart w:id="67" w:name="_Hlk160913449"/>
      <w:r w:rsidR="00625336" w:rsidRPr="00625336">
        <w:rPr>
          <w:rFonts w:ascii="黑体" w:eastAsia="黑体" w:hAnsi="黑体"/>
          <w:b/>
          <w:bCs/>
          <w:sz w:val="32"/>
          <w:szCs w:val="32"/>
        </w:rPr>
        <w:t>铁酸镍</w:t>
      </w:r>
      <w:r w:rsidR="00F332E1">
        <w:rPr>
          <w:rFonts w:ascii="黑体" w:eastAsia="黑体" w:hAnsi="黑体" w:hint="eastAsia"/>
          <w:b/>
          <w:bCs/>
          <w:sz w:val="32"/>
          <w:szCs w:val="32"/>
        </w:rPr>
        <w:t>基</w:t>
      </w:r>
      <w:r w:rsidR="00625336" w:rsidRPr="00625336">
        <w:rPr>
          <w:rFonts w:ascii="黑体" w:eastAsia="黑体" w:hAnsi="黑体"/>
          <w:b/>
          <w:bCs/>
          <w:sz w:val="32"/>
          <w:szCs w:val="32"/>
        </w:rPr>
        <w:t>纳米粒子的绿色合成及表征</w:t>
      </w:r>
      <w:bookmarkEnd w:id="65"/>
      <w:bookmarkEnd w:id="66"/>
      <w:bookmarkEnd w:id="67"/>
    </w:p>
    <w:p w14:paraId="245D1D51" w14:textId="77777777" w:rsidR="002F45C5" w:rsidRDefault="002F45C5" w:rsidP="002F45C5">
      <w:pPr>
        <w:ind w:firstLineChars="0" w:firstLine="0"/>
        <w:rPr>
          <w:b/>
          <w:bCs/>
          <w:sz w:val="30"/>
          <w:szCs w:val="30"/>
        </w:rPr>
      </w:pPr>
    </w:p>
    <w:p w14:paraId="1364BDF2" w14:textId="669E9449" w:rsidR="00F937D1" w:rsidRPr="008833C7" w:rsidRDefault="00F937D1" w:rsidP="00F937D1">
      <w:pPr>
        <w:ind w:firstLineChars="0" w:firstLine="0"/>
        <w:outlineLvl w:val="1"/>
        <w:rPr>
          <w:sz w:val="28"/>
          <w:szCs w:val="28"/>
        </w:rPr>
      </w:pPr>
      <w:bookmarkStart w:id="68" w:name="_Toc193908877"/>
      <w:bookmarkStart w:id="69" w:name="_Toc197455070"/>
      <w:r w:rsidRPr="008833C7">
        <w:rPr>
          <w:rFonts w:hint="eastAsia"/>
          <w:sz w:val="28"/>
          <w:szCs w:val="28"/>
        </w:rPr>
        <w:t>2</w:t>
      </w:r>
      <w:r w:rsidRPr="008833C7">
        <w:rPr>
          <w:sz w:val="28"/>
          <w:szCs w:val="28"/>
        </w:rPr>
        <w:t xml:space="preserve">.1 </w:t>
      </w:r>
      <w:r w:rsidRPr="008833C7">
        <w:rPr>
          <w:rFonts w:ascii="黑体" w:eastAsia="黑体" w:hAnsi="黑体" w:hint="eastAsia"/>
          <w:sz w:val="28"/>
          <w:szCs w:val="28"/>
        </w:rPr>
        <w:t>引言</w:t>
      </w:r>
      <w:bookmarkEnd w:id="68"/>
      <w:bookmarkEnd w:id="69"/>
    </w:p>
    <w:p w14:paraId="7E502263" w14:textId="723FC74F" w:rsidR="009A215B" w:rsidRPr="009A215B" w:rsidRDefault="009A215B" w:rsidP="009A215B">
      <w:pPr>
        <w:adjustRightInd/>
        <w:snapToGrid/>
        <w:ind w:firstLine="480"/>
      </w:pPr>
      <w:bookmarkStart w:id="70" w:name="_Toc131584510"/>
      <w:bookmarkStart w:id="71" w:name="_Toc136874119"/>
      <w:r w:rsidRPr="009A215B">
        <w:t>绿色合成纳米材料因其环境友好、低能耗及生物相容性优势，成为替代传统化学合成方法的重要研究方向</w:t>
      </w:r>
      <w:r w:rsidR="00940697">
        <w:fldChar w:fldCharType="begin">
          <w:fldData xml:space="preserve">PEVuZE5vdGU+PENpdGU+PEF1dGhvcj7pqazlu7fpuL88L0F1dGhvcj48UmVjTnVtPjE1NTwvUmVj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</w:fldData>
        </w:fldChar>
      </w:r>
      <w:r w:rsidR="00F64301">
        <w:instrText xml:space="preserve"> ADDIN EN.CITE </w:instrText>
      </w:r>
      <w:r w:rsidR="00F64301">
        <w:fldChar w:fldCharType="begin">
          <w:fldData xml:space="preserve">PEVuZE5vdGU+PENpdGU+PEF1dGhvcj7pqazlu7fpuL88L0F1dGhvcj48UmVjTnVtPjE1NTwvUmVj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</w:fldData>
        </w:fldChar>
      </w:r>
      <w:r w:rsidR="00F64301">
        <w:instrText xml:space="preserve"> ADDIN EN.CITE.DATA </w:instrText>
      </w:r>
      <w:r w:rsidR="00F64301">
        <w:fldChar w:fldCharType="end"/>
      </w:r>
      <w:r w:rsidR="00940697">
        <w:fldChar w:fldCharType="separate"/>
      </w:r>
      <w:r w:rsidR="00F64301" w:rsidRPr="00F64301">
        <w:rPr>
          <w:noProof/>
          <w:vertAlign w:val="superscript"/>
        </w:rPr>
        <w:t>[</w:t>
      </w:r>
      <w:r w:rsidR="00194DEA">
        <w:rPr>
          <w:rFonts w:hint="eastAsia"/>
          <w:noProof/>
          <w:vertAlign w:val="superscript"/>
        </w:rPr>
        <w:t>69</w:t>
      </w:r>
      <w:r w:rsidR="00F64301" w:rsidRPr="00F64301">
        <w:rPr>
          <w:noProof/>
          <w:vertAlign w:val="superscript"/>
        </w:rPr>
        <w:t>]</w:t>
      </w:r>
      <w:r w:rsidR="00940697">
        <w:fldChar w:fldCharType="end"/>
      </w:r>
      <w:r w:rsidRPr="009A215B">
        <w:t>。传统铁酸镍（</w:t>
      </w:r>
      <w:r w:rsidRPr="009A215B">
        <w:t>NiFe</w:t>
      </w:r>
      <w:r w:rsidR="00A35A45" w:rsidRPr="003B40D0">
        <w:rPr>
          <w:rFonts w:hint="eastAsia"/>
          <w:vertAlign w:val="subscript"/>
        </w:rPr>
        <w:t>2</w:t>
      </w:r>
      <w:r w:rsidR="00A35A45">
        <w:t>O</w:t>
      </w:r>
      <w:r w:rsidR="00A35A45" w:rsidRPr="00A35A45">
        <w:rPr>
          <w:rFonts w:hint="eastAsia"/>
          <w:vertAlign w:val="subscript"/>
        </w:rPr>
        <w:t>4</w:t>
      </w:r>
      <w:r w:rsidRPr="009A215B">
        <w:t>）纳米粒子多采用高温煅烧或化学还原法制备，存在能耗高、毒性试剂残留及粒径不均等问题</w:t>
      </w:r>
      <w:r w:rsidR="00940697">
        <w:fldChar w:fldCharType="begin">
          <w:fldData xml:space="preserve">PEVuZE5vdGU+PENpdGU+PEF1dGhvcj5EZXBhcnRtZW50IG9mIE1lZGljaW5hbCBDaGVtaXN0cnk8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</w:fldData>
        </w:fldChar>
      </w:r>
      <w:r w:rsidR="00940697">
        <w:instrText xml:space="preserve"> ADDIN EN.CITE </w:instrText>
      </w:r>
      <w:r w:rsidR="00940697">
        <w:fldChar w:fldCharType="begin">
          <w:fldData xml:space="preserve">PEVuZE5vdGU+PENpdGU+PEF1dGhvcj5EZXBhcnRtZW50IG9mIE1lZGljaW5hbCBDaGVtaXN0cnk8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</w:fldData>
        </w:fldChar>
      </w:r>
      <w:r w:rsidR="00940697">
        <w:instrText xml:space="preserve"> ADDIN EN.CITE.DATA </w:instrText>
      </w:r>
      <w:r w:rsidR="00940697">
        <w:fldChar w:fldCharType="end"/>
      </w:r>
      <w:r w:rsidR="00940697">
        <w:fldChar w:fldCharType="separate"/>
      </w:r>
      <w:r w:rsidR="00940697" w:rsidRPr="00940697">
        <w:rPr>
          <w:noProof/>
          <w:vertAlign w:val="superscript"/>
        </w:rPr>
        <w:t>[</w:t>
      </w:r>
      <w:r w:rsidR="00A141A5">
        <w:rPr>
          <w:rFonts w:hint="eastAsia"/>
          <w:noProof/>
          <w:vertAlign w:val="superscript"/>
        </w:rPr>
        <w:t>70</w:t>
      </w:r>
      <w:r w:rsidR="00940697" w:rsidRPr="00940697">
        <w:rPr>
          <w:noProof/>
          <w:vertAlign w:val="superscript"/>
        </w:rPr>
        <w:t>]</w:t>
      </w:r>
      <w:r w:rsidR="00940697">
        <w:fldChar w:fldCharType="end"/>
      </w:r>
      <w:r w:rsidRPr="009A215B">
        <w:t>，限制了其在生物体系中的应用。植物提取液因其丰富的还原性多酚、多糖及有机酸成分，可作为绿色还原剂与稳定剂，为纳米材料的可控合成提供了新途径。水葫芦（</w:t>
      </w:r>
      <w:r w:rsidRPr="009A215B">
        <w:rPr>
          <w:i/>
          <w:iCs/>
        </w:rPr>
        <w:t>Eichhornia crassipes</w:t>
      </w:r>
      <w:r w:rsidRPr="009A215B">
        <w:t>）作为入侵物种，生物质资源丰富且富含咖啡酸、阿魏酸等功能性成分，但其在纳米合成领域的潜力尚未被充分挖掘。开发基于水葫芦的绿色合成技术，既能实现废弃生物质的资源化利用，又可推动高性能纳米材料的可持续制备。</w:t>
      </w:r>
    </w:p>
    <w:p w14:paraId="3C5625A6" w14:textId="401A4ED9" w:rsidR="00F332E1" w:rsidRPr="009A215B" w:rsidRDefault="009A215B" w:rsidP="009A215B">
      <w:pPr>
        <w:adjustRightInd/>
        <w:snapToGrid/>
        <w:ind w:firstLine="480"/>
        <w:rPr>
          <w:rFonts w:cs="Times New Roman"/>
        </w:rPr>
      </w:pPr>
      <w:r w:rsidRPr="009A215B">
        <w:rPr>
          <w:rFonts w:cs="Times New Roman"/>
        </w:rPr>
        <w:t>本章以水葫芦叶部提取液为</w:t>
      </w:r>
      <w:r w:rsidR="005C1622" w:rsidRPr="00F332E1">
        <w:rPr>
          <w:rFonts w:cs="Times New Roman"/>
        </w:rPr>
        <w:t>调节剂</w:t>
      </w:r>
      <w:r w:rsidRPr="009A215B">
        <w:rPr>
          <w:rFonts w:cs="Times New Roman"/>
        </w:rPr>
        <w:t>，通过水热共沉淀法构建氧化石墨烯掺杂的铁酸镍纳米复合物（</w:t>
      </w:r>
      <w:r w:rsidRPr="009A215B">
        <w:rPr>
          <w:rFonts w:cs="Times New Roman"/>
        </w:rPr>
        <w:t>GO-NiFe</w:t>
      </w:r>
      <w:r w:rsidR="00A35A45" w:rsidRPr="003B40D0">
        <w:rPr>
          <w:rFonts w:hint="eastAsia"/>
          <w:vertAlign w:val="subscript"/>
        </w:rPr>
        <w:t>2</w:t>
      </w:r>
      <w:r w:rsidR="00A35A45">
        <w:t>O</w:t>
      </w:r>
      <w:r w:rsidR="00A35A45" w:rsidRPr="00A35A45">
        <w:rPr>
          <w:rFonts w:hint="eastAsia"/>
          <w:vertAlign w:val="subscript"/>
        </w:rPr>
        <w:t>4</w:t>
      </w:r>
      <w:r w:rsidRPr="009A215B">
        <w:rPr>
          <w:rFonts w:cs="Times New Roman"/>
        </w:rPr>
        <w:t xml:space="preserve"> NPs</w:t>
      </w:r>
      <w:r w:rsidRPr="009A215B">
        <w:rPr>
          <w:rFonts w:cs="Times New Roman"/>
        </w:rPr>
        <w:t>），旨在突破传统合成工艺的局限性。通过优化提取液浓度、氧化石墨烯掺杂比例及退火温度等关键参数，调控纳米</w:t>
      </w:r>
      <w:r w:rsidR="005C1622">
        <w:rPr>
          <w:rFonts w:cs="Times New Roman" w:hint="eastAsia"/>
        </w:rPr>
        <w:t>粒子</w:t>
      </w:r>
      <w:r w:rsidRPr="009A215B">
        <w:rPr>
          <w:rFonts w:cs="Times New Roman"/>
        </w:rPr>
        <w:t>的形貌、尺寸及界面特性</w:t>
      </w:r>
      <w:r w:rsidR="005F6CA5">
        <w:rPr>
          <w:rFonts w:cs="Times New Roman" w:hint="eastAsia"/>
        </w:rPr>
        <w:t>，</w:t>
      </w:r>
      <w:r w:rsidRPr="009A215B">
        <w:rPr>
          <w:rFonts w:cs="Times New Roman"/>
        </w:rPr>
        <w:t>结合</w:t>
      </w:r>
      <w:r w:rsidRPr="009A215B">
        <w:rPr>
          <w:rFonts w:cs="Times New Roman"/>
        </w:rPr>
        <w:t>XRD</w:t>
      </w:r>
      <w:r w:rsidRPr="009A215B">
        <w:rPr>
          <w:rFonts w:cs="Times New Roman"/>
        </w:rPr>
        <w:t>、</w:t>
      </w:r>
      <w:r w:rsidRPr="009A215B">
        <w:rPr>
          <w:rFonts w:cs="Times New Roman"/>
        </w:rPr>
        <w:t>FTIR</w:t>
      </w:r>
      <w:r w:rsidRPr="009A215B">
        <w:rPr>
          <w:rFonts w:cs="Times New Roman"/>
        </w:rPr>
        <w:t>、</w:t>
      </w:r>
      <w:r w:rsidRPr="009A215B">
        <w:rPr>
          <w:rFonts w:cs="Times New Roman"/>
        </w:rPr>
        <w:t>VSM</w:t>
      </w:r>
      <w:r w:rsidRPr="009A215B">
        <w:rPr>
          <w:rFonts w:cs="Times New Roman"/>
        </w:rPr>
        <w:t>等表征手段</w:t>
      </w:r>
      <w:r w:rsidR="00CA6096">
        <w:rPr>
          <w:rFonts w:cs="Times New Roman"/>
        </w:rPr>
        <w:fldChar w:fldCharType="begin"/>
      </w:r>
      <w:r w:rsidR="00940697">
        <w:rPr>
          <w:rFonts w:cs="Times New Roman"/>
        </w:rPr>
        <w:instrText xml:space="preserve"> ADDIN EN.CITE &lt;EndNote&gt;&lt;Cite&gt;&lt;RecNum&gt;115&lt;/RecNum&gt;&lt;DisplayText&gt;&lt;style face="superscript"&gt;[62]&lt;/style&gt;&lt;/DisplayText&gt;&lt;record&gt;&lt;rec-number&gt;115&lt;/rec-number&gt;&lt;foreign-keys&gt;&lt;key app="EN" db-id="9evafs0r5assdwed29pp5fw0wes9rv50v9a5" timestamp="1741599024"&gt;115&lt;/key</w:instrText>
      </w:r>
      <w:r w:rsidR="00940697">
        <w:rPr>
          <w:rFonts w:cs="Times New Roman" w:hint="eastAsia"/>
        </w:rPr>
        <w:instrText>&gt;&lt;key app="ENWeb" db-id=""&gt;0&lt;/key&gt;&lt;/foreign-keys&gt;&lt;ref-type name="Journal Article"&gt;17&lt;/ref-type&gt;&lt;contributors&gt;&lt;/contributors&gt;&lt;titles&gt;&lt;title&gt;&amp;lt;Co</w:instrText>
      </w:r>
      <w:r w:rsidR="00940697">
        <w:rPr>
          <w:rFonts w:cs="Times New Roman" w:hint="eastAsia"/>
        </w:rPr>
        <w:instrText>基非贵金属催化剂制备及其电解水催化性能研究</w:instrText>
      </w:r>
      <w:r w:rsidR="00940697">
        <w:rPr>
          <w:rFonts w:cs="Times New Roman" w:hint="eastAsia"/>
        </w:rPr>
        <w:instrText>_</w:instrText>
      </w:r>
      <w:r w:rsidR="00940697">
        <w:rPr>
          <w:rFonts w:cs="Times New Roman" w:hint="eastAsia"/>
        </w:rPr>
        <w:instrText>杨茂</w:instrText>
      </w:r>
      <w:r w:rsidR="00940697">
        <w:rPr>
          <w:rFonts w:cs="Times New Roman" w:hint="eastAsia"/>
        </w:rPr>
        <w:instrText>.pdf&amp;gt;&lt;/title&gt;&lt;/titles&gt;&lt;dates&gt;&lt;/dates&gt;&lt;urls&gt;&lt;/urls&gt;&lt;/record&gt;&lt;/Cite&gt;&lt;/EndNote&gt;</w:instrText>
      </w:r>
      <w:r w:rsidR="00CA6096">
        <w:rPr>
          <w:rFonts w:cs="Times New Roman"/>
        </w:rPr>
        <w:fldChar w:fldCharType="separate"/>
      </w:r>
      <w:r w:rsidR="00940697" w:rsidRPr="00940697">
        <w:rPr>
          <w:rFonts w:cs="Times New Roman"/>
          <w:noProof/>
          <w:vertAlign w:val="superscript"/>
        </w:rPr>
        <w:t>[</w:t>
      </w:r>
      <w:r w:rsidR="00194DEA">
        <w:rPr>
          <w:rFonts w:cs="Times New Roman" w:hint="eastAsia"/>
          <w:noProof/>
          <w:vertAlign w:val="superscript"/>
        </w:rPr>
        <w:t>7</w:t>
      </w:r>
      <w:r w:rsidR="00A141A5">
        <w:rPr>
          <w:rFonts w:cs="Times New Roman" w:hint="eastAsia"/>
          <w:noProof/>
          <w:vertAlign w:val="superscript"/>
        </w:rPr>
        <w:t>1</w:t>
      </w:r>
      <w:r w:rsidR="00940697" w:rsidRPr="00940697">
        <w:rPr>
          <w:rFonts w:cs="Times New Roman"/>
          <w:noProof/>
          <w:vertAlign w:val="superscript"/>
        </w:rPr>
        <w:t>]</w:t>
      </w:r>
      <w:r w:rsidR="00CA6096">
        <w:rPr>
          <w:rFonts w:cs="Times New Roman"/>
        </w:rPr>
        <w:fldChar w:fldCharType="end"/>
      </w:r>
      <w:r w:rsidRPr="009A215B">
        <w:rPr>
          <w:rFonts w:cs="Times New Roman"/>
        </w:rPr>
        <w:t>，系统分析材料的晶体结构、表面官能团、磁学性能。重点探究</w:t>
      </w:r>
      <w:r w:rsidRPr="009A215B">
        <w:rPr>
          <w:rFonts w:cs="Times New Roman"/>
        </w:rPr>
        <w:t>GO</w:t>
      </w:r>
      <w:r w:rsidRPr="009A215B">
        <w:rPr>
          <w:rFonts w:cs="Times New Roman"/>
        </w:rPr>
        <w:t>的引入对</w:t>
      </w:r>
      <w:r w:rsidRPr="009A215B">
        <w:rPr>
          <w:rFonts w:cs="Times New Roman"/>
        </w:rPr>
        <w:t>NiFe</w:t>
      </w:r>
      <w:r w:rsidR="00A35A45" w:rsidRPr="003B40D0">
        <w:rPr>
          <w:rFonts w:hint="eastAsia"/>
          <w:vertAlign w:val="subscript"/>
        </w:rPr>
        <w:t>2</w:t>
      </w:r>
      <w:r w:rsidR="00A35A45">
        <w:t>O</w:t>
      </w:r>
      <w:r w:rsidR="00A35A45" w:rsidRPr="00A35A45">
        <w:rPr>
          <w:rFonts w:hint="eastAsia"/>
          <w:vertAlign w:val="subscript"/>
        </w:rPr>
        <w:t>4</w:t>
      </w:r>
      <w:r w:rsidRPr="009A215B">
        <w:rPr>
          <w:rFonts w:cs="Times New Roman"/>
        </w:rPr>
        <w:t>光吸收范围、电荷分离效率及稳定性的影响，为后续构建高效光生物杂化体系奠定材料基础。</w:t>
      </w:r>
    </w:p>
    <w:p w14:paraId="5262353C" w14:textId="77777777" w:rsidR="00BB0CA4" w:rsidRDefault="00F332E1" w:rsidP="00F61427">
      <w:pPr>
        <w:adjustRightInd/>
        <w:snapToGrid/>
        <w:ind w:firstLineChars="0" w:firstLine="0"/>
        <w:outlineLvl w:val="1"/>
        <w:rPr>
          <w:rFonts w:cs="Times New Roman"/>
        </w:rPr>
      </w:pPr>
      <w:bookmarkStart w:id="72" w:name="_Toc193908878"/>
      <w:bookmarkStart w:id="73" w:name="_Toc197455071"/>
      <w:r w:rsidRPr="00F332E1">
        <w:rPr>
          <w:rFonts w:eastAsia="黑体" w:cs="Times New Roman"/>
          <w:bCs/>
          <w:sz w:val="28"/>
          <w:szCs w:val="32"/>
        </w:rPr>
        <w:t xml:space="preserve">2.2 </w:t>
      </w:r>
      <w:r w:rsidRPr="00F332E1">
        <w:rPr>
          <w:rFonts w:eastAsia="黑体" w:cs="Times New Roman"/>
          <w:bCs/>
          <w:sz w:val="28"/>
          <w:szCs w:val="32"/>
        </w:rPr>
        <w:t>实验材料与仪器</w:t>
      </w:r>
      <w:bookmarkStart w:id="74" w:name="_Toc136874120"/>
      <w:bookmarkEnd w:id="70"/>
      <w:bookmarkEnd w:id="71"/>
      <w:bookmarkEnd w:id="72"/>
      <w:bookmarkEnd w:id="73"/>
    </w:p>
    <w:p w14:paraId="76272778" w14:textId="27B7D48F" w:rsidR="00F332E1" w:rsidRPr="00F332E1" w:rsidRDefault="00F332E1" w:rsidP="00F61427">
      <w:pPr>
        <w:adjustRightInd/>
        <w:snapToGrid/>
        <w:ind w:firstLineChars="0" w:firstLine="0"/>
        <w:outlineLvl w:val="2"/>
        <w:rPr>
          <w:rFonts w:cs="Times New Roman"/>
        </w:rPr>
      </w:pPr>
      <w:bookmarkStart w:id="75" w:name="_Toc193908879"/>
      <w:bookmarkStart w:id="76" w:name="_Toc197455072"/>
      <w:r w:rsidRPr="00F332E1">
        <w:rPr>
          <w:rFonts w:eastAsia="黑体" w:cs="Times New Roman"/>
          <w:bCs/>
          <w:szCs w:val="32"/>
        </w:rPr>
        <w:t xml:space="preserve">2.2.1 </w:t>
      </w:r>
      <w:r w:rsidRPr="00F332E1">
        <w:rPr>
          <w:rFonts w:eastAsia="黑体" w:cs="Times New Roman"/>
          <w:bCs/>
          <w:szCs w:val="32"/>
        </w:rPr>
        <w:t>实验材料</w:t>
      </w:r>
      <w:bookmarkEnd w:id="74"/>
      <w:bookmarkEnd w:id="75"/>
      <w:bookmarkEnd w:id="76"/>
    </w:p>
    <w:p w14:paraId="5722249F" w14:textId="1FF00898" w:rsidR="00F332E1" w:rsidRPr="00F332E1" w:rsidRDefault="00F332E1" w:rsidP="00F332E1">
      <w:pPr>
        <w:adjustRightInd/>
        <w:snapToGrid/>
        <w:ind w:firstLine="480"/>
        <w:rPr>
          <w:rFonts w:cs="Times New Roman"/>
        </w:rPr>
      </w:pPr>
      <w:r w:rsidRPr="00F332E1">
        <w:rPr>
          <w:rFonts w:cs="Times New Roman"/>
        </w:rPr>
        <w:t>水葫芦：</w:t>
      </w:r>
      <w:r w:rsidR="00FF4C69">
        <w:rPr>
          <w:rFonts w:cs="Times New Roman"/>
        </w:rPr>
        <w:t>采自</w:t>
      </w:r>
      <w:r w:rsidR="001C60E3">
        <w:rPr>
          <w:rFonts w:cs="Times New Roman" w:hint="eastAsia"/>
        </w:rPr>
        <w:t>安徽工程大学</w:t>
      </w:r>
      <w:r w:rsidR="00FF4C69">
        <w:rPr>
          <w:rFonts w:cs="Times New Roman" w:hint="eastAsia"/>
        </w:rPr>
        <w:t>校园内</w:t>
      </w:r>
      <w:r w:rsidRPr="00F332E1">
        <w:rPr>
          <w:rFonts w:cs="Times New Roman"/>
        </w:rPr>
        <w:t>人工湖。</w:t>
      </w:r>
    </w:p>
    <w:p w14:paraId="23D30A86" w14:textId="77777777" w:rsidR="00BB0CA4" w:rsidRDefault="00F332E1" w:rsidP="00BB0CA4">
      <w:pPr>
        <w:adjustRightInd/>
        <w:snapToGrid/>
        <w:ind w:firstLine="480"/>
        <w:rPr>
          <w:rFonts w:cs="Times New Roman"/>
        </w:rPr>
      </w:pPr>
      <w:r w:rsidRPr="00F332E1">
        <w:rPr>
          <w:rFonts w:cs="Times New Roman"/>
        </w:rPr>
        <w:t>实验所用试剂见附录表１。</w:t>
      </w:r>
      <w:bookmarkStart w:id="77" w:name="_Toc136874121"/>
    </w:p>
    <w:p w14:paraId="66895FF5" w14:textId="7F16AC0A" w:rsidR="00F332E1" w:rsidRPr="00F332E1" w:rsidRDefault="00F332E1" w:rsidP="00F61427">
      <w:pPr>
        <w:adjustRightInd/>
        <w:snapToGrid/>
        <w:ind w:firstLineChars="0" w:firstLine="0"/>
        <w:outlineLvl w:val="2"/>
        <w:rPr>
          <w:rFonts w:cs="Times New Roman"/>
        </w:rPr>
      </w:pPr>
      <w:bookmarkStart w:id="78" w:name="_Toc193908880"/>
      <w:bookmarkStart w:id="79" w:name="_Toc197455073"/>
      <w:r w:rsidRPr="00F332E1">
        <w:rPr>
          <w:rFonts w:eastAsia="黑体" w:cs="Times New Roman"/>
          <w:bCs/>
          <w:szCs w:val="32"/>
        </w:rPr>
        <w:t xml:space="preserve">2.2.2 </w:t>
      </w:r>
      <w:r w:rsidRPr="00F332E1">
        <w:rPr>
          <w:rFonts w:eastAsia="黑体" w:cs="Times New Roman"/>
          <w:bCs/>
          <w:szCs w:val="32"/>
        </w:rPr>
        <w:t>实验仪器</w:t>
      </w:r>
      <w:bookmarkEnd w:id="77"/>
      <w:bookmarkEnd w:id="78"/>
      <w:bookmarkEnd w:id="79"/>
    </w:p>
    <w:p w14:paraId="0121417A" w14:textId="7BF0DBD0" w:rsidR="00BB0CA4" w:rsidRDefault="00F332E1" w:rsidP="00BB0CA4">
      <w:pPr>
        <w:adjustRightInd/>
        <w:snapToGrid/>
        <w:ind w:firstLine="480"/>
        <w:rPr>
          <w:rFonts w:cs="Times New Roman"/>
        </w:rPr>
      </w:pPr>
      <w:r w:rsidRPr="00F332E1">
        <w:rPr>
          <w:rFonts w:cs="Times New Roman"/>
        </w:rPr>
        <w:t>实验所</w:t>
      </w:r>
      <w:r w:rsidR="001C60E3">
        <w:rPr>
          <w:rFonts w:cs="Times New Roman" w:hint="eastAsia"/>
        </w:rPr>
        <w:t>用</w:t>
      </w:r>
      <w:r w:rsidRPr="00F332E1">
        <w:rPr>
          <w:rFonts w:cs="Times New Roman"/>
        </w:rPr>
        <w:t>仪器见附录表２。</w:t>
      </w:r>
      <w:bookmarkStart w:id="80" w:name="_Toc136874122"/>
    </w:p>
    <w:p w14:paraId="6EFAC67F" w14:textId="77777777" w:rsidR="00BB0CA4" w:rsidRDefault="00F332E1" w:rsidP="00F61427">
      <w:pPr>
        <w:adjustRightInd/>
        <w:snapToGrid/>
        <w:ind w:firstLineChars="0" w:firstLine="0"/>
        <w:outlineLvl w:val="1"/>
        <w:rPr>
          <w:rFonts w:cs="Times New Roman"/>
        </w:rPr>
      </w:pPr>
      <w:bookmarkStart w:id="81" w:name="_Toc193908881"/>
      <w:bookmarkStart w:id="82" w:name="_Toc197455074"/>
      <w:r w:rsidRPr="00F332E1">
        <w:rPr>
          <w:rFonts w:eastAsia="黑体" w:cs="Times New Roman"/>
          <w:bCs/>
          <w:sz w:val="28"/>
          <w:szCs w:val="32"/>
        </w:rPr>
        <w:t xml:space="preserve">2.3 </w:t>
      </w:r>
      <w:r w:rsidRPr="00F332E1">
        <w:rPr>
          <w:rFonts w:eastAsia="黑体" w:cs="Times New Roman"/>
          <w:bCs/>
          <w:sz w:val="28"/>
          <w:szCs w:val="32"/>
        </w:rPr>
        <w:t>实验方法</w:t>
      </w:r>
      <w:bookmarkStart w:id="83" w:name="_Toc131584512"/>
      <w:bookmarkStart w:id="84" w:name="_Toc136874123"/>
      <w:bookmarkEnd w:id="80"/>
      <w:bookmarkEnd w:id="81"/>
      <w:bookmarkEnd w:id="82"/>
    </w:p>
    <w:p w14:paraId="20CBCA51" w14:textId="48F1B5CC" w:rsidR="00F332E1" w:rsidRPr="00F332E1" w:rsidRDefault="00F332E1" w:rsidP="00F61427">
      <w:pPr>
        <w:adjustRightInd/>
        <w:snapToGrid/>
        <w:ind w:firstLineChars="0" w:firstLine="0"/>
        <w:outlineLvl w:val="2"/>
        <w:rPr>
          <w:rFonts w:cs="Times New Roman"/>
        </w:rPr>
      </w:pPr>
      <w:bookmarkStart w:id="85" w:name="_Toc193908882"/>
      <w:bookmarkStart w:id="86" w:name="_Toc197455075"/>
      <w:r w:rsidRPr="00F332E1">
        <w:rPr>
          <w:rFonts w:eastAsia="黑体" w:cs="Times New Roman"/>
          <w:bCs/>
          <w:szCs w:val="32"/>
        </w:rPr>
        <w:t>2.3.</w:t>
      </w:r>
      <w:r w:rsidR="00CE7B56">
        <w:rPr>
          <w:rFonts w:eastAsia="黑体" w:cs="Times New Roman" w:hint="eastAsia"/>
          <w:bCs/>
          <w:szCs w:val="32"/>
        </w:rPr>
        <w:t>1</w:t>
      </w:r>
      <w:r w:rsidRPr="00F332E1">
        <w:rPr>
          <w:rFonts w:eastAsia="黑体" w:cs="Times New Roman"/>
          <w:bCs/>
          <w:szCs w:val="32"/>
        </w:rPr>
        <w:t>铁酸镍</w:t>
      </w:r>
      <w:r w:rsidR="00C330DC">
        <w:rPr>
          <w:rFonts w:eastAsia="黑体" w:cs="Times New Roman" w:hint="eastAsia"/>
          <w:bCs/>
          <w:szCs w:val="32"/>
        </w:rPr>
        <w:t>基</w:t>
      </w:r>
      <w:r w:rsidRPr="00F332E1">
        <w:rPr>
          <w:rFonts w:eastAsia="黑体" w:cs="Times New Roman"/>
          <w:bCs/>
          <w:szCs w:val="32"/>
        </w:rPr>
        <w:t>纳米</w:t>
      </w:r>
      <w:r w:rsidR="00C330DC">
        <w:rPr>
          <w:rFonts w:eastAsia="黑体" w:cs="Times New Roman" w:hint="eastAsia"/>
          <w:bCs/>
          <w:szCs w:val="32"/>
        </w:rPr>
        <w:t>复合物</w:t>
      </w:r>
      <w:r w:rsidRPr="00F332E1">
        <w:rPr>
          <w:rFonts w:eastAsia="黑体" w:cs="Times New Roman"/>
          <w:bCs/>
          <w:szCs w:val="32"/>
        </w:rPr>
        <w:t>的绿色合成</w:t>
      </w:r>
      <w:bookmarkEnd w:id="83"/>
      <w:bookmarkEnd w:id="84"/>
      <w:bookmarkEnd w:id="85"/>
      <w:bookmarkEnd w:id="86"/>
    </w:p>
    <w:p w14:paraId="1A458265" w14:textId="28401FCA" w:rsidR="00C330DC" w:rsidRDefault="00F332E1" w:rsidP="00C330DC">
      <w:pPr>
        <w:adjustRightInd/>
        <w:snapToGrid/>
        <w:ind w:firstLine="480"/>
        <w:rPr>
          <w:rFonts w:cs="Times New Roman"/>
        </w:rPr>
      </w:pPr>
      <w:bookmarkStart w:id="87" w:name="_Toc131584513"/>
      <w:r w:rsidRPr="00F332E1">
        <w:rPr>
          <w:rFonts w:cs="Times New Roman"/>
        </w:rPr>
        <w:lastRenderedPageBreak/>
        <w:t>基于导师课题组前期采用水葫芦提取液绿色合成铁酸镍纳米粒子的方法</w:t>
      </w:r>
      <w:r w:rsidR="00194DEA" w:rsidRPr="00194DEA">
        <w:rPr>
          <w:rFonts w:cs="Times New Roman" w:hint="eastAsia"/>
          <w:vertAlign w:val="superscript"/>
        </w:rPr>
        <w:t>[45]</w:t>
      </w:r>
      <w:r w:rsidRPr="00F332E1">
        <w:rPr>
          <w:rFonts w:cs="Times New Roman"/>
        </w:rPr>
        <w:t>，</w:t>
      </w:r>
      <w:r w:rsidR="00C330DC" w:rsidRPr="00C330DC">
        <w:rPr>
          <w:rFonts w:cs="Times New Roman" w:hint="eastAsia"/>
        </w:rPr>
        <w:t>取</w:t>
      </w:r>
      <w:r w:rsidR="00C330DC" w:rsidRPr="00C330DC">
        <w:rPr>
          <w:rFonts w:cs="Times New Roman"/>
        </w:rPr>
        <w:t>10</w:t>
      </w:r>
      <w:r w:rsidR="00C330DC" w:rsidRPr="00C330DC">
        <w:rPr>
          <w:rFonts w:cs="Times New Roman" w:hint="eastAsia"/>
        </w:rPr>
        <w:t xml:space="preserve"> g</w:t>
      </w:r>
      <w:r w:rsidR="00C330DC" w:rsidRPr="00C330DC">
        <w:rPr>
          <w:rFonts w:cs="Times New Roman" w:hint="eastAsia"/>
        </w:rPr>
        <w:t>新鲜水葫芦叶</w:t>
      </w:r>
      <w:r w:rsidR="00C330DC">
        <w:rPr>
          <w:rFonts w:cs="Times New Roman" w:hint="eastAsia"/>
        </w:rPr>
        <w:t>依次清洗干净并</w:t>
      </w:r>
      <w:r w:rsidR="00C330DC" w:rsidRPr="00C330DC">
        <w:rPr>
          <w:rFonts w:cs="Times New Roman" w:hint="eastAsia"/>
        </w:rPr>
        <w:t>研磨成泥获得提取物，加</w:t>
      </w:r>
      <w:r w:rsidR="00C330DC" w:rsidRPr="00C330DC">
        <w:rPr>
          <w:rFonts w:cs="Times New Roman"/>
        </w:rPr>
        <w:t>50</w:t>
      </w:r>
      <w:r w:rsidR="00C330DC" w:rsidRPr="00C330DC">
        <w:rPr>
          <w:rFonts w:cs="Times New Roman" w:hint="eastAsia"/>
        </w:rPr>
        <w:t xml:space="preserve"> mL</w:t>
      </w:r>
      <w:r w:rsidR="00C330DC" w:rsidRPr="00C330DC">
        <w:rPr>
          <w:rFonts w:cs="Times New Roman" w:hint="eastAsia"/>
        </w:rPr>
        <w:t>蒸馏水洗涤提取物</w:t>
      </w:r>
      <w:r w:rsidR="00C330DC" w:rsidRPr="00C330DC">
        <w:rPr>
          <w:rFonts w:cs="Times New Roman" w:hint="eastAsia"/>
        </w:rPr>
        <w:t>3</w:t>
      </w:r>
      <w:r w:rsidR="00C330DC" w:rsidRPr="00C330DC">
        <w:rPr>
          <w:rFonts w:cs="Times New Roman" w:hint="eastAsia"/>
        </w:rPr>
        <w:t>次，</w:t>
      </w:r>
      <w:r w:rsidR="00C330DC">
        <w:rPr>
          <w:rFonts w:cs="Times New Roman" w:hint="eastAsia"/>
        </w:rPr>
        <w:t>再</w:t>
      </w:r>
      <w:r w:rsidR="00C330DC" w:rsidRPr="00C330DC">
        <w:rPr>
          <w:rFonts w:cs="Times New Roman" w:hint="eastAsia"/>
        </w:rPr>
        <w:t>进一步置于</w:t>
      </w:r>
      <w:r w:rsidR="00C330DC" w:rsidRPr="00C330DC">
        <w:rPr>
          <w:rFonts w:cs="Times New Roman" w:hint="eastAsia"/>
        </w:rPr>
        <w:t>9</w:t>
      </w:r>
      <w:r w:rsidR="00C330DC" w:rsidRPr="00C330DC">
        <w:rPr>
          <w:rFonts w:cs="Times New Roman"/>
        </w:rPr>
        <w:t>5</w:t>
      </w:r>
      <w:r w:rsidR="00C330DC" w:rsidRPr="00C330DC">
        <w:rPr>
          <w:rFonts w:cs="Times New Roman" w:hint="eastAsia"/>
        </w:rPr>
        <w:t>~</w:t>
      </w:r>
      <w:r w:rsidR="00C330DC" w:rsidRPr="00C330DC">
        <w:rPr>
          <w:rFonts w:cs="Times New Roman"/>
        </w:rPr>
        <w:t>100</w:t>
      </w:r>
      <w:r w:rsidR="00C330DC" w:rsidRPr="00C330DC">
        <w:rPr>
          <w:rFonts w:cs="Times New Roman" w:hint="eastAsia"/>
        </w:rPr>
        <w:t>℃水浴中加热提取</w:t>
      </w:r>
      <w:r w:rsidR="00C330DC" w:rsidRPr="00C330DC">
        <w:rPr>
          <w:rFonts w:cs="Times New Roman" w:hint="eastAsia"/>
        </w:rPr>
        <w:t>10 min</w:t>
      </w:r>
      <w:r w:rsidR="00C330DC" w:rsidRPr="00C330DC">
        <w:rPr>
          <w:rFonts w:cs="Times New Roman" w:hint="eastAsia"/>
        </w:rPr>
        <w:t>，冷却至室温后抽滤并定容至</w:t>
      </w:r>
      <w:r w:rsidR="00C330DC" w:rsidRPr="00C330DC">
        <w:rPr>
          <w:rFonts w:cs="Times New Roman"/>
        </w:rPr>
        <w:t>50</w:t>
      </w:r>
      <w:r w:rsidR="00C330DC" w:rsidRPr="00C330DC">
        <w:rPr>
          <w:rFonts w:cs="Times New Roman" w:hint="eastAsia"/>
        </w:rPr>
        <w:t xml:space="preserve"> mL</w:t>
      </w:r>
      <w:r w:rsidR="00C330DC" w:rsidRPr="00C330DC">
        <w:rPr>
          <w:rFonts w:cs="Times New Roman" w:hint="eastAsia"/>
        </w:rPr>
        <w:t>，得水葫芦叶提取液</w:t>
      </w:r>
      <w:r w:rsidR="00026B7C">
        <w:rPr>
          <w:rFonts w:cs="Times New Roman" w:hint="eastAsia"/>
        </w:rPr>
        <w:t>。</w:t>
      </w:r>
    </w:p>
    <w:p w14:paraId="0B7DED1A" w14:textId="4022B426" w:rsidR="00C330DC" w:rsidRPr="00C330DC" w:rsidRDefault="00C330DC" w:rsidP="00C330DC">
      <w:pPr>
        <w:adjustRightInd/>
        <w:snapToGrid/>
        <w:ind w:firstLine="480"/>
        <w:rPr>
          <w:rFonts w:cs="Times New Roman"/>
        </w:rPr>
      </w:pPr>
      <w:r w:rsidRPr="00C330DC">
        <w:rPr>
          <w:rFonts w:cs="Times New Roman" w:hint="eastAsia"/>
        </w:rPr>
        <w:t>称取</w:t>
      </w:r>
      <w:r w:rsidRPr="00C330DC">
        <w:rPr>
          <w:rFonts w:cs="Times New Roman" w:hint="eastAsia"/>
        </w:rPr>
        <w:t>NiCl</w:t>
      </w:r>
      <w:r w:rsidRPr="00C330DC">
        <w:rPr>
          <w:rFonts w:cs="Times New Roman" w:hint="eastAsia"/>
          <w:vertAlign w:val="subscript"/>
        </w:rPr>
        <w:t>2</w:t>
      </w:r>
      <w:r w:rsidR="006E3D12" w:rsidRPr="006E3D12">
        <w:rPr>
          <w:rFonts w:cs="Times New Roman" w:hint="eastAsia"/>
        </w:rPr>
        <w:t>·</w:t>
      </w:r>
      <w:r w:rsidRPr="00C330DC">
        <w:rPr>
          <w:rFonts w:cs="Times New Roman" w:hint="eastAsia"/>
        </w:rPr>
        <w:t>6H</w:t>
      </w:r>
      <w:r w:rsidRPr="00C330DC">
        <w:rPr>
          <w:rFonts w:cs="Times New Roman" w:hint="eastAsia"/>
          <w:vertAlign w:val="subscript"/>
        </w:rPr>
        <w:t>2</w:t>
      </w:r>
      <w:r w:rsidRPr="00C330DC">
        <w:rPr>
          <w:rFonts w:cs="Times New Roman" w:hint="eastAsia"/>
        </w:rPr>
        <w:t>O</w:t>
      </w:r>
      <w:r w:rsidRPr="00C330DC">
        <w:rPr>
          <w:rFonts w:cs="Times New Roman" w:hint="eastAsia"/>
        </w:rPr>
        <w:t>（</w:t>
      </w:r>
      <w:r w:rsidRPr="00C330DC">
        <w:rPr>
          <w:rFonts w:cs="Times New Roman"/>
        </w:rPr>
        <w:t>3.96g</w:t>
      </w:r>
      <w:r w:rsidRPr="00C330DC">
        <w:rPr>
          <w:rFonts w:cs="Times New Roman" w:hint="eastAsia"/>
        </w:rPr>
        <w:t>）和</w:t>
      </w:r>
      <w:r w:rsidRPr="00C330DC">
        <w:rPr>
          <w:rFonts w:cs="Times New Roman" w:hint="eastAsia"/>
        </w:rPr>
        <w:t>Fe(NO</w:t>
      </w:r>
      <w:r w:rsidRPr="00950B67">
        <w:rPr>
          <w:rFonts w:cs="Times New Roman"/>
          <w:vertAlign w:val="subscript"/>
        </w:rPr>
        <w:t>3</w:t>
      </w:r>
      <w:r w:rsidRPr="00C330DC">
        <w:rPr>
          <w:rFonts w:cs="Times New Roman" w:hint="eastAsia"/>
        </w:rPr>
        <w:t>)</w:t>
      </w:r>
      <w:r w:rsidRPr="00C330DC">
        <w:rPr>
          <w:rFonts w:cs="Times New Roman" w:hint="eastAsia"/>
          <w:vertAlign w:val="subscript"/>
        </w:rPr>
        <w:t>3</w:t>
      </w:r>
      <w:r w:rsidR="006E3D12">
        <w:rPr>
          <w:rFonts w:cs="Times New Roman"/>
        </w:rPr>
        <w:t>·</w:t>
      </w:r>
      <w:r w:rsidRPr="00C330DC">
        <w:rPr>
          <w:rFonts w:cs="Times New Roman" w:hint="eastAsia"/>
        </w:rPr>
        <w:t>9H</w:t>
      </w:r>
      <w:r w:rsidRPr="00C330DC">
        <w:rPr>
          <w:rFonts w:cs="Times New Roman" w:hint="eastAsia"/>
          <w:vertAlign w:val="subscript"/>
        </w:rPr>
        <w:t>2</w:t>
      </w:r>
      <w:r w:rsidRPr="00C330DC">
        <w:rPr>
          <w:rFonts w:cs="Times New Roman" w:hint="eastAsia"/>
        </w:rPr>
        <w:t>O</w:t>
      </w:r>
      <w:r w:rsidRPr="00C330DC">
        <w:rPr>
          <w:rFonts w:cs="Times New Roman" w:hint="eastAsia"/>
        </w:rPr>
        <w:t>（</w:t>
      </w:r>
      <w:r w:rsidRPr="00C330DC">
        <w:rPr>
          <w:rFonts w:cs="Times New Roman"/>
        </w:rPr>
        <w:t>13.32</w:t>
      </w:r>
      <w:r w:rsidRPr="00C330DC">
        <w:rPr>
          <w:rFonts w:cs="Times New Roman" w:hint="eastAsia"/>
        </w:rPr>
        <w:t xml:space="preserve"> g</w:t>
      </w:r>
      <w:r w:rsidRPr="00C330DC">
        <w:rPr>
          <w:rFonts w:cs="Times New Roman" w:hint="eastAsia"/>
        </w:rPr>
        <w:t>）溶解在</w:t>
      </w:r>
      <w:r w:rsidRPr="00C330DC">
        <w:rPr>
          <w:rFonts w:cs="Times New Roman"/>
        </w:rPr>
        <w:t>80</w:t>
      </w:r>
      <w:r w:rsidRPr="00C330DC">
        <w:rPr>
          <w:rFonts w:cs="Times New Roman" w:hint="eastAsia"/>
        </w:rPr>
        <w:t xml:space="preserve"> mL</w:t>
      </w:r>
      <w:r w:rsidRPr="00C330DC">
        <w:rPr>
          <w:rFonts w:cs="Times New Roman" w:hint="eastAsia"/>
        </w:rPr>
        <w:t>去离子水中；搅拌均匀</w:t>
      </w:r>
      <w:r>
        <w:rPr>
          <w:rFonts w:cs="Times New Roman" w:hint="eastAsia"/>
        </w:rPr>
        <w:t>后</w:t>
      </w:r>
      <w:r w:rsidRPr="00C330DC">
        <w:rPr>
          <w:rFonts w:cs="Times New Roman" w:hint="eastAsia"/>
        </w:rPr>
        <w:t>再加入</w:t>
      </w:r>
      <w:r w:rsidRPr="00C330DC">
        <w:rPr>
          <w:rFonts w:cs="Times New Roman" w:hint="eastAsia"/>
        </w:rPr>
        <w:t>2</w:t>
      </w:r>
      <w:r w:rsidRPr="00C330DC">
        <w:rPr>
          <w:rFonts w:cs="Times New Roman"/>
        </w:rPr>
        <w:t>0 mL</w:t>
      </w:r>
      <w:r w:rsidRPr="00C330DC">
        <w:rPr>
          <w:rFonts w:cs="Times New Roman" w:hint="eastAsia"/>
        </w:rPr>
        <w:t>超声分散处理好的氧化石墨烯悬液（</w:t>
      </w:r>
      <w:r>
        <w:rPr>
          <w:rFonts w:cs="Times New Roman" w:hint="eastAsia"/>
        </w:rPr>
        <w:t>GO</w:t>
      </w:r>
      <w:r w:rsidRPr="00F332E1">
        <w:rPr>
          <w:rFonts w:cs="Times New Roman"/>
        </w:rPr>
        <w:t>的添加量</w:t>
      </w:r>
      <w:r>
        <w:rPr>
          <w:rFonts w:cs="Times New Roman" w:hint="eastAsia"/>
        </w:rPr>
        <w:t>依次</w:t>
      </w:r>
      <w:r w:rsidRPr="00F332E1">
        <w:rPr>
          <w:rFonts w:cs="Times New Roman"/>
        </w:rPr>
        <w:t>设置为</w:t>
      </w:r>
      <w:r>
        <w:rPr>
          <w:rFonts w:cs="Times New Roman" w:hint="eastAsia"/>
        </w:rPr>
        <w:t>2 g/L</w:t>
      </w:r>
      <w:r w:rsidRPr="00F332E1">
        <w:rPr>
          <w:rFonts w:cs="Times New Roman"/>
        </w:rPr>
        <w:t>、</w:t>
      </w:r>
      <w:r>
        <w:rPr>
          <w:rFonts w:cs="Times New Roman" w:hint="eastAsia"/>
        </w:rPr>
        <w:t>3 g/L</w:t>
      </w:r>
      <w:r w:rsidRPr="00F332E1">
        <w:rPr>
          <w:rFonts w:cs="Times New Roman"/>
        </w:rPr>
        <w:t>和</w:t>
      </w:r>
      <w:r>
        <w:rPr>
          <w:rFonts w:cs="Times New Roman" w:hint="eastAsia"/>
        </w:rPr>
        <w:t>4 g/L</w:t>
      </w:r>
      <w:r w:rsidRPr="00C330DC">
        <w:rPr>
          <w:rFonts w:cs="Times New Roman" w:hint="eastAsia"/>
        </w:rPr>
        <w:t>），置于磁力搅拌器上搅拌均匀；室温下，将</w:t>
      </w:r>
      <w:r w:rsidR="00F65F98">
        <w:rPr>
          <w:rFonts w:cs="Times New Roman" w:hint="eastAsia"/>
        </w:rPr>
        <w:t>上述</w:t>
      </w:r>
      <w:r w:rsidRPr="00C330DC">
        <w:rPr>
          <w:rFonts w:cs="Times New Roman" w:hint="eastAsia"/>
        </w:rPr>
        <w:t>提取液全部加入</w:t>
      </w:r>
      <w:r>
        <w:rPr>
          <w:rFonts w:cs="Times New Roman" w:hint="eastAsia"/>
        </w:rPr>
        <w:t>其</w:t>
      </w:r>
      <w:r w:rsidRPr="00C330DC">
        <w:rPr>
          <w:rFonts w:cs="Times New Roman" w:hint="eastAsia"/>
        </w:rPr>
        <w:t>中，置于磁力计搅拌器上连续搅拌</w:t>
      </w:r>
      <w:r w:rsidRPr="00C330DC">
        <w:rPr>
          <w:rFonts w:cs="Times New Roman" w:hint="eastAsia"/>
        </w:rPr>
        <w:t>20 min</w:t>
      </w:r>
      <w:r w:rsidRPr="00C330DC">
        <w:rPr>
          <w:rFonts w:cs="Times New Roman" w:hint="eastAsia"/>
        </w:rPr>
        <w:t>；置于</w:t>
      </w:r>
      <w:r w:rsidRPr="00C330DC">
        <w:rPr>
          <w:rFonts w:cs="Times New Roman" w:hint="eastAsia"/>
        </w:rPr>
        <w:t>60</w:t>
      </w:r>
      <w:r w:rsidRPr="00C330DC">
        <w:rPr>
          <w:rFonts w:cs="Times New Roman" w:hint="eastAsia"/>
        </w:rPr>
        <w:t>℃水浴锅中恒温加热</w:t>
      </w:r>
      <w:r w:rsidRPr="00C330DC">
        <w:rPr>
          <w:rFonts w:cs="Times New Roman" w:hint="eastAsia"/>
        </w:rPr>
        <w:t>1</w:t>
      </w:r>
      <w:r w:rsidRPr="00C330DC">
        <w:rPr>
          <w:rFonts w:cs="Times New Roman"/>
        </w:rPr>
        <w:t xml:space="preserve">0 </w:t>
      </w:r>
      <w:r w:rsidRPr="00C330DC">
        <w:rPr>
          <w:rFonts w:cs="Times New Roman" w:hint="eastAsia"/>
        </w:rPr>
        <w:t>h</w:t>
      </w:r>
      <w:r w:rsidRPr="00C330DC">
        <w:rPr>
          <w:rFonts w:cs="Times New Roman" w:hint="eastAsia"/>
        </w:rPr>
        <w:t>，期间每</w:t>
      </w:r>
      <w:r w:rsidRPr="00C330DC">
        <w:rPr>
          <w:rFonts w:cs="Times New Roman" w:hint="eastAsia"/>
        </w:rPr>
        <w:t>1</w:t>
      </w:r>
      <w:r w:rsidRPr="00C330DC">
        <w:rPr>
          <w:rFonts w:cs="Times New Roman"/>
        </w:rPr>
        <w:t>.5 h</w:t>
      </w:r>
      <w:r w:rsidRPr="00C330DC">
        <w:rPr>
          <w:rFonts w:cs="Times New Roman" w:hint="eastAsia"/>
        </w:rPr>
        <w:t>搅拌一次，至获得粘性凝胶；进一步置于</w:t>
      </w:r>
      <w:r w:rsidRPr="00C330DC">
        <w:rPr>
          <w:rFonts w:cs="Times New Roman" w:hint="eastAsia"/>
        </w:rPr>
        <w:t>100</w:t>
      </w:r>
      <w:r w:rsidRPr="00C330DC">
        <w:rPr>
          <w:rFonts w:cs="Times New Roman" w:hint="eastAsia"/>
        </w:rPr>
        <w:t>℃恒温干燥箱中干燥</w:t>
      </w:r>
      <w:r w:rsidRPr="00C330DC">
        <w:rPr>
          <w:rFonts w:cs="Times New Roman" w:hint="eastAsia"/>
        </w:rPr>
        <w:t>18 h</w:t>
      </w:r>
      <w:r w:rsidR="00F65F98">
        <w:rPr>
          <w:rFonts w:cs="Times New Roman" w:hint="eastAsia"/>
        </w:rPr>
        <w:t>后</w:t>
      </w:r>
      <w:r w:rsidRPr="00C330DC">
        <w:rPr>
          <w:rFonts w:cs="Times New Roman" w:hint="eastAsia"/>
        </w:rPr>
        <w:t>研磨成粉末</w:t>
      </w:r>
      <w:r w:rsidR="00F65F98">
        <w:rPr>
          <w:rFonts w:cs="Times New Roman" w:hint="eastAsia"/>
        </w:rPr>
        <w:t>，</w:t>
      </w:r>
      <w:r w:rsidRPr="00C330DC">
        <w:rPr>
          <w:rFonts w:cs="Times New Roman" w:hint="eastAsia"/>
        </w:rPr>
        <w:t>在马弗炉中</w:t>
      </w:r>
      <w:r w:rsidRPr="00C330DC">
        <w:rPr>
          <w:rFonts w:cs="Times New Roman"/>
        </w:rPr>
        <w:t>4</w:t>
      </w:r>
      <w:r w:rsidRPr="00C330DC">
        <w:rPr>
          <w:rFonts w:cs="Times New Roman" w:hint="eastAsia"/>
        </w:rPr>
        <w:t>00</w:t>
      </w:r>
      <w:r w:rsidRPr="00C330DC">
        <w:rPr>
          <w:rFonts w:cs="Times New Roman" w:hint="eastAsia"/>
        </w:rPr>
        <w:t>℃煅烧</w:t>
      </w:r>
      <w:r w:rsidRPr="00C330DC">
        <w:rPr>
          <w:rFonts w:cs="Times New Roman" w:hint="eastAsia"/>
        </w:rPr>
        <w:t>6 h</w:t>
      </w:r>
      <w:r w:rsidR="00026B7C">
        <w:rPr>
          <w:rFonts w:cs="Times New Roman" w:hint="eastAsia"/>
        </w:rPr>
        <w:t>。</w:t>
      </w:r>
    </w:p>
    <w:p w14:paraId="78FDC4CD" w14:textId="3B268E6B" w:rsidR="00C330DC" w:rsidRPr="00C330DC" w:rsidRDefault="00C330DC" w:rsidP="00C330DC">
      <w:pPr>
        <w:adjustRightInd/>
        <w:snapToGrid/>
        <w:ind w:firstLine="480"/>
        <w:rPr>
          <w:rFonts w:cs="Times New Roman"/>
        </w:rPr>
      </w:pPr>
      <w:r w:rsidRPr="00C330DC">
        <w:rPr>
          <w:rFonts w:cs="Times New Roman" w:hint="eastAsia"/>
        </w:rPr>
        <w:t>获得的干燥样品冷却后进一步用研钵研磨成细粉末，再用无水乙醇、去离子水清洗产品</w:t>
      </w:r>
      <w:r w:rsidRPr="00C330DC">
        <w:rPr>
          <w:rFonts w:cs="Times New Roman" w:hint="eastAsia"/>
        </w:rPr>
        <w:t>3</w:t>
      </w:r>
      <w:r w:rsidRPr="00C330DC">
        <w:rPr>
          <w:rFonts w:cs="Times New Roman" w:hint="eastAsia"/>
        </w:rPr>
        <w:t>次，在</w:t>
      </w:r>
      <w:r w:rsidRPr="00C330DC">
        <w:rPr>
          <w:rFonts w:cs="Times New Roman" w:hint="eastAsia"/>
        </w:rPr>
        <w:t>80</w:t>
      </w:r>
      <w:r w:rsidRPr="00C330DC">
        <w:rPr>
          <w:rFonts w:cs="Times New Roman" w:hint="eastAsia"/>
        </w:rPr>
        <w:t>℃的恒温干燥箱中烘干至恒重（</w:t>
      </w:r>
      <w:r w:rsidRPr="00C330DC">
        <w:rPr>
          <w:rFonts w:cs="Times New Roman" w:hint="eastAsia"/>
        </w:rPr>
        <w:t>6</w:t>
      </w:r>
      <w:r w:rsidRPr="00C330DC">
        <w:rPr>
          <w:rFonts w:cs="Times New Roman"/>
        </w:rPr>
        <w:t>~8 h</w:t>
      </w:r>
      <w:r w:rsidRPr="00C330DC">
        <w:rPr>
          <w:rFonts w:cs="Times New Roman" w:hint="eastAsia"/>
        </w:rPr>
        <w:t>）；即得绿色合成的铁酸镍</w:t>
      </w:r>
      <w:r>
        <w:rPr>
          <w:rFonts w:cs="Times New Roman" w:hint="eastAsia"/>
        </w:rPr>
        <w:t>基</w:t>
      </w:r>
      <w:r w:rsidRPr="00C330DC">
        <w:rPr>
          <w:rFonts w:cs="Times New Roman" w:hint="eastAsia"/>
        </w:rPr>
        <w:t>纳米复合物</w:t>
      </w:r>
      <w:r w:rsidRPr="00F332E1">
        <w:rPr>
          <w:rFonts w:cs="Times New Roman"/>
          <w:bCs/>
        </w:rPr>
        <w:t>（</w:t>
      </w:r>
      <w:r w:rsidRPr="00F332E1">
        <w:rPr>
          <w:rFonts w:cs="Times New Roman"/>
        </w:rPr>
        <w:t>GO-</w:t>
      </w:r>
      <w:r w:rsidRPr="00F332E1">
        <w:rPr>
          <w:rFonts w:cs="Times New Roman"/>
          <w:bCs/>
        </w:rPr>
        <w:t>NiFe</w:t>
      </w:r>
      <w:r w:rsidRPr="00F332E1">
        <w:rPr>
          <w:rFonts w:cs="Times New Roman"/>
          <w:bCs/>
          <w:vertAlign w:val="subscript"/>
        </w:rPr>
        <w:t>2</w:t>
      </w:r>
      <w:r w:rsidRPr="00F332E1">
        <w:rPr>
          <w:rFonts w:cs="Times New Roman"/>
          <w:bCs/>
        </w:rPr>
        <w:t>O</w:t>
      </w:r>
      <w:r w:rsidRPr="00F332E1">
        <w:rPr>
          <w:rFonts w:cs="Times New Roman"/>
          <w:bCs/>
          <w:vertAlign w:val="subscript"/>
        </w:rPr>
        <w:t>4</w:t>
      </w:r>
      <w:r w:rsidRPr="00F332E1">
        <w:rPr>
          <w:rFonts w:cs="Times New Roman"/>
          <w:bCs/>
        </w:rPr>
        <w:t xml:space="preserve"> NPs</w:t>
      </w:r>
      <w:r w:rsidRPr="00F332E1">
        <w:rPr>
          <w:rFonts w:cs="Times New Roman"/>
          <w:bCs/>
        </w:rPr>
        <w:t>）</w:t>
      </w:r>
      <w:r w:rsidRPr="00C330DC">
        <w:rPr>
          <w:rFonts w:cs="Times New Roman" w:hint="eastAsia"/>
        </w:rPr>
        <w:t>。</w:t>
      </w:r>
    </w:p>
    <w:p w14:paraId="70FC559A" w14:textId="377B67B3" w:rsidR="00810956" w:rsidRDefault="00F332E1" w:rsidP="00CE7B56">
      <w:pPr>
        <w:adjustRightInd/>
        <w:snapToGrid/>
        <w:ind w:firstLineChars="0" w:firstLine="0"/>
        <w:outlineLvl w:val="1"/>
        <w:rPr>
          <w:rFonts w:cs="Times New Roman"/>
        </w:rPr>
      </w:pPr>
      <w:bookmarkStart w:id="88" w:name="_Toc136874124"/>
      <w:bookmarkStart w:id="89" w:name="_Toc197455076"/>
      <w:r w:rsidRPr="00F332E1">
        <w:rPr>
          <w:rFonts w:eastAsia="黑体" w:cs="Times New Roman"/>
          <w:bCs/>
          <w:szCs w:val="32"/>
        </w:rPr>
        <w:t>2.3.2</w:t>
      </w:r>
      <w:r w:rsidR="00CE7B56">
        <w:rPr>
          <w:rFonts w:eastAsia="黑体" w:cs="Times New Roman" w:hint="eastAsia"/>
          <w:bCs/>
          <w:szCs w:val="32"/>
        </w:rPr>
        <w:t xml:space="preserve"> </w:t>
      </w:r>
      <w:r w:rsidR="002675B2" w:rsidRPr="00F332E1">
        <w:rPr>
          <w:rFonts w:eastAsia="黑体" w:cs="Times New Roman"/>
          <w:bCs/>
          <w:szCs w:val="32"/>
        </w:rPr>
        <w:t>铁酸镍</w:t>
      </w:r>
      <w:r w:rsidR="002675B2">
        <w:rPr>
          <w:rFonts w:eastAsia="黑体" w:cs="Times New Roman" w:hint="eastAsia"/>
          <w:bCs/>
          <w:szCs w:val="32"/>
        </w:rPr>
        <w:t>基</w:t>
      </w:r>
      <w:r w:rsidR="002675B2" w:rsidRPr="00F332E1">
        <w:rPr>
          <w:rFonts w:eastAsia="黑体" w:cs="Times New Roman"/>
          <w:bCs/>
          <w:szCs w:val="32"/>
        </w:rPr>
        <w:t>纳米</w:t>
      </w:r>
      <w:r w:rsidR="002675B2">
        <w:rPr>
          <w:rFonts w:eastAsia="黑体" w:cs="Times New Roman" w:hint="eastAsia"/>
          <w:bCs/>
          <w:szCs w:val="32"/>
        </w:rPr>
        <w:t>复合物</w:t>
      </w:r>
      <w:r w:rsidRPr="00F332E1">
        <w:rPr>
          <w:rFonts w:eastAsia="黑体" w:cs="Times New Roman"/>
          <w:bCs/>
          <w:szCs w:val="32"/>
        </w:rPr>
        <w:t>的表征</w:t>
      </w:r>
      <w:bookmarkStart w:id="90" w:name="_Toc131583759"/>
      <w:bookmarkStart w:id="91" w:name="_Toc131584515"/>
      <w:bookmarkEnd w:id="87"/>
      <w:bookmarkEnd w:id="88"/>
      <w:bookmarkEnd w:id="89"/>
    </w:p>
    <w:p w14:paraId="099D1658" w14:textId="722B7662" w:rsidR="00F332E1" w:rsidRPr="00F332E1" w:rsidRDefault="00F332E1" w:rsidP="00492B16">
      <w:pPr>
        <w:adjustRightInd/>
        <w:snapToGrid/>
        <w:ind w:firstLineChars="0" w:firstLine="0"/>
        <w:rPr>
          <w:rFonts w:cs="Times New Roman"/>
        </w:rPr>
      </w:pPr>
      <w:bookmarkStart w:id="92" w:name="_Toc131583761"/>
      <w:bookmarkStart w:id="93" w:name="_Toc131584517"/>
      <w:bookmarkEnd w:id="90"/>
      <w:bookmarkEnd w:id="91"/>
      <w:r w:rsidRPr="00F332E1">
        <w:rPr>
          <w:rFonts w:cs="Times New Roman"/>
          <w:bCs/>
          <w:szCs w:val="28"/>
        </w:rPr>
        <w:t>2.3.3.</w:t>
      </w:r>
      <w:r w:rsidR="00327E6A">
        <w:rPr>
          <w:rFonts w:cs="Times New Roman" w:hint="eastAsia"/>
          <w:bCs/>
          <w:szCs w:val="28"/>
        </w:rPr>
        <w:t>1</w:t>
      </w:r>
      <w:r w:rsidRPr="00F332E1">
        <w:rPr>
          <w:rFonts w:cs="Times New Roman"/>
          <w:bCs/>
          <w:szCs w:val="28"/>
        </w:rPr>
        <w:t xml:space="preserve"> </w:t>
      </w:r>
      <w:r w:rsidRPr="00F332E1">
        <w:rPr>
          <w:rFonts w:cs="Times New Roman"/>
          <w:bCs/>
          <w:szCs w:val="28"/>
        </w:rPr>
        <w:t>紫外</w:t>
      </w:r>
      <w:r w:rsidRPr="00F332E1">
        <w:rPr>
          <w:rFonts w:cs="Times New Roman"/>
          <w:bCs/>
          <w:szCs w:val="28"/>
        </w:rPr>
        <w:t>-</w:t>
      </w:r>
      <w:r w:rsidRPr="00F332E1">
        <w:rPr>
          <w:rFonts w:cs="Times New Roman"/>
          <w:bCs/>
          <w:szCs w:val="28"/>
        </w:rPr>
        <w:t>可见漫反射光谱（</w:t>
      </w:r>
      <w:r w:rsidRPr="00F332E1">
        <w:rPr>
          <w:rFonts w:cs="Times New Roman"/>
          <w:bCs/>
          <w:szCs w:val="28"/>
        </w:rPr>
        <w:t>UV-Vis</w:t>
      </w:r>
      <w:r w:rsidRPr="00F332E1">
        <w:rPr>
          <w:rFonts w:cs="Times New Roman"/>
          <w:bCs/>
          <w:szCs w:val="28"/>
        </w:rPr>
        <w:t>）的测试</w:t>
      </w:r>
      <w:bookmarkEnd w:id="92"/>
      <w:bookmarkEnd w:id="93"/>
    </w:p>
    <w:p w14:paraId="7E68EF97" w14:textId="688B486F" w:rsidR="00492B16" w:rsidRDefault="00C571F8" w:rsidP="00492B16">
      <w:pPr>
        <w:adjustRightInd/>
        <w:snapToGrid/>
        <w:ind w:firstLine="480"/>
        <w:rPr>
          <w:rFonts w:cs="Times New Roman"/>
        </w:rPr>
      </w:pPr>
      <w:r w:rsidRPr="00C571F8">
        <w:rPr>
          <w:rFonts w:cs="Times New Roman"/>
        </w:rPr>
        <w:t>采用配备积分球附件（</w:t>
      </w:r>
      <w:r w:rsidRPr="00C571F8">
        <w:rPr>
          <w:rFonts w:cs="Times New Roman"/>
        </w:rPr>
        <w:t>ISR-3100</w:t>
      </w:r>
      <w:r w:rsidRPr="00C571F8">
        <w:rPr>
          <w:rFonts w:cs="Times New Roman"/>
        </w:rPr>
        <w:t>型）的岛津</w:t>
      </w:r>
      <w:r w:rsidRPr="00C571F8">
        <w:rPr>
          <w:rFonts w:cs="Times New Roman"/>
        </w:rPr>
        <w:t>UV-3600</w:t>
      </w:r>
      <w:r w:rsidRPr="00C571F8">
        <w:rPr>
          <w:rFonts w:cs="Times New Roman"/>
        </w:rPr>
        <w:t>型紫外</w:t>
      </w:r>
      <w:r w:rsidRPr="00C571F8">
        <w:rPr>
          <w:rFonts w:cs="Times New Roman"/>
        </w:rPr>
        <w:t>-</w:t>
      </w:r>
      <w:r w:rsidRPr="00C571F8">
        <w:rPr>
          <w:rFonts w:cs="Times New Roman"/>
        </w:rPr>
        <w:t>可见</w:t>
      </w:r>
      <w:r w:rsidRPr="00C571F8">
        <w:rPr>
          <w:rFonts w:cs="Times New Roman"/>
        </w:rPr>
        <w:t>-</w:t>
      </w:r>
      <w:r w:rsidRPr="00C571F8">
        <w:rPr>
          <w:rFonts w:cs="Times New Roman"/>
        </w:rPr>
        <w:t>近红外分光光度计，依照</w:t>
      </w:r>
      <w:r w:rsidRPr="00C571F8">
        <w:rPr>
          <w:rFonts w:cs="Times New Roman"/>
        </w:rPr>
        <w:t>ASTM E1792</w:t>
      </w:r>
      <w:r w:rsidRPr="00C571F8">
        <w:rPr>
          <w:rFonts w:cs="Times New Roman"/>
        </w:rPr>
        <w:t>标准测试规程进行漫反射光谱分析</w:t>
      </w:r>
      <w:r w:rsidR="00AB0E26">
        <w:rPr>
          <w:rFonts w:cs="Times New Roman"/>
        </w:rPr>
        <w:fldChar w:fldCharType="begin"/>
      </w:r>
      <w:r w:rsidR="00940697">
        <w:rPr>
          <w:rFonts w:cs="Times New Roman"/>
        </w:rPr>
        <w:instrText xml:space="preserve"> ADDIN EN.CITE &lt;EndNote&gt;&lt;Cite&gt;&lt;Author&gt;Khojiev&lt;/Author&gt;&lt;Year&gt;2023&lt;/Year&gt;&lt;RecNum&gt;96&lt;/RecNum&gt;&lt;DisplayText&gt;&lt;style face="superscript"&gt;[63]&lt;/style&gt;&lt;/DisplayText&gt;&lt;record&gt;&lt;rec-number&gt;96&lt;/rec-number&gt;&lt;foreign-keys&gt;&lt;key app="EN" db-id="9evafs0r5assdwed29pp5fw0wes9rv50v9a5" timestamp="1741598879"&gt;96&lt;/key&gt;&lt;key app="ENWeb" db-id=""&gt;0&lt;/key&gt;&lt;/foreign-keys&gt;&lt;ref-type name="Journal Article"&gt;17&lt;/ref-type&gt;&lt;contributors&gt;&lt;authors&gt;&lt;author&gt;Khojiev, Shokir&lt;/author&gt;&lt;author&gt;Hojiyeva, Gulmira&lt;/author&gt;&lt;author&gt;Tursunkulov, Oybek&lt;/author&gt;&lt;author&gt;Chen, Dan&lt;/author&gt;&lt;author&gt;S. H. Mohamed, Hemdan&lt;/author&gt;&lt;author&gt;Kholikov, Abduvali&lt;/author&gt;&lt;author&gt;Akbarov, Khamdam&lt;/author&gt;&lt;author&gt;Liu, Jing&lt;/author&gt;&lt;author&gt;Li, Yu&lt;/author&gt;&lt;/authors&gt;&lt;/contributors&gt;&lt;titles&gt;&lt;title&gt;Red Emissive Upconversion Carbon Quantum Dots Modifying TiO2 for Enhanced Photocatalytic Performance&lt;/title&gt;&lt;secondary-title&gt;ACS Applied Nano Materials&lt;/secondary-title&gt;&lt;/titles&gt;&lt;periodical&gt;&lt;full-title&gt;ACS Applied Nano Materials&lt;/full-title&gt;&lt;/periodical&gt;&lt;pages&gt;14669-14679&lt;/pages&gt;&lt;volume&gt;6&lt;/volume&gt;&lt;number&gt;16&lt;/number&gt;&lt;section&gt;14669&lt;/section&gt;&lt;dates&gt;&lt;year&gt;2023&lt;/year&gt;&lt;/dates&gt;&lt;isbn&gt;2574-0970&amp;#xD;2574-0970&lt;/isbn&gt;&lt;urls&gt;&lt;/urls&gt;&lt;electronic-resource-num&gt;10.1021/acsanm.3c02012&lt;/electronic-resource-num&gt;&lt;/record&gt;&lt;/Cite&gt;&lt;/EndNote&gt;</w:instrText>
      </w:r>
      <w:r w:rsidR="00AB0E26">
        <w:rPr>
          <w:rFonts w:cs="Times New Roman"/>
        </w:rPr>
        <w:fldChar w:fldCharType="separate"/>
      </w:r>
      <w:r w:rsidR="00940697" w:rsidRPr="00940697">
        <w:rPr>
          <w:rFonts w:cs="Times New Roman"/>
          <w:noProof/>
          <w:vertAlign w:val="superscript"/>
        </w:rPr>
        <w:t>[</w:t>
      </w:r>
      <w:r w:rsidR="00643518">
        <w:rPr>
          <w:rFonts w:cs="Times New Roman" w:hint="eastAsia"/>
          <w:noProof/>
          <w:vertAlign w:val="superscript"/>
        </w:rPr>
        <w:t>72</w:t>
      </w:r>
      <w:r w:rsidR="00940697" w:rsidRPr="00940697">
        <w:rPr>
          <w:rFonts w:cs="Times New Roman"/>
          <w:noProof/>
          <w:vertAlign w:val="superscript"/>
        </w:rPr>
        <w:t>]</w:t>
      </w:r>
      <w:r w:rsidR="00AB0E26">
        <w:rPr>
          <w:rFonts w:cs="Times New Roman"/>
        </w:rPr>
        <w:fldChar w:fldCharType="end"/>
      </w:r>
      <w:r>
        <w:rPr>
          <w:rFonts w:cs="Times New Roman" w:hint="eastAsia"/>
        </w:rPr>
        <w:t>。</w:t>
      </w:r>
      <w:bookmarkStart w:id="94" w:name="_Toc131583762"/>
      <w:bookmarkStart w:id="95" w:name="_Toc131584518"/>
      <w:r w:rsidRPr="00C571F8">
        <w:rPr>
          <w:rFonts w:cs="Times New Roman"/>
        </w:rPr>
        <w:t>测试参数设定为：光谱扫描范围覆盖紫外</w:t>
      </w:r>
      <w:r w:rsidRPr="00C571F8">
        <w:rPr>
          <w:rFonts w:cs="Times New Roman"/>
        </w:rPr>
        <w:t>-</w:t>
      </w:r>
      <w:r w:rsidRPr="00C571F8">
        <w:rPr>
          <w:rFonts w:cs="Times New Roman"/>
        </w:rPr>
        <w:t>可见</w:t>
      </w:r>
      <w:r w:rsidRPr="00C571F8">
        <w:rPr>
          <w:rFonts w:cs="Times New Roman"/>
        </w:rPr>
        <w:t>-</w:t>
      </w:r>
      <w:r w:rsidRPr="00C571F8">
        <w:rPr>
          <w:rFonts w:cs="Times New Roman"/>
        </w:rPr>
        <w:t>近红外宽谱区（</w:t>
      </w:r>
      <w:r w:rsidRPr="00C571F8">
        <w:rPr>
          <w:rFonts w:cs="Times New Roman"/>
        </w:rPr>
        <w:t>200-800 nm</w:t>
      </w:r>
      <w:r w:rsidRPr="00C571F8">
        <w:rPr>
          <w:rFonts w:cs="Times New Roman"/>
        </w:rPr>
        <w:t>），分辨率</w:t>
      </w:r>
      <w:r w:rsidRPr="00C571F8">
        <w:rPr>
          <w:rFonts w:cs="Times New Roman"/>
        </w:rPr>
        <w:t>0.1 nm</w:t>
      </w:r>
      <w:r w:rsidRPr="00C571F8">
        <w:rPr>
          <w:rFonts w:cs="Times New Roman"/>
        </w:rPr>
        <w:t>，采用快速扫描模式（扫描速率</w:t>
      </w:r>
      <w:r w:rsidRPr="00C571F8">
        <w:rPr>
          <w:rFonts w:cs="Times New Roman"/>
        </w:rPr>
        <w:t>1200 nm/min</w:t>
      </w:r>
      <w:r w:rsidRPr="00C571F8">
        <w:rPr>
          <w:rFonts w:cs="Times New Roman"/>
        </w:rPr>
        <w:t>），数据采集间隔</w:t>
      </w:r>
      <w:r w:rsidRPr="00C571F8">
        <w:rPr>
          <w:rFonts w:cs="Times New Roman"/>
        </w:rPr>
        <w:t>0.2 nm</w:t>
      </w:r>
      <w:r w:rsidRPr="00C571F8">
        <w:rPr>
          <w:rFonts w:cs="Times New Roman"/>
        </w:rPr>
        <w:t>，入射</w:t>
      </w:r>
      <w:r w:rsidRPr="00C571F8">
        <w:rPr>
          <w:rFonts w:cs="Times New Roman"/>
        </w:rPr>
        <w:t>/</w:t>
      </w:r>
      <w:r w:rsidRPr="00C571F8">
        <w:rPr>
          <w:rFonts w:cs="Times New Roman"/>
        </w:rPr>
        <w:t>出射狭缝宽度均设定为</w:t>
      </w:r>
      <w:r w:rsidRPr="00C571F8">
        <w:rPr>
          <w:rFonts w:cs="Times New Roman"/>
        </w:rPr>
        <w:t>2.0 nm</w:t>
      </w:r>
      <w:r w:rsidRPr="00C571F8">
        <w:rPr>
          <w:rFonts w:cs="Times New Roman"/>
        </w:rPr>
        <w:t>。样品前处理严格遵循</w:t>
      </w:r>
      <w:r w:rsidRPr="00C571F8">
        <w:rPr>
          <w:rFonts w:cs="Times New Roman"/>
        </w:rPr>
        <w:t>JIS K 0115</w:t>
      </w:r>
      <w:r w:rsidRPr="00C571F8">
        <w:rPr>
          <w:rFonts w:cs="Times New Roman"/>
        </w:rPr>
        <w:t>光谱分析标准：将</w:t>
      </w:r>
      <w:r w:rsidRPr="00C571F8">
        <w:rPr>
          <w:rFonts w:cs="Times New Roman"/>
        </w:rPr>
        <w:t>0.03 g</w:t>
      </w:r>
      <w:r w:rsidRPr="00C571F8">
        <w:rPr>
          <w:rFonts w:cs="Times New Roman"/>
        </w:rPr>
        <w:t>待测粉末样品与光谱纯级硫酸钡（</w:t>
      </w:r>
      <w:r w:rsidRPr="00C571F8">
        <w:rPr>
          <w:rFonts w:cs="Times New Roman"/>
        </w:rPr>
        <w:t>BaSO</w:t>
      </w:r>
      <w:r w:rsidR="0027068C" w:rsidRPr="0027068C">
        <w:rPr>
          <w:rFonts w:cs="Times New Roman" w:hint="eastAsia"/>
          <w:vertAlign w:val="subscript"/>
        </w:rPr>
        <w:t>4</w:t>
      </w:r>
      <w:r w:rsidRPr="00C571F8">
        <w:rPr>
          <w:rFonts w:cs="Times New Roman"/>
        </w:rPr>
        <w:t>，</w:t>
      </w:r>
      <w:r w:rsidRPr="00C571F8">
        <w:rPr>
          <w:rFonts w:cs="Times New Roman"/>
        </w:rPr>
        <w:t>1.5 g</w:t>
      </w:r>
      <w:r w:rsidRPr="00C571F8">
        <w:rPr>
          <w:rFonts w:cs="Times New Roman"/>
        </w:rPr>
        <w:t>）按</w:t>
      </w:r>
      <w:r w:rsidRPr="00C571F8">
        <w:rPr>
          <w:rFonts w:cs="Times New Roman"/>
        </w:rPr>
        <w:t>1:50</w:t>
      </w:r>
      <w:r w:rsidRPr="00C571F8">
        <w:rPr>
          <w:rFonts w:cs="Times New Roman"/>
        </w:rPr>
        <w:t>质量比于玛瑙研钵中充分研磨混合</w:t>
      </w:r>
      <w:r>
        <w:rPr>
          <w:rFonts w:cs="Times New Roman" w:hint="eastAsia"/>
        </w:rPr>
        <w:t>压片</w:t>
      </w:r>
      <w:r w:rsidRPr="00C571F8">
        <w:rPr>
          <w:rFonts w:cs="Times New Roman"/>
        </w:rPr>
        <w:t>。测试过程中实时采集参比样（纯</w:t>
      </w:r>
      <w:r w:rsidRPr="00C571F8">
        <w:rPr>
          <w:rFonts w:cs="Times New Roman"/>
        </w:rPr>
        <w:t>BaSO</w:t>
      </w:r>
      <w:r w:rsidR="0027068C" w:rsidRPr="0027068C">
        <w:rPr>
          <w:rFonts w:cs="Times New Roman" w:hint="eastAsia"/>
          <w:vertAlign w:val="subscript"/>
        </w:rPr>
        <w:t>4</w:t>
      </w:r>
      <w:r w:rsidRPr="00C571F8">
        <w:rPr>
          <w:rFonts w:cs="Times New Roman"/>
        </w:rPr>
        <w:t>压片）背景光谱，并通过仪器内置软件执行基线校正，最终获得标准化漫反射吸收光谱数据。</w:t>
      </w:r>
    </w:p>
    <w:p w14:paraId="6CE9CEC4" w14:textId="05E289C1" w:rsidR="007220A1" w:rsidRPr="00F332E1" w:rsidRDefault="007220A1" w:rsidP="007220A1">
      <w:pPr>
        <w:adjustRightInd/>
        <w:snapToGrid/>
        <w:ind w:firstLineChars="0" w:firstLine="0"/>
        <w:rPr>
          <w:rFonts w:cs="Times New Roman"/>
        </w:rPr>
      </w:pPr>
      <w:r w:rsidRPr="00F332E1">
        <w:rPr>
          <w:rFonts w:cs="Times New Roman"/>
          <w:bCs/>
          <w:szCs w:val="28"/>
        </w:rPr>
        <w:t>2.3.3.</w:t>
      </w:r>
      <w:r>
        <w:rPr>
          <w:rFonts w:cs="Times New Roman" w:hint="eastAsia"/>
          <w:bCs/>
          <w:szCs w:val="28"/>
        </w:rPr>
        <w:t>2</w:t>
      </w:r>
      <w:r w:rsidRPr="00F332E1">
        <w:rPr>
          <w:rFonts w:cs="Times New Roman"/>
          <w:bCs/>
          <w:szCs w:val="28"/>
        </w:rPr>
        <w:t xml:space="preserve"> </w:t>
      </w:r>
      <w:bookmarkStart w:id="96" w:name="_Hlk193582170"/>
      <w:r w:rsidRPr="00F332E1">
        <w:rPr>
          <w:rFonts w:cs="Times New Roman"/>
          <w:bCs/>
          <w:szCs w:val="28"/>
        </w:rPr>
        <w:t>傅里叶红外光谱（</w:t>
      </w:r>
      <w:r w:rsidRPr="00F332E1">
        <w:rPr>
          <w:rFonts w:cs="Times New Roman"/>
          <w:bCs/>
          <w:szCs w:val="28"/>
        </w:rPr>
        <w:t>FTIR</w:t>
      </w:r>
      <w:r w:rsidRPr="00F332E1">
        <w:rPr>
          <w:rFonts w:cs="Times New Roman"/>
          <w:bCs/>
          <w:szCs w:val="28"/>
        </w:rPr>
        <w:t>）的测</w:t>
      </w:r>
      <w:bookmarkEnd w:id="96"/>
      <w:r w:rsidR="004445D6">
        <w:rPr>
          <w:rFonts w:cs="Times New Roman" w:hint="eastAsia"/>
          <w:bCs/>
          <w:szCs w:val="28"/>
        </w:rPr>
        <w:t>定</w:t>
      </w:r>
    </w:p>
    <w:p w14:paraId="60AE20B9" w14:textId="4A77D38E" w:rsidR="007220A1" w:rsidRDefault="007220A1" w:rsidP="007220A1">
      <w:pPr>
        <w:adjustRightInd/>
        <w:snapToGrid/>
        <w:ind w:firstLine="480"/>
        <w:rPr>
          <w:rFonts w:cs="Times New Roman"/>
        </w:rPr>
      </w:pPr>
      <w:r w:rsidRPr="00F332E1">
        <w:rPr>
          <w:rFonts w:cs="Times New Roman"/>
        </w:rPr>
        <w:t>采用傅立叶红外光谱仪（</w:t>
      </w:r>
      <w:r w:rsidRPr="00F332E1">
        <w:rPr>
          <w:rFonts w:cs="Times New Roman"/>
        </w:rPr>
        <w:t>Thermo Scientific Nicolet iS10</w:t>
      </w:r>
      <w:r w:rsidRPr="00F332E1">
        <w:rPr>
          <w:rFonts w:cs="Times New Roman"/>
        </w:rPr>
        <w:t>）在</w:t>
      </w:r>
      <w:r w:rsidRPr="00F332E1">
        <w:rPr>
          <w:rFonts w:cs="Times New Roman"/>
        </w:rPr>
        <w:t>4000-400 cm</w:t>
      </w:r>
      <w:r w:rsidRPr="00F332E1">
        <w:rPr>
          <w:rFonts w:eastAsia="MS Gothic" w:cs="Times New Roman"/>
          <w:vertAlign w:val="superscript"/>
        </w:rPr>
        <w:t>−</w:t>
      </w:r>
      <w:r w:rsidRPr="00F332E1">
        <w:rPr>
          <w:rFonts w:cs="Times New Roman"/>
          <w:vertAlign w:val="superscript"/>
        </w:rPr>
        <w:t>1</w:t>
      </w:r>
      <w:r w:rsidRPr="00F332E1">
        <w:rPr>
          <w:rFonts w:cs="Times New Roman"/>
        </w:rPr>
        <w:t>范围内鉴定样本的官能团</w:t>
      </w:r>
      <w:r w:rsidR="00AC559A">
        <w:rPr>
          <w:rFonts w:cs="Times New Roman"/>
        </w:rPr>
        <w:fldChar w:fldCharType="begin"/>
      </w:r>
      <w:r w:rsidR="00F64301">
        <w:rPr>
          <w:rFonts w:cs="Times New Roman"/>
        </w:rPr>
        <w:instrText xml:space="preserve"> ADDIN EN.CITE &lt;EndNote&gt;&lt;Cite&gt;&lt;Author&gt;Li&lt;/Author&gt;&lt;Year&gt;2021&lt;/Year&gt;&lt;RecNum&gt;98&lt;/RecNum&gt;&lt;DisplayText&gt;&lt;style face="superscript"&gt;[64, 65]&lt;/style&gt;&lt;/DisplayText&gt;&lt;record&gt;&lt;rec-number&gt;98&lt;/rec-number&gt;&lt;foreign-keys&gt;&lt;key app="EN" db-id="9evafs0r5assdwed29pp5fw0wes9rv50v9a5" timestamp="1741598893"&gt;98&lt;/key&gt;&lt;key app="ENWeb" db-id=""&gt;0&lt;/key&gt;&lt;/foreign-keys&gt;&lt;ref-type name="Journal Article"&gt;17&lt;/ref-type&gt;&lt;contributors&gt;&lt;authors&gt;&lt;author&gt;Li, Zhen&lt;/author&gt;&lt;author&gt;Jin, Dan&lt;/author&gt;&lt;author&gt;Wang, Zhenghua&lt;/author&gt;&lt;/authors&gt;&lt;/contributors&gt;&lt;titles&gt;&lt;title&gt;Synthesis of step-scheme In2Se3/CdSe nanocomposites photocatalysts for hydrogen production&lt;/title&gt;&lt;secondary-title&gt;Composites Communications&lt;/secondary-title&gt;&lt;/titles&gt;&lt;periodical&gt;&lt;full-title&gt;Composites Communications&lt;/full-title&gt;&lt;/periodical&gt;&lt;volume&gt;24&lt;/volume&gt;&lt;section&gt;100618&lt;/section&gt;&lt;dates&gt;&lt;year&gt;2021&lt;/year&gt;&lt;/dates&gt;&lt;isbn&gt;24522139&lt;/isbn&gt;&lt;urls&gt;&lt;/urls&gt;&lt;electronic-resource-num&gt;10.1016/j.coco.2020.100618&lt;/electronic-resource-num&gt;&lt;/record&gt;&lt;/Cite&gt;&lt;Cite&gt;&lt;Author&gt;Yaqoob&lt;/Author&gt;&lt;Year&gt;2021&lt;/Year&gt;&lt;RecNum&gt;123&lt;/RecNum&gt;&lt;record&gt;&lt;rec-number&gt;123&lt;/rec-number&gt;&lt;foreign-keys&gt;&lt;key app="EN" db-id="9evafs0r5assdwed29pp5fw0wes9rv50v9a5" timestamp="1741599057"&gt;123&lt;/key&gt;&lt;key app="ENWeb" db-id=""&gt;0&lt;/key&gt;&lt;/foreign-keys&gt;&lt;ref-type name="Journal Article"&gt;17&lt;/ref-type&gt;&lt;contributors&gt;&lt;authors&gt;&lt;author&gt;Yaqoob, Asim Ali&lt;/author&gt;&lt;author&gt;Ibrahim, Mohamad Nasir Mohamad&lt;/author&gt;&lt;author&gt;Yaakop, Amira Suriaty&lt;/author&gt;&lt;author&gt;Umar, Khalid&lt;/author&gt;&lt;author&gt;Ahmad, Akil&lt;/author&gt;&lt;/authors&gt;&lt;/contributors&gt;&lt;titles&gt;&lt;title&gt;Modified graphene oxide anode: A bioinspired waste material for bioremediation of Pb2+ with energy generation through microbial fuel cells&lt;/title&gt;&lt;secondary-title&gt;Chemical Engineering Journal&lt;/secondary-title&gt;&lt;/titles&gt;&lt;periodical&gt;&lt;full-title&gt;Chemical Engineering Journal&lt;/full-title&gt;&lt;/periodical&gt;&lt;volume&gt;417&lt;/volume&gt;&lt;section&gt;128052&lt;/section&gt;&lt;dates&gt;&lt;year&gt;2021&lt;/year&gt;&lt;/dates&gt;&lt;isbn&gt;13858947&lt;/isbn&gt;&lt;urls&gt;&lt;/urls&gt;&lt;electronic-resource-num&gt;10.1016/j.cej.2020.128052&lt;/electronic-resource-num&gt;&lt;/record&gt;&lt;/Cite&gt;&lt;/EndNote&gt;</w:instrText>
      </w:r>
      <w:r w:rsidR="00AC559A">
        <w:rPr>
          <w:rFonts w:cs="Times New Roman"/>
        </w:rPr>
        <w:fldChar w:fldCharType="separate"/>
      </w:r>
      <w:r w:rsidR="00F64301" w:rsidRPr="00F64301">
        <w:rPr>
          <w:rFonts w:cs="Times New Roman"/>
          <w:noProof/>
          <w:vertAlign w:val="superscript"/>
        </w:rPr>
        <w:t>[</w:t>
      </w:r>
      <w:r w:rsidR="00643518">
        <w:rPr>
          <w:rFonts w:cs="Times New Roman" w:hint="eastAsia"/>
          <w:noProof/>
          <w:vertAlign w:val="superscript"/>
        </w:rPr>
        <w:t>73</w:t>
      </w:r>
      <w:r w:rsidR="00F64301" w:rsidRPr="00F64301">
        <w:rPr>
          <w:rFonts w:cs="Times New Roman"/>
          <w:noProof/>
          <w:vertAlign w:val="superscript"/>
        </w:rPr>
        <w:t xml:space="preserve">, </w:t>
      </w:r>
      <w:r w:rsidR="00643518">
        <w:rPr>
          <w:rFonts w:cs="Times New Roman" w:hint="eastAsia"/>
          <w:noProof/>
          <w:vertAlign w:val="superscript"/>
        </w:rPr>
        <w:t>74</w:t>
      </w:r>
      <w:r w:rsidR="00F64301" w:rsidRPr="00F64301">
        <w:rPr>
          <w:rFonts w:cs="Times New Roman"/>
          <w:noProof/>
          <w:vertAlign w:val="superscript"/>
        </w:rPr>
        <w:t>]</w:t>
      </w:r>
      <w:r w:rsidR="00AC559A">
        <w:rPr>
          <w:rFonts w:cs="Times New Roman"/>
        </w:rPr>
        <w:fldChar w:fldCharType="end"/>
      </w:r>
      <w:r w:rsidRPr="00F332E1">
        <w:rPr>
          <w:rFonts w:cs="Times New Roman"/>
        </w:rPr>
        <w:t>。</w:t>
      </w:r>
      <w:bookmarkStart w:id="97" w:name="_Toc131583765"/>
      <w:bookmarkStart w:id="98" w:name="_Toc131584521"/>
    </w:p>
    <w:p w14:paraId="7AEC7B79" w14:textId="77777777" w:rsidR="007220A1" w:rsidRPr="00F332E1" w:rsidRDefault="007220A1" w:rsidP="007220A1">
      <w:pPr>
        <w:adjustRightInd/>
        <w:snapToGrid/>
        <w:ind w:firstLineChars="0" w:firstLine="0"/>
        <w:rPr>
          <w:rFonts w:cs="Times New Roman"/>
        </w:rPr>
      </w:pPr>
      <w:bookmarkStart w:id="99" w:name="_Toc131583760"/>
      <w:bookmarkStart w:id="100" w:name="_Toc131584516"/>
      <w:r w:rsidRPr="00F332E1">
        <w:rPr>
          <w:rFonts w:cs="Times New Roman"/>
          <w:bCs/>
          <w:szCs w:val="28"/>
        </w:rPr>
        <w:t>2.3.3.</w:t>
      </w:r>
      <w:r>
        <w:rPr>
          <w:rFonts w:cs="Times New Roman" w:hint="eastAsia"/>
          <w:bCs/>
          <w:szCs w:val="28"/>
        </w:rPr>
        <w:t>3</w:t>
      </w:r>
      <w:r w:rsidRPr="00F332E1">
        <w:rPr>
          <w:rFonts w:cs="Times New Roman"/>
          <w:bCs/>
          <w:szCs w:val="28"/>
        </w:rPr>
        <w:t xml:space="preserve"> </w:t>
      </w:r>
      <w:r w:rsidRPr="00F332E1">
        <w:rPr>
          <w:rFonts w:cs="Times New Roman"/>
          <w:bCs/>
          <w:szCs w:val="28"/>
        </w:rPr>
        <w:t>Ｘ射线粉末衍射（</w:t>
      </w:r>
      <w:r w:rsidRPr="00F332E1">
        <w:rPr>
          <w:rFonts w:cs="Times New Roman"/>
          <w:bCs/>
          <w:szCs w:val="28"/>
        </w:rPr>
        <w:t>XRD</w:t>
      </w:r>
      <w:r w:rsidRPr="00F332E1">
        <w:rPr>
          <w:rFonts w:cs="Times New Roman"/>
          <w:bCs/>
          <w:szCs w:val="28"/>
        </w:rPr>
        <w:t>）检测</w:t>
      </w:r>
      <w:bookmarkEnd w:id="99"/>
      <w:bookmarkEnd w:id="100"/>
    </w:p>
    <w:p w14:paraId="673ADD68" w14:textId="0CD5447F" w:rsidR="000A6F07" w:rsidRDefault="000A6F07" w:rsidP="007220A1">
      <w:pPr>
        <w:adjustRightInd/>
        <w:snapToGrid/>
        <w:ind w:firstLine="480"/>
        <w:rPr>
          <w:rFonts w:cs="Times New Roman"/>
        </w:rPr>
      </w:pPr>
      <w:r w:rsidRPr="000A6F07">
        <w:rPr>
          <w:rFonts w:cs="Times New Roman"/>
        </w:rPr>
        <w:t>采用理学</w:t>
      </w:r>
      <w:r w:rsidRPr="000A6F07">
        <w:rPr>
          <w:rFonts w:cs="Times New Roman"/>
        </w:rPr>
        <w:t>SmartLab 9kW</w:t>
      </w:r>
      <w:r w:rsidRPr="000A6F07">
        <w:rPr>
          <w:rFonts w:cs="Times New Roman"/>
        </w:rPr>
        <w:t>高分辨率</w:t>
      </w:r>
      <w:r w:rsidRPr="000A6F07">
        <w:rPr>
          <w:rFonts w:cs="Times New Roman"/>
        </w:rPr>
        <w:t>X</w:t>
      </w:r>
      <w:r w:rsidRPr="000A6F07">
        <w:rPr>
          <w:rFonts w:cs="Times New Roman"/>
        </w:rPr>
        <w:t>射线衍射系统（配备</w:t>
      </w:r>
      <w:r w:rsidRPr="000A6F07">
        <w:rPr>
          <w:rFonts w:cs="Times New Roman"/>
        </w:rPr>
        <w:t>HybridPixel</w:t>
      </w:r>
      <w:r w:rsidRPr="000A6F07">
        <w:rPr>
          <w:rFonts w:cs="Times New Roman"/>
        </w:rPr>
        <w:t>阵列探测器）进行多晶材料结构解析，严格遵循</w:t>
      </w:r>
      <w:r w:rsidRPr="000A6F07">
        <w:rPr>
          <w:rFonts w:cs="Times New Roman"/>
        </w:rPr>
        <w:t>ASTM E975-20</w:t>
      </w:r>
      <w:r w:rsidRPr="000A6F07">
        <w:rPr>
          <w:rFonts w:cs="Times New Roman"/>
        </w:rPr>
        <w:t>标准测试规程</w:t>
      </w:r>
      <w:r w:rsidR="007220A1" w:rsidRPr="00F332E1">
        <w:rPr>
          <w:rFonts w:cs="Times New Roman"/>
        </w:rPr>
        <w:t>。大角</w:t>
      </w:r>
      <w:r w:rsidR="007220A1" w:rsidRPr="00F332E1">
        <w:rPr>
          <w:rFonts w:cs="Times New Roman"/>
        </w:rPr>
        <w:lastRenderedPageBreak/>
        <w:t>XRD</w:t>
      </w:r>
      <w:r w:rsidR="007220A1" w:rsidRPr="00F332E1">
        <w:rPr>
          <w:rFonts w:cs="Times New Roman"/>
        </w:rPr>
        <w:t>标准测试环境为：</w:t>
      </w:r>
      <w:r w:rsidRPr="000A6F07">
        <w:rPr>
          <w:rFonts w:cs="Times New Roman"/>
        </w:rPr>
        <w:t>Cu</w:t>
      </w:r>
      <w:r w:rsidRPr="000A6F07">
        <w:rPr>
          <w:rFonts w:cs="Times New Roman"/>
        </w:rPr>
        <w:t>靶陶瓷</w:t>
      </w:r>
      <w:r w:rsidRPr="000A6F07">
        <w:rPr>
          <w:rFonts w:cs="Times New Roman"/>
        </w:rPr>
        <w:t>X</w:t>
      </w:r>
      <w:r w:rsidRPr="000A6F07">
        <w:rPr>
          <w:rFonts w:cs="Times New Roman"/>
        </w:rPr>
        <w:t>射线管（</w:t>
      </w:r>
      <w:r w:rsidRPr="000A6F07">
        <w:rPr>
          <w:rFonts w:cs="Times New Roman"/>
        </w:rPr>
        <w:t>Kα</w:t>
      </w:r>
      <w:r w:rsidRPr="000A6F07">
        <w:rPr>
          <w:rFonts w:cs="Times New Roman"/>
        </w:rPr>
        <w:t>辐射，</w:t>
      </w:r>
      <w:r w:rsidRPr="000A6F07">
        <w:rPr>
          <w:rFonts w:cs="Times New Roman"/>
        </w:rPr>
        <w:t>λ=1.5406 Å</w:t>
      </w:r>
      <w:r w:rsidRPr="000A6F07">
        <w:rPr>
          <w:rFonts w:cs="Times New Roman"/>
        </w:rPr>
        <w:t>，</w:t>
      </w:r>
      <w:r w:rsidRPr="000A6F07">
        <w:rPr>
          <w:rFonts w:cs="Times New Roman"/>
        </w:rPr>
        <w:t>Kβ</w:t>
      </w:r>
      <w:r w:rsidRPr="000A6F07">
        <w:rPr>
          <w:rFonts w:cs="Times New Roman"/>
        </w:rPr>
        <w:t>辐射通过石墨单色器滤除）</w:t>
      </w:r>
      <w:r w:rsidR="007220A1" w:rsidRPr="00F332E1">
        <w:rPr>
          <w:rFonts w:cs="Times New Roman"/>
        </w:rPr>
        <w:t>，电压为</w:t>
      </w:r>
      <w:r w:rsidR="007220A1" w:rsidRPr="00F332E1">
        <w:rPr>
          <w:rFonts w:cs="Times New Roman"/>
        </w:rPr>
        <w:t>40 kV</w:t>
      </w:r>
      <w:r w:rsidR="007220A1" w:rsidRPr="00F332E1">
        <w:rPr>
          <w:rFonts w:cs="Times New Roman"/>
        </w:rPr>
        <w:t>，电流为</w:t>
      </w:r>
      <w:r w:rsidR="007220A1" w:rsidRPr="00F332E1">
        <w:rPr>
          <w:rFonts w:cs="Times New Roman"/>
        </w:rPr>
        <w:t>100 mA</w:t>
      </w:r>
      <w:r w:rsidR="007220A1" w:rsidRPr="00F332E1">
        <w:rPr>
          <w:rFonts w:cs="Times New Roman"/>
        </w:rPr>
        <w:t>，扫描范围为</w:t>
      </w:r>
      <w:r w:rsidR="007220A1" w:rsidRPr="00F332E1">
        <w:rPr>
          <w:rFonts w:cs="Times New Roman"/>
        </w:rPr>
        <w:t>5-90°</w:t>
      </w:r>
      <w:r w:rsidR="007220A1" w:rsidRPr="00F332E1">
        <w:rPr>
          <w:rFonts w:cs="Times New Roman"/>
        </w:rPr>
        <w:t>，扫描速度为</w:t>
      </w:r>
      <w:r w:rsidR="007220A1" w:rsidRPr="00F332E1">
        <w:rPr>
          <w:rFonts w:cs="Times New Roman"/>
        </w:rPr>
        <w:t>6°/min</w:t>
      </w:r>
      <w:r w:rsidR="007220A1" w:rsidRPr="00F332E1">
        <w:rPr>
          <w:rFonts w:cs="Times New Roman"/>
        </w:rPr>
        <w:t>，入射波长Ａ＝</w:t>
      </w:r>
      <w:r w:rsidR="007220A1" w:rsidRPr="00F332E1">
        <w:rPr>
          <w:rFonts w:cs="Times New Roman"/>
        </w:rPr>
        <w:t>1.5406 nm</w:t>
      </w:r>
      <w:r w:rsidR="007220A1" w:rsidRPr="00F332E1">
        <w:rPr>
          <w:rFonts w:cs="Times New Roman"/>
        </w:rPr>
        <w:t>。通过测试大角</w:t>
      </w:r>
      <w:r w:rsidR="007220A1" w:rsidRPr="00F332E1">
        <w:rPr>
          <w:rFonts w:cs="Times New Roman"/>
        </w:rPr>
        <w:t>XRD</w:t>
      </w:r>
      <w:r w:rsidR="007220A1" w:rsidRPr="00F332E1">
        <w:rPr>
          <w:rFonts w:cs="Times New Roman"/>
        </w:rPr>
        <w:t>谱图并与标准</w:t>
      </w:r>
      <w:r w:rsidR="007220A1" w:rsidRPr="00F332E1">
        <w:rPr>
          <w:rFonts w:cs="Times New Roman"/>
        </w:rPr>
        <w:t>PDF</w:t>
      </w:r>
      <w:r w:rsidR="007220A1" w:rsidRPr="00F332E1">
        <w:rPr>
          <w:rFonts w:cs="Times New Roman"/>
        </w:rPr>
        <w:t>卡片谱图对比，可推断出测试样品是否为纯相和样品的晶相结构等重要信息</w:t>
      </w:r>
      <w:r w:rsidR="00820C60">
        <w:rPr>
          <w:rFonts w:cs="Times New Roman"/>
        </w:rPr>
        <w:fldChar w:fldCharType="begin"/>
      </w:r>
      <w:r w:rsidR="00940697">
        <w:rPr>
          <w:rFonts w:cs="Times New Roman"/>
        </w:rPr>
        <w:instrText xml:space="preserve"> ADDIN EN.CITE &lt;EndNote&gt;&lt;Cite&gt;&lt;Author&gt;Jin&lt;/Author&gt;&lt;Year&gt;2024&lt;/Year&gt;&lt;RecNum&gt;43&lt;/RecNum&gt;&lt;DisplayText&gt;&lt;style face="superscript"&gt;[67]&lt;/style&gt;&lt;/DisplayText&gt;&lt;record&gt;&lt;rec-number&gt;43&lt;/rec-number&gt;&lt;foreign-keys&gt;&lt;key app="EN" db-id="9evafs0r5assdwed29pp5fw0wes9rv50v9a5" timestamp="1741598545"&gt;43&lt;/key&gt;&lt;key app="ENWeb" db-id=""&gt;0&lt;/key&gt;&lt;/foreign-keys&gt;&lt;ref-type name="Journal Article"&gt;17&lt;/ref-type&gt;&lt;contributors&gt;&lt;authors&gt;&lt;author&gt;Jin, Xinxin&lt;/author&gt;&lt;author&gt;Li, Xiao&lt;/author&gt;&lt;author&gt;Dong, Limin&lt;/author&gt;&lt;author&gt;Zhang, Bo&lt;/author&gt;&lt;author&gt;Liu, Dong&lt;/author&gt;&lt;author&gt;Hou, Shaokai&lt;/author&gt;&lt;author&gt;Zhang, Yingshuang&lt;/author&gt;&lt;author&gt;Zhang, Feng-Ming&lt;/author&gt;&lt;author&gt;Song, Bo&lt;/author&gt;&lt;/authors&gt;&lt;/contributors&gt;&lt;titles&gt;&lt;title&gt;Enhancement and inhibition of photocatalytic hydrogen production by fine piezoelectric potential tuning over piezo-photocatalyst&lt;/title&gt;&lt;secondary-title&gt;Nano Energy&lt;/secondary-title&gt;&lt;/titles&gt;&lt;periodical&gt;&lt;full-title&gt;Nano Energy&lt;/full-title&gt;&lt;/periodical&gt;&lt;volume&gt;123&lt;/volume&gt;&lt;section&gt;109341&lt;/section&gt;&lt;dates&gt;&lt;year&gt;2024&lt;/year&gt;&lt;/dates&gt;&lt;isbn&gt;22112855&lt;/isbn&gt;&lt;urls&gt;&lt;/urls&gt;&lt;electronic-resource-num&gt;10.1016/j.nanoen.2024.109341&lt;/electronic-resource-num&gt;&lt;/record&gt;&lt;/Cite&gt;&lt;/EndNote&gt;</w:instrText>
      </w:r>
      <w:r w:rsidR="00820C60">
        <w:rPr>
          <w:rFonts w:cs="Times New Roman"/>
        </w:rPr>
        <w:fldChar w:fldCharType="separate"/>
      </w:r>
      <w:r w:rsidR="00940697" w:rsidRPr="00940697">
        <w:rPr>
          <w:rFonts w:cs="Times New Roman"/>
          <w:noProof/>
          <w:vertAlign w:val="superscript"/>
        </w:rPr>
        <w:t>[</w:t>
      </w:r>
      <w:r w:rsidR="00643518">
        <w:rPr>
          <w:rFonts w:cs="Times New Roman" w:hint="eastAsia"/>
          <w:noProof/>
          <w:vertAlign w:val="superscript"/>
        </w:rPr>
        <w:t>75</w:t>
      </w:r>
      <w:r w:rsidR="00940697" w:rsidRPr="00940697">
        <w:rPr>
          <w:rFonts w:cs="Times New Roman"/>
          <w:noProof/>
          <w:vertAlign w:val="superscript"/>
        </w:rPr>
        <w:t>]</w:t>
      </w:r>
      <w:r w:rsidR="00820C60">
        <w:rPr>
          <w:rFonts w:cs="Times New Roman"/>
        </w:rPr>
        <w:fldChar w:fldCharType="end"/>
      </w:r>
      <w:r w:rsidR="007220A1" w:rsidRPr="00F332E1">
        <w:rPr>
          <w:rFonts w:cs="Times New Roman"/>
        </w:rPr>
        <w:t>。</w:t>
      </w:r>
    </w:p>
    <w:p w14:paraId="132A4C3A" w14:textId="77777777" w:rsidR="007220A1" w:rsidRPr="00F332E1" w:rsidRDefault="007220A1" w:rsidP="007220A1">
      <w:pPr>
        <w:adjustRightInd/>
        <w:snapToGrid/>
        <w:ind w:firstLineChars="0" w:firstLine="0"/>
        <w:rPr>
          <w:rFonts w:cs="Times New Roman"/>
        </w:rPr>
      </w:pPr>
      <w:r w:rsidRPr="00F332E1">
        <w:rPr>
          <w:rFonts w:cs="Times New Roman"/>
          <w:bCs/>
          <w:szCs w:val="28"/>
        </w:rPr>
        <w:t>2.3.3.</w:t>
      </w:r>
      <w:r>
        <w:rPr>
          <w:rFonts w:cs="Times New Roman" w:hint="eastAsia"/>
          <w:bCs/>
          <w:szCs w:val="28"/>
        </w:rPr>
        <w:t>4</w:t>
      </w:r>
      <w:r w:rsidRPr="00F332E1">
        <w:rPr>
          <w:rFonts w:cs="Times New Roman"/>
          <w:bCs/>
          <w:szCs w:val="28"/>
        </w:rPr>
        <w:t xml:space="preserve"> </w:t>
      </w:r>
      <w:r w:rsidRPr="00F332E1">
        <w:rPr>
          <w:rFonts w:cs="Times New Roman"/>
          <w:bCs/>
          <w:szCs w:val="28"/>
        </w:rPr>
        <w:t>振动样品磁强性（</w:t>
      </w:r>
      <w:r w:rsidRPr="00F332E1">
        <w:rPr>
          <w:rFonts w:cs="Times New Roman"/>
          <w:bCs/>
          <w:szCs w:val="28"/>
        </w:rPr>
        <w:t>VSM</w:t>
      </w:r>
      <w:r w:rsidRPr="00F332E1">
        <w:rPr>
          <w:rFonts w:cs="Times New Roman"/>
          <w:bCs/>
          <w:szCs w:val="28"/>
        </w:rPr>
        <w:t>）的检测</w:t>
      </w:r>
      <w:bookmarkEnd w:id="97"/>
      <w:bookmarkEnd w:id="98"/>
    </w:p>
    <w:p w14:paraId="58BAF994" w14:textId="4F8F70D3" w:rsidR="007220A1" w:rsidRDefault="007220A1" w:rsidP="007220A1">
      <w:pPr>
        <w:adjustRightInd/>
        <w:snapToGrid/>
        <w:ind w:firstLine="480"/>
        <w:rPr>
          <w:rFonts w:cs="Times New Roman"/>
        </w:rPr>
      </w:pPr>
      <w:r w:rsidRPr="00F332E1">
        <w:rPr>
          <w:rFonts w:cs="Times New Roman"/>
        </w:rPr>
        <w:t>采用振动样品磁强计（</w:t>
      </w:r>
      <w:r w:rsidRPr="00F332E1">
        <w:rPr>
          <w:rFonts w:cs="Times New Roman"/>
        </w:rPr>
        <w:t>SQUID-VSM</w:t>
      </w:r>
      <w:r w:rsidRPr="00F332E1">
        <w:rPr>
          <w:rFonts w:cs="Times New Roman"/>
        </w:rPr>
        <w:t>，</w:t>
      </w:r>
      <w:r w:rsidRPr="00F332E1">
        <w:rPr>
          <w:rFonts w:cs="Times New Roman"/>
        </w:rPr>
        <w:t>MPMS-3</w:t>
      </w:r>
      <w:r w:rsidRPr="00F332E1">
        <w:rPr>
          <w:rFonts w:cs="Times New Roman"/>
        </w:rPr>
        <w:t>）在室温下</w:t>
      </w:r>
      <w:r w:rsidRPr="00F332E1">
        <w:rPr>
          <w:rFonts w:cs="Times New Roman"/>
        </w:rPr>
        <w:t>10</w:t>
      </w:r>
      <w:r w:rsidRPr="00F332E1">
        <w:rPr>
          <w:rFonts w:cs="Times New Roman"/>
          <w:vertAlign w:val="superscript"/>
        </w:rPr>
        <w:t>-2</w:t>
      </w:r>
      <w:r w:rsidRPr="00F332E1">
        <w:rPr>
          <w:rFonts w:cs="Times New Roman"/>
        </w:rPr>
        <w:t xml:space="preserve"> emu</w:t>
      </w:r>
      <w:r w:rsidRPr="00F332E1">
        <w:rPr>
          <w:rFonts w:cs="Times New Roman"/>
        </w:rPr>
        <w:t>磁矩下进行</w:t>
      </w:r>
      <w:r w:rsidRPr="00F332E1">
        <w:rPr>
          <w:rFonts w:cs="Times New Roman"/>
        </w:rPr>
        <w:t>VSM</w:t>
      </w:r>
      <w:r w:rsidRPr="00F332E1">
        <w:rPr>
          <w:rFonts w:cs="Times New Roman"/>
        </w:rPr>
        <w:t>分析，确定</w:t>
      </w:r>
      <w:r w:rsidR="00EC0AA2">
        <w:rPr>
          <w:rFonts w:cs="Times New Roman" w:hint="eastAsia"/>
        </w:rPr>
        <w:t>GO-</w:t>
      </w:r>
      <w:r w:rsidRPr="00F332E1">
        <w:rPr>
          <w:rFonts w:cs="Times New Roman"/>
        </w:rPr>
        <w:t>NiFe</w:t>
      </w:r>
      <w:r w:rsidRPr="00F332E1">
        <w:rPr>
          <w:rFonts w:cs="Times New Roman"/>
          <w:vertAlign w:val="subscript"/>
        </w:rPr>
        <w:t>2</w:t>
      </w:r>
      <w:r w:rsidRPr="00F332E1">
        <w:rPr>
          <w:rFonts w:cs="Times New Roman"/>
        </w:rPr>
        <w:t>O</w:t>
      </w:r>
      <w:r w:rsidRPr="00F332E1">
        <w:rPr>
          <w:rFonts w:cs="Times New Roman"/>
          <w:vertAlign w:val="subscript"/>
        </w:rPr>
        <w:t>4</w:t>
      </w:r>
      <w:r w:rsidRPr="00F332E1">
        <w:rPr>
          <w:rFonts w:cs="Times New Roman"/>
        </w:rPr>
        <w:t xml:space="preserve"> NPs</w:t>
      </w:r>
      <w:r w:rsidRPr="00F332E1">
        <w:rPr>
          <w:rFonts w:cs="Times New Roman"/>
        </w:rPr>
        <w:t>的基本磁学性能。</w:t>
      </w:r>
    </w:p>
    <w:p w14:paraId="14B4F31F" w14:textId="0933FAB1" w:rsidR="00EC0AA2" w:rsidRDefault="007220A1" w:rsidP="007220A1">
      <w:pPr>
        <w:adjustRightInd/>
        <w:snapToGrid/>
        <w:ind w:firstLineChars="0" w:firstLine="0"/>
        <w:rPr>
          <w:rFonts w:cs="Times New Roman"/>
        </w:rPr>
      </w:pPr>
      <w:r w:rsidRPr="00F332E1">
        <w:rPr>
          <w:rFonts w:cs="Times New Roman"/>
          <w:bCs/>
          <w:szCs w:val="28"/>
        </w:rPr>
        <w:t>2.3.3.</w:t>
      </w:r>
      <w:r>
        <w:rPr>
          <w:rFonts w:cs="Times New Roman" w:hint="eastAsia"/>
          <w:bCs/>
          <w:szCs w:val="28"/>
        </w:rPr>
        <w:t>5</w:t>
      </w:r>
      <w:r w:rsidRPr="00F332E1">
        <w:rPr>
          <w:rFonts w:cs="Times New Roman"/>
          <w:bCs/>
          <w:szCs w:val="28"/>
        </w:rPr>
        <w:t xml:space="preserve"> </w:t>
      </w:r>
      <w:r w:rsidR="00EC0AA2">
        <w:rPr>
          <w:rFonts w:cs="Times New Roman" w:hint="eastAsia"/>
        </w:rPr>
        <w:t>GO-</w:t>
      </w:r>
      <w:r w:rsidR="00EC0AA2" w:rsidRPr="00F332E1">
        <w:rPr>
          <w:rFonts w:cs="Times New Roman"/>
        </w:rPr>
        <w:t>NiFe</w:t>
      </w:r>
      <w:r w:rsidR="00EC0AA2" w:rsidRPr="00F332E1">
        <w:rPr>
          <w:rFonts w:cs="Times New Roman"/>
          <w:vertAlign w:val="subscript"/>
        </w:rPr>
        <w:t>2</w:t>
      </w:r>
      <w:r w:rsidR="00EC0AA2" w:rsidRPr="00F332E1">
        <w:rPr>
          <w:rFonts w:cs="Times New Roman"/>
        </w:rPr>
        <w:t>O</w:t>
      </w:r>
      <w:r w:rsidR="00EC0AA2" w:rsidRPr="00F332E1">
        <w:rPr>
          <w:rFonts w:cs="Times New Roman"/>
          <w:vertAlign w:val="subscript"/>
        </w:rPr>
        <w:t>4</w:t>
      </w:r>
      <w:r w:rsidR="00EC0AA2" w:rsidRPr="00F332E1">
        <w:rPr>
          <w:rFonts w:cs="Times New Roman"/>
        </w:rPr>
        <w:t xml:space="preserve"> NPs</w:t>
      </w:r>
      <w:r w:rsidR="00E272AF">
        <w:rPr>
          <w:rFonts w:cs="Times New Roman" w:hint="eastAsia"/>
        </w:rPr>
        <w:t>半导体催化剂</w:t>
      </w:r>
      <w:r>
        <w:rPr>
          <w:rFonts w:cs="Times New Roman" w:hint="eastAsia"/>
          <w:bCs/>
          <w:szCs w:val="28"/>
        </w:rPr>
        <w:t>的带隙</w:t>
      </w:r>
    </w:p>
    <w:p w14:paraId="69C8E865" w14:textId="7D05BA22" w:rsidR="00E272AF" w:rsidRDefault="00E272AF" w:rsidP="00537C9F">
      <w:pPr>
        <w:adjustRightInd/>
        <w:snapToGrid/>
        <w:ind w:firstLine="480"/>
        <w:rPr>
          <w:rFonts w:cs="Times New Roman"/>
        </w:rPr>
      </w:pPr>
      <w:r>
        <w:rPr>
          <w:rFonts w:cs="Times New Roman" w:hint="eastAsia"/>
        </w:rPr>
        <w:t>先通过积分球得到</w:t>
      </w:r>
      <w:r>
        <w:rPr>
          <w:rFonts w:cs="Times New Roman" w:hint="eastAsia"/>
        </w:rPr>
        <w:t>GO-</w:t>
      </w:r>
      <w:r w:rsidRPr="00F332E1">
        <w:rPr>
          <w:rFonts w:cs="Times New Roman"/>
        </w:rPr>
        <w:t>NiFe</w:t>
      </w:r>
      <w:r w:rsidRPr="00F332E1">
        <w:rPr>
          <w:rFonts w:cs="Times New Roman"/>
          <w:vertAlign w:val="subscript"/>
        </w:rPr>
        <w:t>2</w:t>
      </w:r>
      <w:r w:rsidRPr="00F332E1">
        <w:rPr>
          <w:rFonts w:cs="Times New Roman"/>
        </w:rPr>
        <w:t>O</w:t>
      </w:r>
      <w:r w:rsidRPr="00F332E1">
        <w:rPr>
          <w:rFonts w:cs="Times New Roman"/>
          <w:vertAlign w:val="subscript"/>
        </w:rPr>
        <w:t>4</w:t>
      </w:r>
      <w:r w:rsidRPr="00F332E1">
        <w:rPr>
          <w:rFonts w:cs="Times New Roman"/>
        </w:rPr>
        <w:t xml:space="preserve"> NPs</w:t>
      </w:r>
      <w:r>
        <w:rPr>
          <w:rFonts w:cs="Times New Roman" w:hint="eastAsia"/>
        </w:rPr>
        <w:t>半导体催化剂</w:t>
      </w:r>
      <w:r>
        <w:rPr>
          <w:rFonts w:cs="Times New Roman" w:hint="eastAsia"/>
          <w:bCs/>
          <w:szCs w:val="28"/>
        </w:rPr>
        <w:t>的紫外可见漫反射图谱，找出其曲线的一阶微分并求出极值。找出</w:t>
      </w:r>
      <w:r w:rsidR="002A5E71">
        <w:rPr>
          <w:rFonts w:cs="Times New Roman" w:hint="eastAsia"/>
          <w:bCs/>
          <w:szCs w:val="28"/>
        </w:rPr>
        <w:t>极</w:t>
      </w:r>
      <w:r>
        <w:rPr>
          <w:rFonts w:cs="Times New Roman" w:hint="eastAsia"/>
          <w:bCs/>
          <w:szCs w:val="28"/>
        </w:rPr>
        <w:t>值后，极值横坐标为</w:t>
      </w:r>
      <w:r>
        <w:rPr>
          <w:rFonts w:cs="Times New Roman" w:hint="eastAsia"/>
          <w:bCs/>
          <w:szCs w:val="28"/>
        </w:rPr>
        <w:t>X</w:t>
      </w:r>
      <w:r>
        <w:rPr>
          <w:rFonts w:cs="Times New Roman" w:hint="eastAsia"/>
          <w:bCs/>
          <w:szCs w:val="28"/>
        </w:rPr>
        <w:t>，纵坐标为</w:t>
      </w:r>
      <w:r>
        <w:rPr>
          <w:rFonts w:cs="Times New Roman" w:hint="eastAsia"/>
          <w:bCs/>
          <w:szCs w:val="28"/>
        </w:rPr>
        <w:t>Y</w:t>
      </w:r>
      <w:r>
        <w:rPr>
          <w:rFonts w:cs="Times New Roman" w:hint="eastAsia"/>
          <w:bCs/>
          <w:szCs w:val="28"/>
        </w:rPr>
        <w:t>，过（</w:t>
      </w:r>
      <w:r>
        <w:rPr>
          <w:rFonts w:cs="Times New Roman" w:hint="eastAsia"/>
          <w:bCs/>
          <w:szCs w:val="28"/>
        </w:rPr>
        <w:t>X</w:t>
      </w:r>
      <w:r>
        <w:rPr>
          <w:rFonts w:cs="Times New Roman" w:hint="eastAsia"/>
          <w:bCs/>
          <w:szCs w:val="28"/>
        </w:rPr>
        <w:t>，</w:t>
      </w:r>
      <w:r>
        <w:rPr>
          <w:rFonts w:cs="Times New Roman" w:hint="eastAsia"/>
          <w:bCs/>
          <w:szCs w:val="28"/>
        </w:rPr>
        <w:t>X</w:t>
      </w:r>
      <w:r>
        <w:rPr>
          <w:rFonts w:cs="Times New Roman" w:hint="eastAsia"/>
          <w:bCs/>
          <w:szCs w:val="28"/>
        </w:rPr>
        <w:t>对应原数据图的纵坐标）做一条斜率为</w:t>
      </w:r>
      <w:r>
        <w:rPr>
          <w:rFonts w:cs="Times New Roman" w:hint="eastAsia"/>
          <w:bCs/>
          <w:szCs w:val="28"/>
        </w:rPr>
        <w:t>Y</w:t>
      </w:r>
      <w:r>
        <w:rPr>
          <w:rFonts w:cs="Times New Roman" w:hint="eastAsia"/>
          <w:bCs/>
          <w:szCs w:val="28"/>
        </w:rPr>
        <w:t>的直线，</w:t>
      </w:r>
      <w:r w:rsidR="001D38F1">
        <w:rPr>
          <w:rFonts w:cs="Times New Roman" w:hint="eastAsia"/>
          <w:bCs/>
          <w:szCs w:val="28"/>
        </w:rPr>
        <w:t>读出这条直线与</w:t>
      </w:r>
      <w:r w:rsidR="001D38F1">
        <w:rPr>
          <w:rFonts w:cs="Times New Roman" w:hint="eastAsia"/>
          <w:bCs/>
          <w:szCs w:val="28"/>
        </w:rPr>
        <w:t>X</w:t>
      </w:r>
      <w:r w:rsidR="001D38F1">
        <w:rPr>
          <w:rFonts w:cs="Times New Roman" w:hint="eastAsia"/>
          <w:bCs/>
          <w:szCs w:val="28"/>
        </w:rPr>
        <w:t>轴的交点后根据公式</w:t>
      </w:r>
      <w:r w:rsidR="001D38F1">
        <w:rPr>
          <w:rFonts w:cs="Times New Roman" w:hint="eastAsia"/>
          <w:bCs/>
          <w:szCs w:val="28"/>
        </w:rPr>
        <w:t>Eg</w:t>
      </w:r>
      <w:r w:rsidR="001D38F1">
        <w:rPr>
          <w:rFonts w:cs="Times New Roman" w:hint="eastAsia"/>
          <w:bCs/>
          <w:szCs w:val="28"/>
        </w:rPr>
        <w:t>（</w:t>
      </w:r>
      <w:r w:rsidR="001D38F1">
        <w:rPr>
          <w:rFonts w:cs="Times New Roman" w:hint="eastAsia"/>
          <w:bCs/>
          <w:szCs w:val="28"/>
        </w:rPr>
        <w:t>eV</w:t>
      </w:r>
      <w:r w:rsidR="001D38F1">
        <w:rPr>
          <w:rFonts w:cs="Times New Roman" w:hint="eastAsia"/>
          <w:bCs/>
          <w:szCs w:val="28"/>
        </w:rPr>
        <w:t>）</w:t>
      </w:r>
      <w:r w:rsidR="001D38F1">
        <w:rPr>
          <w:rFonts w:cs="Times New Roman" w:hint="eastAsia"/>
          <w:bCs/>
          <w:szCs w:val="28"/>
        </w:rPr>
        <w:t>=1240/</w:t>
      </w:r>
      <w:r w:rsidR="00DF7A93" w:rsidRPr="00B86586">
        <w:rPr>
          <w:rFonts w:cs="Times New Roman"/>
          <w:bCs/>
          <w:szCs w:val="28"/>
        </w:rPr>
        <w:t>λ</w:t>
      </w:r>
      <w:r w:rsidR="001D38F1">
        <w:rPr>
          <w:rFonts w:cs="Times New Roman" w:hint="eastAsia"/>
          <w:bCs/>
          <w:szCs w:val="28"/>
        </w:rPr>
        <w:t>g</w:t>
      </w:r>
      <w:r w:rsidR="001D38F1">
        <w:rPr>
          <w:rFonts w:cs="Times New Roman" w:hint="eastAsia"/>
          <w:bCs/>
          <w:szCs w:val="28"/>
        </w:rPr>
        <w:t>（</w:t>
      </w:r>
      <w:r w:rsidR="001D38F1">
        <w:rPr>
          <w:rFonts w:cs="Times New Roman" w:hint="eastAsia"/>
          <w:bCs/>
          <w:szCs w:val="28"/>
        </w:rPr>
        <w:t>nm</w:t>
      </w:r>
      <w:r w:rsidR="001D38F1">
        <w:rPr>
          <w:rFonts w:cs="Times New Roman" w:hint="eastAsia"/>
          <w:bCs/>
          <w:szCs w:val="28"/>
        </w:rPr>
        <w:t>）来计算带隙。</w:t>
      </w:r>
    </w:p>
    <w:p w14:paraId="3C5E11FB" w14:textId="204E7EF3" w:rsidR="00F332E1" w:rsidRPr="00F332E1" w:rsidRDefault="00F332E1" w:rsidP="00492B16">
      <w:pPr>
        <w:adjustRightInd/>
        <w:snapToGrid/>
        <w:ind w:firstLineChars="0" w:firstLine="0"/>
        <w:rPr>
          <w:rFonts w:cs="Times New Roman"/>
        </w:rPr>
      </w:pPr>
      <w:r w:rsidRPr="00F332E1">
        <w:rPr>
          <w:rFonts w:cs="Times New Roman"/>
          <w:bCs/>
          <w:szCs w:val="28"/>
        </w:rPr>
        <w:t>2.3.3.</w:t>
      </w:r>
      <w:r w:rsidR="00327E6A">
        <w:rPr>
          <w:rFonts w:cs="Times New Roman" w:hint="eastAsia"/>
          <w:bCs/>
          <w:szCs w:val="28"/>
        </w:rPr>
        <w:t>6</w:t>
      </w:r>
      <w:r w:rsidRPr="00F332E1">
        <w:rPr>
          <w:rFonts w:cs="Times New Roman"/>
          <w:bCs/>
          <w:szCs w:val="28"/>
        </w:rPr>
        <w:t xml:space="preserve"> </w:t>
      </w:r>
      <w:r w:rsidRPr="00F332E1">
        <w:rPr>
          <w:rFonts w:cs="Times New Roman"/>
          <w:bCs/>
          <w:szCs w:val="28"/>
        </w:rPr>
        <w:t>扫描电子显微镜（</w:t>
      </w:r>
      <w:r w:rsidRPr="00F332E1">
        <w:rPr>
          <w:rFonts w:cs="Times New Roman"/>
          <w:bCs/>
          <w:szCs w:val="28"/>
        </w:rPr>
        <w:t>SEM</w:t>
      </w:r>
      <w:r w:rsidRPr="00F332E1">
        <w:rPr>
          <w:rFonts w:cs="Times New Roman"/>
          <w:bCs/>
          <w:szCs w:val="28"/>
        </w:rPr>
        <w:t>）与</w:t>
      </w:r>
      <w:r w:rsidRPr="00F332E1">
        <w:rPr>
          <w:rFonts w:cs="Times New Roman"/>
          <w:bCs/>
          <w:szCs w:val="28"/>
        </w:rPr>
        <w:t>X-</w:t>
      </w:r>
      <w:r w:rsidRPr="00F332E1">
        <w:rPr>
          <w:rFonts w:cs="Times New Roman"/>
          <w:bCs/>
          <w:szCs w:val="28"/>
        </w:rPr>
        <w:t>射线能量色谱（</w:t>
      </w:r>
      <w:r w:rsidRPr="00F332E1">
        <w:rPr>
          <w:rFonts w:cs="Times New Roman"/>
          <w:bCs/>
          <w:szCs w:val="28"/>
        </w:rPr>
        <w:t>EDS</w:t>
      </w:r>
      <w:r w:rsidRPr="00F332E1">
        <w:rPr>
          <w:rFonts w:cs="Times New Roman"/>
          <w:bCs/>
          <w:szCs w:val="28"/>
        </w:rPr>
        <w:t>）的检测</w:t>
      </w:r>
      <w:bookmarkEnd w:id="94"/>
      <w:bookmarkEnd w:id="95"/>
    </w:p>
    <w:p w14:paraId="5331AE7F" w14:textId="04E9DA68" w:rsidR="00492B16" w:rsidRDefault="00F332E1" w:rsidP="00492B16">
      <w:pPr>
        <w:adjustRightInd/>
        <w:snapToGrid/>
        <w:ind w:firstLine="480"/>
        <w:rPr>
          <w:rFonts w:cs="Times New Roman"/>
        </w:rPr>
      </w:pPr>
      <w:r w:rsidRPr="00F332E1">
        <w:rPr>
          <w:rFonts w:cs="Times New Roman"/>
        </w:rPr>
        <w:t>采用场发射扫描电子显微镜（日立</w:t>
      </w:r>
      <w:r w:rsidRPr="00F332E1">
        <w:rPr>
          <w:rFonts w:cs="Times New Roman"/>
        </w:rPr>
        <w:t>regulus 8100</w:t>
      </w:r>
      <w:r w:rsidRPr="00F332E1">
        <w:rPr>
          <w:rFonts w:cs="Times New Roman"/>
        </w:rPr>
        <w:t>）进行样本</w:t>
      </w:r>
      <w:r w:rsidRPr="00F332E1">
        <w:rPr>
          <w:rFonts w:cs="Times New Roman" w:hint="eastAsia"/>
        </w:rPr>
        <w:t>SEM</w:t>
      </w:r>
      <w:r w:rsidRPr="00F332E1">
        <w:rPr>
          <w:rFonts w:cs="Times New Roman" w:hint="eastAsia"/>
        </w:rPr>
        <w:t>和</w:t>
      </w:r>
      <w:r w:rsidRPr="00F332E1">
        <w:rPr>
          <w:rFonts w:cs="Times New Roman" w:hint="eastAsia"/>
        </w:rPr>
        <w:t>EDS</w:t>
      </w:r>
      <w:r w:rsidRPr="00F332E1">
        <w:rPr>
          <w:rFonts w:cs="Times New Roman" w:hint="eastAsia"/>
        </w:rPr>
        <w:t>表征</w:t>
      </w:r>
      <w:r w:rsidRPr="00F332E1">
        <w:rPr>
          <w:rFonts w:cs="Times New Roman"/>
        </w:rPr>
        <w:t>，用以获得纳米粒子表面形貌、尺寸和</w:t>
      </w:r>
      <w:r w:rsidRPr="00F332E1">
        <w:rPr>
          <w:rFonts w:cs="Times New Roman"/>
        </w:rPr>
        <w:t>EDS</w:t>
      </w:r>
      <w:r w:rsidRPr="00F332E1">
        <w:rPr>
          <w:rFonts w:cs="Times New Roman"/>
        </w:rPr>
        <w:t>能谱分析等数据</w:t>
      </w:r>
      <w:r w:rsidR="00820C60">
        <w:rPr>
          <w:rFonts w:cs="Times New Roman"/>
        </w:rPr>
        <w:fldChar w:fldCharType="begin"/>
      </w:r>
      <w:r w:rsidR="00940697">
        <w:rPr>
          <w:rFonts w:cs="Times New Roman"/>
        </w:rPr>
        <w:instrText xml:space="preserve"> ADDIN EN.CITE &lt;EndNote&gt;&lt;Cite&gt;&lt;Author&gt;Huang&lt;/Author&gt;&lt;Year&gt;2024&lt;/Year&gt;&lt;RecNum&gt;68&lt;/RecNum&gt;&lt;DisplayText&gt;&lt;style face="superscript"&gt;[68]&lt;/style&gt;&lt;/DisplayText&gt;&lt;record&gt;&lt;rec-number&gt;68&lt;/rec-number&gt;&lt;foreign-keys&gt;&lt;key app="EN" db-id="9evafs0r5assdwed29pp5fw0wes9rv50v9a5" timestamp="1741598676"&gt;68&lt;/key&gt;&lt;key app="ENWeb" db-id=""&gt;0&lt;/key&gt;&lt;/foreign-keys&gt;&lt;ref-type name="Journal Article"&gt;17&lt;/ref-type&gt;&lt;contributors&gt;&lt;authors&gt;&lt;author&gt;Huang, Yan-Ju&lt;/author&gt;&lt;author&gt;Xie, Jia-Yao&lt;/author&gt;&lt;author&gt;Zhang, Jun&lt;/author&gt;&lt;author&gt;Pan, Ya-Ru&lt;/author&gt;&lt;/authors&gt;&lt;/contributors&gt;&lt;titles&gt;&lt;title&gt;Preparation of carbon/Fe-doped g-C3N4 and study on its photocatalytic hydrogen production performance&lt;/title&gt;&lt;secondary-title&gt;Journal of Molecular Structure&lt;/secondary-title&gt;&lt;/titles&gt;&lt;periodical&gt;&lt;full-title&gt;Journal of Molecular Structure&lt;/full-title&gt;&lt;/periodical&gt;&lt;volume&gt;1307&lt;/volume&gt;&lt;section&gt;138043&lt;/section&gt;&lt;dates&gt;&lt;year&gt;2024&lt;/year&gt;&lt;/dates&gt;&lt;isbn&gt;00222860&lt;/isbn&gt;&lt;urls&gt;&lt;/urls&gt;&lt;electronic-resource-num&gt;10.1016/j.molstruc.2024.138043&lt;/electronic-resource-num&gt;&lt;/record&gt;&lt;/Cite&gt;&lt;/EndNote&gt;</w:instrText>
      </w:r>
      <w:r w:rsidR="00820C60">
        <w:rPr>
          <w:rFonts w:cs="Times New Roman"/>
        </w:rPr>
        <w:fldChar w:fldCharType="separate"/>
      </w:r>
      <w:r w:rsidR="00940697" w:rsidRPr="00940697">
        <w:rPr>
          <w:rFonts w:cs="Times New Roman"/>
          <w:noProof/>
          <w:vertAlign w:val="superscript"/>
        </w:rPr>
        <w:t>[</w:t>
      </w:r>
      <w:r w:rsidR="00643518">
        <w:rPr>
          <w:rFonts w:cs="Times New Roman" w:hint="eastAsia"/>
          <w:noProof/>
          <w:vertAlign w:val="superscript"/>
        </w:rPr>
        <w:t>76</w:t>
      </w:r>
      <w:r w:rsidR="00940697" w:rsidRPr="00940697">
        <w:rPr>
          <w:rFonts w:cs="Times New Roman"/>
          <w:noProof/>
          <w:vertAlign w:val="superscript"/>
        </w:rPr>
        <w:t>]</w:t>
      </w:r>
      <w:r w:rsidR="00820C60">
        <w:rPr>
          <w:rFonts w:cs="Times New Roman"/>
        </w:rPr>
        <w:fldChar w:fldCharType="end"/>
      </w:r>
      <w:r w:rsidRPr="00F332E1">
        <w:rPr>
          <w:rFonts w:cs="Times New Roman"/>
        </w:rPr>
        <w:t>。</w:t>
      </w:r>
      <w:bookmarkStart w:id="101" w:name="_Toc131583763"/>
      <w:bookmarkStart w:id="102" w:name="_Toc131584519"/>
    </w:p>
    <w:p w14:paraId="012A8F38" w14:textId="67880F42" w:rsidR="00F332E1" w:rsidRPr="00F332E1" w:rsidRDefault="00F332E1" w:rsidP="00492B16">
      <w:pPr>
        <w:adjustRightInd/>
        <w:snapToGrid/>
        <w:ind w:firstLineChars="0" w:firstLine="0"/>
        <w:rPr>
          <w:rFonts w:cs="Times New Roman"/>
        </w:rPr>
      </w:pPr>
      <w:r w:rsidRPr="00F332E1">
        <w:rPr>
          <w:rFonts w:cs="Times New Roman"/>
          <w:bCs/>
          <w:szCs w:val="28"/>
        </w:rPr>
        <w:t>2.3.3.</w:t>
      </w:r>
      <w:r w:rsidR="00327E6A">
        <w:rPr>
          <w:rFonts w:cs="Times New Roman" w:hint="eastAsia"/>
          <w:bCs/>
          <w:szCs w:val="28"/>
        </w:rPr>
        <w:t>7</w:t>
      </w:r>
      <w:r w:rsidRPr="00F332E1">
        <w:rPr>
          <w:rFonts w:cs="Times New Roman"/>
          <w:bCs/>
          <w:szCs w:val="28"/>
        </w:rPr>
        <w:t xml:space="preserve"> </w:t>
      </w:r>
      <w:r w:rsidRPr="00F332E1">
        <w:rPr>
          <w:rFonts w:cs="Times New Roman"/>
          <w:bCs/>
          <w:szCs w:val="28"/>
        </w:rPr>
        <w:t>透射电子显微镜（</w:t>
      </w:r>
      <w:r w:rsidRPr="00F332E1">
        <w:rPr>
          <w:rFonts w:cs="Times New Roman"/>
          <w:bCs/>
          <w:szCs w:val="28"/>
        </w:rPr>
        <w:t>TEM</w:t>
      </w:r>
      <w:r w:rsidRPr="00F332E1">
        <w:rPr>
          <w:rFonts w:cs="Times New Roman"/>
          <w:bCs/>
          <w:szCs w:val="28"/>
        </w:rPr>
        <w:t>）的检测</w:t>
      </w:r>
      <w:bookmarkEnd w:id="101"/>
      <w:bookmarkEnd w:id="102"/>
    </w:p>
    <w:p w14:paraId="56E17C13" w14:textId="12670883" w:rsidR="00492B16" w:rsidRDefault="00F332E1" w:rsidP="00492B16">
      <w:pPr>
        <w:adjustRightInd/>
        <w:snapToGrid/>
        <w:ind w:firstLine="480"/>
        <w:rPr>
          <w:rFonts w:cs="Times New Roman"/>
        </w:rPr>
      </w:pPr>
      <w:r w:rsidRPr="00F332E1">
        <w:rPr>
          <w:rFonts w:cs="Times New Roman"/>
        </w:rPr>
        <w:t>采用</w:t>
      </w:r>
      <w:r w:rsidRPr="00F332E1">
        <w:rPr>
          <w:rFonts w:cs="Times New Roman"/>
        </w:rPr>
        <w:t>Tecnai G2 F30 S-TWIN</w:t>
      </w:r>
      <w:r w:rsidRPr="00F332E1">
        <w:rPr>
          <w:rFonts w:cs="Times New Roman"/>
        </w:rPr>
        <w:t>透射电子显微镜（</w:t>
      </w:r>
      <w:r w:rsidRPr="00F332E1">
        <w:rPr>
          <w:rFonts w:cs="Times New Roman" w:hint="eastAsia"/>
        </w:rPr>
        <w:t>FEI</w:t>
      </w:r>
      <w:r w:rsidRPr="00F332E1">
        <w:rPr>
          <w:rFonts w:cs="Times New Roman"/>
        </w:rPr>
        <w:t>）观察纳米粒子的微观形貌。</w:t>
      </w:r>
      <w:r w:rsidR="004B323A">
        <w:rPr>
          <w:rFonts w:cs="Times New Roman" w:hint="eastAsia"/>
        </w:rPr>
        <w:t>GO-</w:t>
      </w:r>
      <w:r w:rsidRPr="00F332E1">
        <w:rPr>
          <w:rFonts w:cs="Times New Roman"/>
        </w:rPr>
        <w:t>NiFe</w:t>
      </w:r>
      <w:r w:rsidRPr="00F332E1">
        <w:rPr>
          <w:rFonts w:cs="Times New Roman"/>
          <w:vertAlign w:val="subscript"/>
        </w:rPr>
        <w:t>2</w:t>
      </w:r>
      <w:r w:rsidRPr="00F332E1">
        <w:rPr>
          <w:rFonts w:cs="Times New Roman"/>
        </w:rPr>
        <w:t>O</w:t>
      </w:r>
      <w:r w:rsidRPr="00F332E1">
        <w:rPr>
          <w:rFonts w:cs="Times New Roman"/>
          <w:vertAlign w:val="subscript"/>
        </w:rPr>
        <w:t xml:space="preserve">4 </w:t>
      </w:r>
      <w:r w:rsidRPr="00F332E1">
        <w:rPr>
          <w:rFonts w:cs="Times New Roman"/>
        </w:rPr>
        <w:t>NPs</w:t>
      </w:r>
      <w:r w:rsidRPr="00F332E1">
        <w:rPr>
          <w:rFonts w:cs="Times New Roman"/>
        </w:rPr>
        <w:t>的尺寸分布是根据</w:t>
      </w:r>
      <w:r w:rsidRPr="00F332E1">
        <w:rPr>
          <w:rFonts w:cs="Times New Roman"/>
        </w:rPr>
        <w:t>TEM</w:t>
      </w:r>
      <w:r w:rsidRPr="00F332E1">
        <w:rPr>
          <w:rFonts w:cs="Times New Roman"/>
        </w:rPr>
        <w:t>显微照片确定的，并使用</w:t>
      </w:r>
      <w:r w:rsidRPr="00F332E1">
        <w:rPr>
          <w:rFonts w:cs="Times New Roman"/>
        </w:rPr>
        <w:t>ImageJ 1.52</w:t>
      </w:r>
      <w:r w:rsidRPr="00F332E1">
        <w:rPr>
          <w:rFonts w:cs="Times New Roman"/>
        </w:rPr>
        <w:t>图像处理软件进行分析，颗粒尺寸通过</w:t>
      </w:r>
      <w:r w:rsidRPr="00F332E1">
        <w:rPr>
          <w:rFonts w:cs="Times New Roman"/>
        </w:rPr>
        <w:t>Origin</w:t>
      </w:r>
      <w:r w:rsidRPr="00F332E1">
        <w:rPr>
          <w:rFonts w:cs="Times New Roman"/>
          <w:szCs w:val="24"/>
        </w:rPr>
        <w:t>Pro</w:t>
      </w:r>
      <w:r w:rsidRPr="00F332E1">
        <w:rPr>
          <w:rFonts w:cs="Times New Roman"/>
        </w:rPr>
        <w:t xml:space="preserve"> 202</w:t>
      </w:r>
      <w:r w:rsidR="004445D6">
        <w:rPr>
          <w:rFonts w:cs="Times New Roman" w:hint="eastAsia"/>
        </w:rPr>
        <w:t>4</w:t>
      </w:r>
      <w:r w:rsidRPr="00F332E1">
        <w:rPr>
          <w:rFonts w:cs="Times New Roman"/>
        </w:rPr>
        <w:t>计算。</w:t>
      </w:r>
      <w:bookmarkStart w:id="103" w:name="_Toc131583764"/>
      <w:bookmarkStart w:id="104" w:name="_Toc131584520"/>
    </w:p>
    <w:p w14:paraId="3856BACB" w14:textId="7EB0DF47" w:rsidR="00F332E1" w:rsidRPr="00F332E1" w:rsidRDefault="00F332E1" w:rsidP="00492B16">
      <w:pPr>
        <w:adjustRightInd/>
        <w:snapToGrid/>
        <w:ind w:firstLineChars="0" w:firstLine="0"/>
        <w:rPr>
          <w:rFonts w:cs="Times New Roman"/>
        </w:rPr>
      </w:pPr>
      <w:bookmarkStart w:id="105" w:name="_Toc131583766"/>
      <w:bookmarkStart w:id="106" w:name="_Toc131584522"/>
      <w:bookmarkEnd w:id="103"/>
      <w:bookmarkEnd w:id="104"/>
      <w:r w:rsidRPr="00F332E1">
        <w:rPr>
          <w:rFonts w:cs="Times New Roman"/>
          <w:bCs/>
          <w:szCs w:val="28"/>
        </w:rPr>
        <w:t xml:space="preserve">2.3.3.8 </w:t>
      </w:r>
      <w:r w:rsidRPr="00F332E1">
        <w:rPr>
          <w:rFonts w:cs="Times New Roman" w:hint="eastAsia"/>
        </w:rPr>
        <w:t>X</w:t>
      </w:r>
      <w:r w:rsidRPr="00F332E1">
        <w:rPr>
          <w:rFonts w:cs="Times New Roman"/>
          <w:bCs/>
          <w:szCs w:val="28"/>
        </w:rPr>
        <w:t>射线光电子能谱（</w:t>
      </w:r>
      <w:r w:rsidRPr="00F332E1">
        <w:rPr>
          <w:rFonts w:cs="Times New Roman"/>
          <w:bCs/>
          <w:szCs w:val="28"/>
        </w:rPr>
        <w:t>XPS</w:t>
      </w:r>
      <w:r w:rsidRPr="00F332E1">
        <w:rPr>
          <w:rFonts w:cs="Times New Roman"/>
          <w:bCs/>
          <w:szCs w:val="28"/>
        </w:rPr>
        <w:t>）的检测</w:t>
      </w:r>
      <w:bookmarkEnd w:id="105"/>
      <w:bookmarkEnd w:id="106"/>
    </w:p>
    <w:p w14:paraId="3E573A5C" w14:textId="53AD6DD4" w:rsidR="003008C1" w:rsidRDefault="005122C7" w:rsidP="00492B16">
      <w:pPr>
        <w:adjustRightInd/>
        <w:snapToGrid/>
        <w:ind w:firstLine="480"/>
        <w:rPr>
          <w:rFonts w:cs="Times New Roman"/>
        </w:rPr>
      </w:pPr>
      <w:r w:rsidRPr="003008C1">
        <w:rPr>
          <w:rFonts w:cs="Times New Roman"/>
        </w:rPr>
        <w:t>采用配备单色化</w:t>
      </w:r>
      <w:r w:rsidRPr="003008C1">
        <w:rPr>
          <w:rFonts w:cs="Times New Roman"/>
        </w:rPr>
        <w:t>Al Kα X</w:t>
      </w:r>
      <w:r w:rsidRPr="003008C1">
        <w:rPr>
          <w:rFonts w:cs="Times New Roman"/>
        </w:rPr>
        <w:t>射线源（</w:t>
      </w:r>
      <w:r w:rsidRPr="003008C1">
        <w:rPr>
          <w:rFonts w:cs="Times New Roman"/>
        </w:rPr>
        <w:t>hv=1486.6 eV</w:t>
      </w:r>
      <w:r w:rsidRPr="003008C1">
        <w:rPr>
          <w:rFonts w:cs="Times New Roman"/>
        </w:rPr>
        <w:t>）的赛默飞</w:t>
      </w:r>
      <w:r w:rsidRPr="003008C1">
        <w:rPr>
          <w:rFonts w:cs="Times New Roman"/>
        </w:rPr>
        <w:t>K-Alpha</w:t>
      </w:r>
      <w:r w:rsidRPr="003008C1">
        <w:rPr>
          <w:rFonts w:cs="Times New Roman"/>
        </w:rPr>
        <w:t>型</w:t>
      </w:r>
      <w:r w:rsidRPr="003008C1">
        <w:rPr>
          <w:rFonts w:cs="Times New Roman"/>
        </w:rPr>
        <w:t>X</w:t>
      </w:r>
      <w:r w:rsidRPr="003008C1">
        <w:rPr>
          <w:rFonts w:cs="Times New Roman"/>
        </w:rPr>
        <w:t>射线光电子能谱仪</w:t>
      </w:r>
      <w:r w:rsidR="00F332E1" w:rsidRPr="00F332E1">
        <w:rPr>
          <w:rFonts w:cs="Times New Roman"/>
        </w:rPr>
        <w:t>进行样本的</w:t>
      </w:r>
      <w:r w:rsidR="00F332E1" w:rsidRPr="00F332E1">
        <w:rPr>
          <w:rFonts w:cs="Times New Roman" w:hint="eastAsia"/>
        </w:rPr>
        <w:t>XPS</w:t>
      </w:r>
      <w:r w:rsidR="00F332E1" w:rsidRPr="00F332E1">
        <w:rPr>
          <w:rFonts w:cs="Times New Roman" w:hint="eastAsia"/>
        </w:rPr>
        <w:t>表征</w:t>
      </w:r>
      <w:r w:rsidR="00F332E1" w:rsidRPr="00F332E1">
        <w:rPr>
          <w:rFonts w:cs="Times New Roman"/>
        </w:rPr>
        <w:t>，测试样品利用铝靶（</w:t>
      </w:r>
      <w:r w:rsidR="00F332E1" w:rsidRPr="00F332E1">
        <w:rPr>
          <w:rFonts w:cs="Times New Roman"/>
        </w:rPr>
        <w:t>1486.6 eV</w:t>
      </w:r>
      <w:r w:rsidR="00F332E1" w:rsidRPr="00F332E1">
        <w:rPr>
          <w:rFonts w:cs="Times New Roman"/>
        </w:rPr>
        <w:t>）为激发源，功率为</w:t>
      </w:r>
      <w:r w:rsidR="00F332E1" w:rsidRPr="00F332E1">
        <w:rPr>
          <w:rFonts w:cs="Times New Roman"/>
        </w:rPr>
        <w:t xml:space="preserve">300 </w:t>
      </w:r>
      <w:r w:rsidR="00F332E1" w:rsidRPr="00F332E1">
        <w:rPr>
          <w:rFonts w:cs="Times New Roman"/>
        </w:rPr>
        <w:t>Ｗ。</w:t>
      </w:r>
      <w:r w:rsidR="003008C1" w:rsidRPr="003008C1">
        <w:rPr>
          <w:rFonts w:cs="Times New Roman"/>
        </w:rPr>
        <w:t>测试时以</w:t>
      </w:r>
      <w:r w:rsidR="003008C1" w:rsidRPr="003008C1">
        <w:rPr>
          <w:rFonts w:cs="Times New Roman"/>
        </w:rPr>
        <w:t>C 1s</w:t>
      </w:r>
      <w:r w:rsidR="003008C1" w:rsidRPr="003008C1">
        <w:rPr>
          <w:rFonts w:cs="Times New Roman"/>
        </w:rPr>
        <w:t>标准峰（</w:t>
      </w:r>
      <w:r w:rsidR="003008C1" w:rsidRPr="003008C1">
        <w:rPr>
          <w:rFonts w:cs="Times New Roman"/>
        </w:rPr>
        <w:t>284.8 eV</w:t>
      </w:r>
      <w:r w:rsidR="003008C1" w:rsidRPr="003008C1">
        <w:rPr>
          <w:rFonts w:cs="Times New Roman"/>
        </w:rPr>
        <w:t>）进行结合能校正，能量分析器分辨率设定为</w:t>
      </w:r>
      <w:r w:rsidR="003008C1" w:rsidRPr="003008C1">
        <w:rPr>
          <w:rFonts w:cs="Times New Roman"/>
        </w:rPr>
        <w:t>0.5 eV</w:t>
      </w:r>
      <w:r w:rsidR="003008C1" w:rsidRPr="003008C1">
        <w:rPr>
          <w:rFonts w:cs="Times New Roman"/>
        </w:rPr>
        <w:t>（步长</w:t>
      </w:r>
      <w:r w:rsidR="003008C1" w:rsidRPr="003008C1">
        <w:rPr>
          <w:rFonts w:cs="Times New Roman"/>
        </w:rPr>
        <w:t>0.1 eV</w:t>
      </w:r>
      <w:r w:rsidR="003008C1" w:rsidRPr="003008C1">
        <w:rPr>
          <w:rFonts w:cs="Times New Roman"/>
        </w:rPr>
        <w:t>），每个元素谱扫描次数</w:t>
      </w:r>
      <w:r w:rsidR="003008C1" w:rsidRPr="003008C1">
        <w:rPr>
          <w:rFonts w:cs="Times New Roman"/>
        </w:rPr>
        <w:t>≥3</w:t>
      </w:r>
      <w:r w:rsidR="003008C1" w:rsidRPr="003008C1">
        <w:rPr>
          <w:rFonts w:cs="Times New Roman"/>
        </w:rPr>
        <w:t>次以确保数据重现性</w:t>
      </w:r>
      <w:r w:rsidR="003008C1">
        <w:rPr>
          <w:rFonts w:cs="Times New Roman" w:hint="eastAsia"/>
        </w:rPr>
        <w:t>，</w:t>
      </w:r>
      <w:r w:rsidR="00F332E1" w:rsidRPr="00F332E1">
        <w:rPr>
          <w:rFonts w:cs="Times New Roman"/>
        </w:rPr>
        <w:t>可以用来分析材料表面成分、化学价态及含量</w:t>
      </w:r>
      <w:r w:rsidR="00731914">
        <w:rPr>
          <w:rFonts w:cs="Times New Roman"/>
        </w:rPr>
        <w:fldChar w:fldCharType="begin"/>
      </w:r>
      <w:r w:rsidR="00940697">
        <w:rPr>
          <w:rFonts w:cs="Times New Roman"/>
        </w:rPr>
        <w:instrText xml:space="preserve"> ADDIN EN.CITE &lt;EndNote&gt;&lt;Cite&gt;&lt;Author&gt;Heng&lt;/Author&gt;&lt;Year&gt;2020&lt;/Year&gt;&lt;RecNum&gt;84&lt;/RecNum&gt;&lt;DisplayText&gt;&lt;style face="superscript"&gt;[69]&lt;/style&gt;&lt;/DisplayText&gt;&lt;record&gt;&lt;rec-number&gt;84&lt;/rec-number&gt;&lt;foreign-keys&gt;&lt;key app="EN" db-id="9evafs0r5assdwed29pp5fw0wes9rv50v9a5" timestamp="1741598782"&gt;84&lt;/key&gt;&lt;key app="ENWeb" db-id=""&gt;0&lt;/key&gt;&lt;/foreign-keys&gt;&lt;ref-type name="Journal Article"&gt;17&lt;/ref-type&gt;&lt;contributors&gt;&lt;authors&gt;&lt;author&gt;Heng, S.&lt;/author&gt;&lt;author&gt;Li, L.&lt;/author&gt;&lt;author&gt;Li, W.&lt;/author&gt;&lt;author&gt;Li, H.&lt;/author&gt;&lt;author&gt;Pang, J.&lt;/author&gt;&lt;author&gt;Zhang, M.&lt;/author&gt;&lt;author&gt;Bai, Y.&lt;/author&gt;&lt;author&gt;Dang, D.&lt;/author&gt;&lt;/authors&gt;&lt;/contributors&gt;&lt;auth-address&gt;Henan Key Laboratory of Polyoxometalate Chemistry, College of Chemistry and Chemical Engineering, Henan University, Kaifeng 475004, China.&amp;#xD;College of Chemistry and Chemical Engineering, Anyang Normal University, Anyang 455002, China.&lt;/auth-address&gt;&lt;titles&gt;&lt;title&gt;Enhanced Photocatalytic Hydrogen Production of the Polyoxoniobate Modified with RGO and PPy&lt;/title&gt;&lt;secondary-title&gt;Nanomaterials (Basel)&lt;/secondary-title&gt;&lt;/titles&gt;&lt;periodical&gt;&lt;full-title&gt;Nanomaterials (Basel)&lt;/full-title&gt;&lt;/periodical&gt;&lt;volume&gt;10&lt;/volume&gt;&lt;number&gt;12&lt;/number&gt;&lt;edition&gt;2020/12/11&lt;/edition&gt;&lt;keywords&gt;&lt;keyword&gt;H2 production&lt;/keyword&gt;&lt;keyword&gt;Nb6/PPy-RGO composites&lt;/keyword&gt;&lt;keyword&gt;electronic bridge&lt;/keyword&gt;&lt;keyword&gt;polyoxoniobate&lt;/keyword&gt;&lt;/keywords&gt;&lt;dates&gt;&lt;year&gt;2020&lt;/year&gt;&lt;pub-dates&gt;&lt;date&gt;Dec 7&lt;/date&gt;&lt;/pub-dates&gt;&lt;/dates&gt;&lt;isbn&gt;2079-4991 (Print)&amp;#xD;2079-4991 (Electronic)&amp;#xD;2079-4991 (Linking)&lt;/isbn&gt;&lt;accession-num&gt;33297596&lt;/accession-num&gt;&lt;urls&gt;&lt;related-urls&gt;&lt;url&gt;https://www.ncbi.nlm.nih.gov/pubmed/33297596&lt;/url&gt;&lt;/related-urls&gt;&lt;/urls&gt;&lt;custom2&gt;PMC7762403&lt;/custom2&gt;&lt;electronic-resource-num&gt;10.3390/nano10122449&lt;/electronic-resource-num&gt;&lt;/record&gt;&lt;/Cite&gt;&lt;/EndNote&gt;</w:instrText>
      </w:r>
      <w:r w:rsidR="00731914">
        <w:rPr>
          <w:rFonts w:cs="Times New Roman"/>
        </w:rPr>
        <w:fldChar w:fldCharType="separate"/>
      </w:r>
      <w:r w:rsidR="00940697" w:rsidRPr="00940697">
        <w:rPr>
          <w:rFonts w:cs="Times New Roman"/>
          <w:noProof/>
          <w:vertAlign w:val="superscript"/>
        </w:rPr>
        <w:t>[</w:t>
      </w:r>
      <w:r w:rsidR="00643518">
        <w:rPr>
          <w:rFonts w:cs="Times New Roman" w:hint="eastAsia"/>
          <w:noProof/>
          <w:vertAlign w:val="superscript"/>
        </w:rPr>
        <w:t>77</w:t>
      </w:r>
      <w:r w:rsidR="00940697" w:rsidRPr="00940697">
        <w:rPr>
          <w:rFonts w:cs="Times New Roman"/>
          <w:noProof/>
          <w:vertAlign w:val="superscript"/>
        </w:rPr>
        <w:t>]</w:t>
      </w:r>
      <w:r w:rsidR="00731914">
        <w:rPr>
          <w:rFonts w:cs="Times New Roman"/>
        </w:rPr>
        <w:fldChar w:fldCharType="end"/>
      </w:r>
      <w:r w:rsidR="00F332E1" w:rsidRPr="00F332E1">
        <w:rPr>
          <w:rFonts w:cs="Times New Roman"/>
        </w:rPr>
        <w:t>。</w:t>
      </w:r>
      <w:bookmarkStart w:id="107" w:name="_Toc131584523"/>
      <w:bookmarkStart w:id="108" w:name="_Toc136874126"/>
    </w:p>
    <w:p w14:paraId="7F307A18" w14:textId="6A4109DC" w:rsidR="00B973C8" w:rsidRDefault="00B973C8" w:rsidP="00F61427">
      <w:pPr>
        <w:adjustRightInd/>
        <w:snapToGrid/>
        <w:ind w:firstLineChars="0" w:firstLine="0"/>
        <w:outlineLvl w:val="1"/>
        <w:rPr>
          <w:rFonts w:cs="Times New Roman"/>
        </w:rPr>
      </w:pPr>
      <w:bookmarkStart w:id="109" w:name="_Toc193908883"/>
      <w:bookmarkStart w:id="110" w:name="_Toc197455077"/>
      <w:r w:rsidRPr="00F332E1">
        <w:rPr>
          <w:rFonts w:eastAsia="黑体" w:cs="Times New Roman"/>
          <w:bCs/>
          <w:sz w:val="28"/>
          <w:szCs w:val="32"/>
        </w:rPr>
        <w:t xml:space="preserve">2.4 </w:t>
      </w:r>
      <w:r w:rsidRPr="00F332E1">
        <w:rPr>
          <w:rFonts w:eastAsia="黑体" w:cs="Times New Roman"/>
          <w:bCs/>
          <w:sz w:val="28"/>
          <w:szCs w:val="32"/>
        </w:rPr>
        <w:t>结果</w:t>
      </w:r>
      <w:r w:rsidR="0001484C">
        <w:rPr>
          <w:rFonts w:eastAsia="黑体" w:cs="Times New Roman" w:hint="eastAsia"/>
          <w:bCs/>
          <w:sz w:val="28"/>
          <w:szCs w:val="32"/>
        </w:rPr>
        <w:t>和</w:t>
      </w:r>
      <w:r w:rsidRPr="00F332E1">
        <w:rPr>
          <w:rFonts w:eastAsia="黑体" w:cs="Times New Roman"/>
          <w:bCs/>
          <w:sz w:val="28"/>
          <w:szCs w:val="32"/>
        </w:rPr>
        <w:t>讨论</w:t>
      </w:r>
      <w:bookmarkStart w:id="111" w:name="_Toc131584524"/>
      <w:bookmarkStart w:id="112" w:name="_Toc136874127"/>
      <w:bookmarkEnd w:id="107"/>
      <w:bookmarkEnd w:id="108"/>
      <w:bookmarkEnd w:id="109"/>
      <w:bookmarkEnd w:id="110"/>
    </w:p>
    <w:p w14:paraId="01C8D6FF" w14:textId="5F173C71" w:rsidR="00B973C8" w:rsidRPr="00F332E1" w:rsidRDefault="00B973C8" w:rsidP="00F61427">
      <w:pPr>
        <w:adjustRightInd/>
        <w:snapToGrid/>
        <w:ind w:firstLineChars="0" w:firstLine="0"/>
        <w:outlineLvl w:val="2"/>
        <w:rPr>
          <w:rFonts w:cs="Times New Roman"/>
        </w:rPr>
      </w:pPr>
      <w:bookmarkStart w:id="113" w:name="_Toc193908884"/>
      <w:bookmarkStart w:id="114" w:name="_Toc197455078"/>
      <w:r w:rsidRPr="00F332E1">
        <w:rPr>
          <w:rFonts w:eastAsia="黑体" w:cs="Times New Roman"/>
          <w:bCs/>
          <w:szCs w:val="32"/>
        </w:rPr>
        <w:t>2.4.1</w:t>
      </w:r>
      <w:r>
        <w:rPr>
          <w:rFonts w:eastAsia="黑体" w:cs="Times New Roman" w:hint="eastAsia"/>
          <w:bCs/>
          <w:szCs w:val="32"/>
        </w:rPr>
        <w:t xml:space="preserve"> </w:t>
      </w:r>
      <w:r w:rsidR="002675B2" w:rsidRPr="00F332E1">
        <w:rPr>
          <w:rFonts w:eastAsia="黑体" w:cs="Times New Roman"/>
          <w:bCs/>
          <w:szCs w:val="32"/>
        </w:rPr>
        <w:t>铁酸镍</w:t>
      </w:r>
      <w:r w:rsidR="002675B2">
        <w:rPr>
          <w:rFonts w:eastAsia="黑体" w:cs="Times New Roman" w:hint="eastAsia"/>
          <w:bCs/>
          <w:szCs w:val="32"/>
        </w:rPr>
        <w:t>基</w:t>
      </w:r>
      <w:r w:rsidR="002675B2" w:rsidRPr="00F332E1">
        <w:rPr>
          <w:rFonts w:eastAsia="黑体" w:cs="Times New Roman"/>
          <w:bCs/>
          <w:szCs w:val="32"/>
        </w:rPr>
        <w:t>纳米</w:t>
      </w:r>
      <w:r w:rsidR="002675B2">
        <w:rPr>
          <w:rFonts w:eastAsia="黑体" w:cs="Times New Roman" w:hint="eastAsia"/>
          <w:bCs/>
          <w:szCs w:val="32"/>
        </w:rPr>
        <w:t>复合物</w:t>
      </w:r>
      <w:r w:rsidRPr="00F332E1">
        <w:rPr>
          <w:rFonts w:eastAsia="黑体" w:cs="Times New Roman"/>
          <w:bCs/>
          <w:szCs w:val="32"/>
        </w:rPr>
        <w:t>的</w:t>
      </w:r>
      <w:r w:rsidR="00427FD3" w:rsidRPr="00427FD3">
        <w:rPr>
          <w:rFonts w:eastAsia="黑体" w:cs="Times New Roman" w:hint="eastAsia"/>
          <w:bCs/>
          <w:szCs w:val="32"/>
        </w:rPr>
        <w:t>形态和结构表征</w:t>
      </w:r>
      <w:bookmarkEnd w:id="111"/>
      <w:bookmarkEnd w:id="112"/>
      <w:r>
        <w:rPr>
          <w:rFonts w:eastAsia="黑体" w:cs="Times New Roman" w:hint="eastAsia"/>
          <w:bCs/>
          <w:szCs w:val="32"/>
        </w:rPr>
        <w:t>分析</w:t>
      </w:r>
      <w:bookmarkEnd w:id="113"/>
      <w:bookmarkEnd w:id="114"/>
    </w:p>
    <w:p w14:paraId="3F1DC7B1" w14:textId="1108F265" w:rsidR="00AC3D3A" w:rsidRPr="00AC3D3A" w:rsidRDefault="00DB3A39" w:rsidP="00AC3D3A">
      <w:pPr>
        <w:ind w:firstLine="480"/>
        <w:rPr>
          <w:szCs w:val="24"/>
        </w:rPr>
      </w:pPr>
      <w:r w:rsidRPr="00DB3A39">
        <w:rPr>
          <w:szCs w:val="24"/>
        </w:rPr>
        <w:t>基于植物化学分析研究，水葫芦（</w:t>
      </w:r>
      <w:r w:rsidRPr="00302C4C">
        <w:rPr>
          <w:i/>
          <w:iCs/>
          <w:szCs w:val="24"/>
        </w:rPr>
        <w:t>Eichhornia crassipes</w:t>
      </w:r>
      <w:r w:rsidRPr="00DB3A39">
        <w:rPr>
          <w:szCs w:val="24"/>
        </w:rPr>
        <w:t>）提取液中富含酚类、黄酮类、萜类等次生代谢物，其分子结构中存在的邻位羟基及羰基官能团可通过</w:t>
      </w:r>
      <w:r w:rsidRPr="00DB3A39">
        <w:rPr>
          <w:szCs w:val="24"/>
        </w:rPr>
        <w:lastRenderedPageBreak/>
        <w:t>配位作用有效稳定金属前驱体，为本研究构建绿色高稳定性纳米复合材料提供了理论依据</w:t>
      </w:r>
      <w:r w:rsidR="00E25D6E">
        <w:rPr>
          <w:szCs w:val="24"/>
        </w:rPr>
        <w:fldChar w:fldCharType="begin"/>
      </w:r>
      <w:r w:rsidR="00940697">
        <w:rPr>
          <w:rFonts w:hint="eastAsia"/>
          <w:szCs w:val="24"/>
        </w:rPr>
        <w:instrText xml:space="preserve"> ADDIN EN.CITE &lt;EndNote&gt;&lt;Cite&gt;&lt;Author&gt;</w:instrText>
      </w:r>
      <w:r w:rsidR="00940697">
        <w:rPr>
          <w:rFonts w:hint="eastAsia"/>
          <w:szCs w:val="24"/>
        </w:rPr>
        <w:instrText>丁鹏飞</w:instrText>
      </w:r>
      <w:r w:rsidR="00940697">
        <w:rPr>
          <w:rFonts w:hint="eastAsia"/>
          <w:szCs w:val="24"/>
        </w:rPr>
        <w:instrText>&lt;/Author&gt;&lt;Year&gt;2020&lt;/Year&gt;&lt;RecNum&gt;153&lt;/RecNum&gt;&lt;DisplayText&gt;&lt;style face="superscript"&gt;[70]&lt;/style&gt;&lt;/DisplayText&gt;&lt;record&gt;&lt;rec-number&gt;153&lt;/rec-number&gt;&lt;foreign-keys&gt;&lt;key app="EN" db-id="9evafs0r5assdwed29pp5fw0wes9rv50v9a5" timestamp="1741665089"&gt;153&lt;/key&gt;&lt;/foreign-keys&gt;&lt;ref-type name="Thesis"&gt;32&lt;/ref-type&gt;&lt;contributors&gt;&lt;authors&gt;&lt;author&gt;</w:instrText>
      </w:r>
      <w:r w:rsidR="00940697">
        <w:rPr>
          <w:rFonts w:hint="eastAsia"/>
          <w:szCs w:val="24"/>
        </w:rPr>
        <w:instrText>丁鹏飞</w:instrText>
      </w:r>
      <w:r w:rsidR="00940697">
        <w:rPr>
          <w:rFonts w:hint="eastAsia"/>
          <w:szCs w:val="24"/>
        </w:rPr>
        <w:instrText>&lt;/author&gt;&lt;/authors&gt;&lt;tertiary-authors&gt;&lt;author&gt;</w:instrText>
      </w:r>
      <w:r w:rsidR="00940697">
        <w:rPr>
          <w:rFonts w:hint="eastAsia"/>
          <w:szCs w:val="24"/>
        </w:rPr>
        <w:instrText>张琴</w:instrText>
      </w:r>
      <w:r w:rsidR="00940697">
        <w:rPr>
          <w:rFonts w:hint="eastAsia"/>
          <w:szCs w:val="24"/>
        </w:rPr>
        <w:instrText>,&lt;/author&gt;&lt;author&gt;</w:instrText>
      </w:r>
      <w:r w:rsidR="00940697">
        <w:rPr>
          <w:rFonts w:hint="eastAsia"/>
          <w:szCs w:val="24"/>
        </w:rPr>
        <w:instrText>王立言</w:instrText>
      </w:r>
      <w:r w:rsidR="00940697">
        <w:rPr>
          <w:rFonts w:hint="eastAsia"/>
          <w:szCs w:val="24"/>
        </w:rPr>
        <w:instrText xml:space="preserve"> %J, </w:instrText>
      </w:r>
      <w:r w:rsidR="00940697">
        <w:rPr>
          <w:rFonts w:hint="eastAsia"/>
          <w:szCs w:val="24"/>
        </w:rPr>
        <w:instrText>安徽工程大学</w:instrText>
      </w:r>
      <w:r w:rsidR="00940697">
        <w:rPr>
          <w:rFonts w:hint="eastAsia"/>
          <w:szCs w:val="24"/>
        </w:rPr>
        <w:instrText>&lt;/author&gt;&lt;/tertiary-authors&gt;&lt;/contributors&gt;&lt;titles&gt;&lt;title&gt;</w:instrText>
      </w:r>
      <w:r w:rsidR="00940697">
        <w:rPr>
          <w:rFonts w:hint="eastAsia"/>
          <w:szCs w:val="24"/>
        </w:rPr>
        <w:instrText>金属纳米颗粒的绿色合成及其强化</w:instrText>
      </w:r>
      <w:r w:rsidR="00940697">
        <w:rPr>
          <w:rFonts w:hint="eastAsia"/>
          <w:szCs w:val="24"/>
        </w:rPr>
        <w:instrText>Klebsiella sp.</w:instrText>
      </w:r>
      <w:r w:rsidR="00940697">
        <w:rPr>
          <w:rFonts w:hint="eastAsia"/>
          <w:szCs w:val="24"/>
        </w:rPr>
        <w:instrText>发酵产氢的转录调控机制研究</w:instrText>
      </w:r>
      <w:r w:rsidR="00940697">
        <w:rPr>
          <w:rFonts w:hint="eastAsia"/>
          <w:szCs w:val="24"/>
        </w:rPr>
        <w:instrText>&lt;/title&gt;&lt;/titles&gt;&lt;keywords&gt;&lt;keyword&gt;</w:instrText>
      </w:r>
      <w:r w:rsidR="00940697">
        <w:rPr>
          <w:rFonts w:hint="eastAsia"/>
          <w:szCs w:val="24"/>
        </w:rPr>
        <w:instrText>金属氧化物纳米颗粒</w:instrText>
      </w:r>
      <w:r w:rsidR="00940697">
        <w:rPr>
          <w:rFonts w:hint="eastAsia"/>
          <w:szCs w:val="24"/>
        </w:rPr>
        <w:instrText>&lt;/keyword&gt;&lt;keyword&gt;</w:instrText>
      </w:r>
      <w:r w:rsidR="00940697">
        <w:rPr>
          <w:rFonts w:hint="eastAsia"/>
          <w:szCs w:val="24"/>
        </w:rPr>
        <w:instrText>绿色合成</w:instrText>
      </w:r>
      <w:r w:rsidR="00940697">
        <w:rPr>
          <w:rFonts w:hint="eastAsia"/>
          <w:szCs w:val="24"/>
        </w:rPr>
        <w:instrText>&lt;/keyword&gt;&lt;keyword&gt;</w:instrText>
      </w:r>
      <w:r w:rsidR="00940697">
        <w:rPr>
          <w:rFonts w:hint="eastAsia"/>
          <w:szCs w:val="24"/>
        </w:rPr>
        <w:instrText>发酵产氢</w:instrText>
      </w:r>
      <w:r w:rsidR="00940697">
        <w:rPr>
          <w:rFonts w:hint="eastAsia"/>
          <w:szCs w:val="24"/>
        </w:rPr>
        <w:instrText>&lt;/keyword&gt;&lt;keyword&gt;</w:instrText>
      </w:r>
      <w:r w:rsidR="00940697">
        <w:rPr>
          <w:rFonts w:hint="eastAsia"/>
          <w:szCs w:val="24"/>
        </w:rPr>
        <w:instrText>实时荧光定量</w:instrText>
      </w:r>
      <w:r w:rsidR="00940697">
        <w:rPr>
          <w:rFonts w:hint="eastAsia"/>
          <w:szCs w:val="24"/>
        </w:rPr>
        <w:instrText>PCR&lt;/keyword&gt;&lt;/keywords&gt;&lt;dates&gt;&lt;year&gt;2020&lt;/year&gt;&lt;/dates&gt;&lt;work-type&gt;</w:instrText>
      </w:r>
      <w:r w:rsidR="00940697">
        <w:rPr>
          <w:rFonts w:hint="eastAsia"/>
          <w:szCs w:val="24"/>
        </w:rPr>
        <w:instrText>硕士</w:instrText>
      </w:r>
      <w:r w:rsidR="00940697">
        <w:rPr>
          <w:rFonts w:hint="eastAsia"/>
          <w:szCs w:val="24"/>
        </w:rPr>
        <w:instrText>&lt;/work-type&gt;&lt;urls&gt;&lt;rel</w:instrText>
      </w:r>
      <w:r w:rsidR="00940697">
        <w:rPr>
          <w:szCs w:val="24"/>
        </w:rPr>
        <w:instrText>ated-urls&gt;&lt;url&gt;https://link.cnki.net/doi/10.27763/d.cnki.gahgc.2020.000300&lt;/url&gt;&lt;/related-urls&gt;&lt;/urls&gt;&lt;electronic-resource-num&gt;10.27763/d.cnki.gahgc.2020.000300&lt;/electronic-resource-num&gt;&lt;remote-database-provider&gt;Cnki&lt;/remote-database-provider&gt;&lt;/record&gt;&lt;/Cite&gt;&lt;/EndNote&gt;</w:instrText>
      </w:r>
      <w:r w:rsidR="00E25D6E">
        <w:rPr>
          <w:szCs w:val="24"/>
        </w:rPr>
        <w:fldChar w:fldCharType="separate"/>
      </w:r>
      <w:r w:rsidR="00940697" w:rsidRPr="00940697">
        <w:rPr>
          <w:noProof/>
          <w:szCs w:val="24"/>
          <w:vertAlign w:val="superscript"/>
        </w:rPr>
        <w:t>[7</w:t>
      </w:r>
      <w:r w:rsidR="00643518">
        <w:rPr>
          <w:rFonts w:hint="eastAsia"/>
          <w:noProof/>
          <w:szCs w:val="24"/>
          <w:vertAlign w:val="superscript"/>
        </w:rPr>
        <w:t>8</w:t>
      </w:r>
      <w:r w:rsidR="00940697" w:rsidRPr="00940697">
        <w:rPr>
          <w:noProof/>
          <w:szCs w:val="24"/>
          <w:vertAlign w:val="superscript"/>
        </w:rPr>
        <w:t>]</w:t>
      </w:r>
      <w:r w:rsidR="00E25D6E">
        <w:rPr>
          <w:szCs w:val="24"/>
        </w:rPr>
        <w:fldChar w:fldCharType="end"/>
      </w:r>
      <w:r w:rsidR="00AC3D3A" w:rsidRPr="00AC3D3A">
        <w:rPr>
          <w:szCs w:val="24"/>
        </w:rPr>
        <w:t>。本研究掺杂</w:t>
      </w:r>
      <w:r w:rsidR="00302C4C">
        <w:rPr>
          <w:rFonts w:cs="Times New Roman" w:hint="eastAsia"/>
        </w:rPr>
        <w:t>2 g/L</w:t>
      </w:r>
      <w:r w:rsidR="00302C4C" w:rsidRPr="00F332E1">
        <w:rPr>
          <w:rFonts w:cs="Times New Roman"/>
        </w:rPr>
        <w:t>、</w:t>
      </w:r>
      <w:r w:rsidR="00302C4C">
        <w:rPr>
          <w:rFonts w:cs="Times New Roman" w:hint="eastAsia"/>
        </w:rPr>
        <w:t>3 g/L</w:t>
      </w:r>
      <w:r w:rsidR="00302C4C" w:rsidRPr="00F332E1">
        <w:rPr>
          <w:rFonts w:cs="Times New Roman"/>
        </w:rPr>
        <w:t>和</w:t>
      </w:r>
      <w:r w:rsidR="00302C4C">
        <w:rPr>
          <w:rFonts w:cs="Times New Roman" w:hint="eastAsia"/>
        </w:rPr>
        <w:t>4 g/L</w:t>
      </w:r>
      <w:r w:rsidR="00AC3D3A" w:rsidRPr="00AC3D3A">
        <w:rPr>
          <w:szCs w:val="24"/>
        </w:rPr>
        <w:t>三个不同浓度的氧化石墨烯均获得了</w:t>
      </w:r>
      <w:r w:rsidRPr="00DB3A39">
        <w:rPr>
          <w:szCs w:val="24"/>
        </w:rPr>
        <w:t>具有超顺磁特性的黑褐色纳米复合材料粉末</w:t>
      </w:r>
      <w:r w:rsidR="00AC3D3A" w:rsidRPr="00AC3D3A">
        <w:rPr>
          <w:szCs w:val="24"/>
        </w:rPr>
        <w:t>，且可通过强磁体吸引收集和重复利用。</w:t>
      </w:r>
    </w:p>
    <w:p w14:paraId="7482B40E" w14:textId="161639CF" w:rsidR="00AC3D3A" w:rsidRPr="008374DA" w:rsidRDefault="008374DA" w:rsidP="008374DA">
      <w:pPr>
        <w:ind w:firstLine="480"/>
        <w:rPr>
          <w:szCs w:val="24"/>
        </w:rPr>
      </w:pPr>
      <w:r w:rsidRPr="008374DA">
        <w:rPr>
          <w:rFonts w:hint="eastAsia"/>
          <w:szCs w:val="24"/>
        </w:rPr>
        <w:t>紫外</w:t>
      </w:r>
      <w:r w:rsidRPr="008374DA">
        <w:rPr>
          <w:rFonts w:hint="eastAsia"/>
          <w:szCs w:val="24"/>
        </w:rPr>
        <w:t>-</w:t>
      </w:r>
      <w:r w:rsidRPr="008374DA">
        <w:rPr>
          <w:rFonts w:hint="eastAsia"/>
          <w:szCs w:val="24"/>
        </w:rPr>
        <w:t>可见漫反射光谱（</w:t>
      </w:r>
      <w:r w:rsidRPr="008374DA">
        <w:rPr>
          <w:rFonts w:hint="eastAsia"/>
          <w:szCs w:val="24"/>
        </w:rPr>
        <w:t>UV-Vis</w:t>
      </w:r>
      <w:r w:rsidRPr="008374DA">
        <w:rPr>
          <w:rFonts w:hint="eastAsia"/>
          <w:szCs w:val="24"/>
        </w:rPr>
        <w:t>）可以为研究纳米颗粒的形成过程提供明确的研究思路。</w:t>
      </w:r>
      <w:r>
        <w:rPr>
          <w:rFonts w:hint="eastAsia"/>
          <w:szCs w:val="24"/>
        </w:rPr>
        <w:t>本研究</w:t>
      </w:r>
      <w:r w:rsidR="00AC3D3A" w:rsidRPr="00AC3D3A">
        <w:rPr>
          <w:szCs w:val="24"/>
        </w:rPr>
        <w:t>合成纳米粒子的</w:t>
      </w:r>
      <w:r w:rsidR="00AC3D3A" w:rsidRPr="00AC3D3A">
        <w:rPr>
          <w:szCs w:val="24"/>
        </w:rPr>
        <w:t>UV-Vis DRS</w:t>
      </w:r>
      <w:r w:rsidR="00F56DCE" w:rsidRPr="00A567CB">
        <w:rPr>
          <w:rFonts w:hint="eastAsia"/>
          <w:szCs w:val="24"/>
        </w:rPr>
        <w:t>图</w:t>
      </w:r>
      <w:r w:rsidR="00F90C82">
        <w:rPr>
          <w:rFonts w:hint="eastAsia"/>
          <w:szCs w:val="24"/>
        </w:rPr>
        <w:t>2</w:t>
      </w:r>
      <w:r w:rsidR="00F56DCE">
        <w:rPr>
          <w:szCs w:val="24"/>
        </w:rPr>
        <w:t>-1</w:t>
      </w:r>
      <w:r w:rsidR="00F56DCE">
        <w:rPr>
          <w:rFonts w:hint="eastAsia"/>
          <w:szCs w:val="24"/>
        </w:rPr>
        <w:t>a</w:t>
      </w:r>
      <w:r w:rsidR="00AC3D3A" w:rsidRPr="00AC3D3A">
        <w:rPr>
          <w:szCs w:val="24"/>
        </w:rPr>
        <w:t>表征结果表明，不同浓度氧化石墨烯掺杂的铁酸镍纳米粒子（</w:t>
      </w:r>
      <w:r w:rsidR="00AC3D3A" w:rsidRPr="00AC3D3A">
        <w:rPr>
          <w:szCs w:val="24"/>
        </w:rPr>
        <w:t>GO-</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szCs w:val="24"/>
        </w:rPr>
        <w:t>）都具有良好的可见光吸收性能，尤其是掺杂氧化石墨烯为</w:t>
      </w:r>
      <w:r w:rsidR="00302C4C">
        <w:rPr>
          <w:rFonts w:cs="Times New Roman" w:hint="eastAsia"/>
        </w:rPr>
        <w:t>3 g/L</w:t>
      </w:r>
      <w:r w:rsidR="00AC3D3A" w:rsidRPr="00AC3D3A">
        <w:rPr>
          <w:szCs w:val="24"/>
        </w:rPr>
        <w:t>的</w:t>
      </w:r>
      <w:r w:rsidR="00AC3D3A" w:rsidRPr="00AC3D3A">
        <w:rPr>
          <w:szCs w:val="24"/>
        </w:rPr>
        <w:t>GO -</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bCs/>
          <w:szCs w:val="24"/>
        </w:rPr>
        <w:t>，较之</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bCs/>
          <w:szCs w:val="24"/>
        </w:rPr>
        <w:t>具有显著拓宽的可见光吸收范围，并且吸收强度也显著提高，由此可认为，掺杂</w:t>
      </w:r>
      <w:r w:rsidR="00302C4C">
        <w:rPr>
          <w:rFonts w:cs="Times New Roman" w:hint="eastAsia"/>
        </w:rPr>
        <w:t>3 g/L</w:t>
      </w:r>
      <w:r w:rsidR="00AC3D3A" w:rsidRPr="00AC3D3A">
        <w:rPr>
          <w:szCs w:val="24"/>
        </w:rPr>
        <w:t>氧化石墨烯</w:t>
      </w:r>
      <w:r w:rsidR="00AC3D3A" w:rsidRPr="00AC3D3A">
        <w:rPr>
          <w:bCs/>
          <w:szCs w:val="24"/>
        </w:rPr>
        <w:t>的</w:t>
      </w:r>
      <w:r w:rsidR="00AC3D3A" w:rsidRPr="00AC3D3A">
        <w:rPr>
          <w:szCs w:val="24"/>
        </w:rPr>
        <w:t>GO-</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bCs/>
          <w:szCs w:val="24"/>
        </w:rPr>
        <w:t>为良好的可见光催化材料。</w:t>
      </w:r>
      <w:r w:rsidR="00870733" w:rsidRPr="00870733">
        <w:rPr>
          <w:bCs/>
          <w:szCs w:val="24"/>
        </w:rPr>
        <w:t>傅里叶红外光谱（</w:t>
      </w:r>
      <w:r w:rsidR="00870733" w:rsidRPr="00870733">
        <w:rPr>
          <w:bCs/>
          <w:szCs w:val="24"/>
        </w:rPr>
        <w:t>FTIR</w:t>
      </w:r>
      <w:r w:rsidR="00870733" w:rsidRPr="00870733">
        <w:rPr>
          <w:bCs/>
          <w:szCs w:val="24"/>
        </w:rPr>
        <w:t>）的检测</w:t>
      </w:r>
      <w:r w:rsidR="00AC3D3A" w:rsidRPr="00AC3D3A">
        <w:rPr>
          <w:szCs w:val="24"/>
        </w:rPr>
        <w:t>（图</w:t>
      </w:r>
      <w:r w:rsidR="00F90C82">
        <w:rPr>
          <w:rFonts w:hint="eastAsia"/>
          <w:szCs w:val="24"/>
        </w:rPr>
        <w:t>2</w:t>
      </w:r>
      <w:r w:rsidR="00F56DCE">
        <w:rPr>
          <w:rFonts w:hint="eastAsia"/>
          <w:szCs w:val="24"/>
        </w:rPr>
        <w:t>-</w:t>
      </w:r>
      <w:r w:rsidR="00AC3D3A" w:rsidRPr="00AC3D3A">
        <w:rPr>
          <w:szCs w:val="24"/>
        </w:rPr>
        <w:t>1b</w:t>
      </w:r>
      <w:r w:rsidR="00AC3D3A" w:rsidRPr="00AC3D3A">
        <w:rPr>
          <w:szCs w:val="24"/>
        </w:rPr>
        <w:t>）表征结果</w:t>
      </w:r>
      <w:r w:rsidR="00870733">
        <w:rPr>
          <w:rFonts w:hint="eastAsia"/>
          <w:szCs w:val="24"/>
        </w:rPr>
        <w:t>显示</w:t>
      </w:r>
      <w:r w:rsidR="00AC3D3A" w:rsidRPr="00AC3D3A">
        <w:rPr>
          <w:szCs w:val="24"/>
        </w:rPr>
        <w:t>，</w:t>
      </w:r>
      <w:r w:rsidR="00870733" w:rsidRPr="00870733">
        <w:rPr>
          <w:bCs/>
        </w:rPr>
        <w:t>制备</w:t>
      </w:r>
      <w:r w:rsidR="00AC3D3A" w:rsidRPr="00AC3D3A">
        <w:rPr>
          <w:szCs w:val="24"/>
        </w:rPr>
        <w:t>的</w:t>
      </w:r>
      <w:r w:rsidR="00AC3D3A" w:rsidRPr="00AC3D3A">
        <w:rPr>
          <w:szCs w:val="24"/>
        </w:rPr>
        <w:t>GO-</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bCs/>
          <w:szCs w:val="24"/>
        </w:rPr>
        <w:t>具备</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bCs/>
          <w:szCs w:val="24"/>
        </w:rPr>
        <w:t>所有特征性振动峰，如对应</w:t>
      </w:r>
      <w:r w:rsidR="00AC3D3A" w:rsidRPr="00AC3D3A">
        <w:rPr>
          <w:bCs/>
          <w:szCs w:val="24"/>
        </w:rPr>
        <w:t>Fe-O</w:t>
      </w:r>
      <w:r w:rsidR="00AC3D3A" w:rsidRPr="00AC3D3A">
        <w:rPr>
          <w:bCs/>
          <w:szCs w:val="24"/>
        </w:rPr>
        <w:t>、</w:t>
      </w:r>
      <w:r w:rsidR="00AC3D3A" w:rsidRPr="00AC3D3A">
        <w:rPr>
          <w:bCs/>
          <w:szCs w:val="24"/>
        </w:rPr>
        <w:t>Ni-O</w:t>
      </w:r>
      <w:r w:rsidR="00AC3D3A" w:rsidRPr="00AC3D3A">
        <w:rPr>
          <w:bCs/>
          <w:szCs w:val="24"/>
        </w:rPr>
        <w:t>伸缩振动的在</w:t>
      </w:r>
      <w:r w:rsidR="00AC3D3A" w:rsidRPr="00AC3D3A">
        <w:rPr>
          <w:bCs/>
          <w:szCs w:val="24"/>
        </w:rPr>
        <w:t>615.66 cm</w:t>
      </w:r>
      <w:r w:rsidR="00AC3D3A" w:rsidRPr="00AC3D3A">
        <w:rPr>
          <w:bCs/>
          <w:szCs w:val="24"/>
          <w:vertAlign w:val="superscript"/>
        </w:rPr>
        <w:t>-1</w:t>
      </w:r>
      <w:r w:rsidR="00AC3D3A" w:rsidRPr="00AC3D3A">
        <w:rPr>
          <w:bCs/>
          <w:szCs w:val="24"/>
        </w:rPr>
        <w:t>、</w:t>
      </w:r>
      <w:r w:rsidR="00AC3D3A" w:rsidRPr="00AC3D3A">
        <w:rPr>
          <w:bCs/>
          <w:szCs w:val="24"/>
        </w:rPr>
        <w:t>452.23 cm</w:t>
      </w:r>
      <w:r w:rsidR="00AC3D3A" w:rsidRPr="00AC3D3A">
        <w:rPr>
          <w:bCs/>
          <w:szCs w:val="24"/>
          <w:vertAlign w:val="superscript"/>
        </w:rPr>
        <w:t>-1</w:t>
      </w:r>
      <w:r w:rsidR="00AC3D3A" w:rsidRPr="00AC3D3A">
        <w:rPr>
          <w:bCs/>
          <w:szCs w:val="24"/>
        </w:rPr>
        <w:t>处的吸收峰；对应表面游离</w:t>
      </w:r>
      <w:r w:rsidR="00AC3D3A" w:rsidRPr="00AC3D3A">
        <w:rPr>
          <w:bCs/>
          <w:szCs w:val="24"/>
        </w:rPr>
        <w:t>-OH</w:t>
      </w:r>
      <w:r w:rsidR="00AC3D3A" w:rsidRPr="00AC3D3A">
        <w:rPr>
          <w:bCs/>
          <w:szCs w:val="24"/>
        </w:rPr>
        <w:t>的在</w:t>
      </w:r>
      <w:r w:rsidR="00AC3D3A" w:rsidRPr="00AC3D3A">
        <w:rPr>
          <w:bCs/>
          <w:szCs w:val="24"/>
        </w:rPr>
        <w:t>3445.81 cm</w:t>
      </w:r>
      <w:r w:rsidR="00AC3D3A" w:rsidRPr="00AC3D3A">
        <w:rPr>
          <w:bCs/>
          <w:szCs w:val="24"/>
          <w:vertAlign w:val="superscript"/>
        </w:rPr>
        <w:t>-1</w:t>
      </w:r>
      <w:r w:rsidR="00AC3D3A" w:rsidRPr="00AC3D3A">
        <w:rPr>
          <w:bCs/>
          <w:szCs w:val="24"/>
        </w:rPr>
        <w:t>、</w:t>
      </w:r>
      <w:r w:rsidR="00AC3D3A" w:rsidRPr="00AC3D3A">
        <w:rPr>
          <w:bCs/>
          <w:szCs w:val="24"/>
        </w:rPr>
        <w:t>1657.99 cm</w:t>
      </w:r>
      <w:r w:rsidR="00AC3D3A" w:rsidRPr="00AC3D3A">
        <w:rPr>
          <w:bCs/>
          <w:szCs w:val="24"/>
          <w:vertAlign w:val="superscript"/>
        </w:rPr>
        <w:t>-1</w:t>
      </w:r>
      <w:r w:rsidR="00AC3D3A" w:rsidRPr="00AC3D3A">
        <w:rPr>
          <w:bCs/>
          <w:szCs w:val="24"/>
        </w:rPr>
        <w:t>处的吸收峰；代表有机分子的</w:t>
      </w:r>
      <w:r w:rsidR="00AC3D3A" w:rsidRPr="00AC3D3A">
        <w:rPr>
          <w:bCs/>
          <w:szCs w:val="24"/>
        </w:rPr>
        <w:t>-CH</w:t>
      </w:r>
      <w:r w:rsidR="00AC3D3A" w:rsidRPr="00AC3D3A">
        <w:rPr>
          <w:bCs/>
          <w:szCs w:val="24"/>
        </w:rPr>
        <w:t>、</w:t>
      </w:r>
      <w:r w:rsidR="00AC3D3A" w:rsidRPr="00AC3D3A">
        <w:rPr>
          <w:bCs/>
          <w:szCs w:val="24"/>
        </w:rPr>
        <w:t>C=O</w:t>
      </w:r>
      <w:r w:rsidR="00AC3D3A" w:rsidRPr="00AC3D3A">
        <w:rPr>
          <w:bCs/>
          <w:szCs w:val="24"/>
        </w:rPr>
        <w:t>基团的在</w:t>
      </w:r>
      <w:r w:rsidR="00AC3D3A" w:rsidRPr="00AC3D3A">
        <w:rPr>
          <w:bCs/>
          <w:szCs w:val="24"/>
        </w:rPr>
        <w:t>2936.10 cm</w:t>
      </w:r>
      <w:r w:rsidR="00AC3D3A" w:rsidRPr="00AC3D3A">
        <w:rPr>
          <w:bCs/>
          <w:szCs w:val="24"/>
          <w:vertAlign w:val="superscript"/>
        </w:rPr>
        <w:t>-1</w:t>
      </w:r>
      <w:r w:rsidR="00AC3D3A" w:rsidRPr="00AC3D3A">
        <w:rPr>
          <w:bCs/>
          <w:szCs w:val="24"/>
        </w:rPr>
        <w:t>、</w:t>
      </w:r>
      <w:r w:rsidR="00AC3D3A" w:rsidRPr="00AC3D3A">
        <w:rPr>
          <w:bCs/>
          <w:szCs w:val="24"/>
        </w:rPr>
        <w:t>2840.15 cm</w:t>
      </w:r>
      <w:r w:rsidR="00AC3D3A" w:rsidRPr="00AC3D3A">
        <w:rPr>
          <w:bCs/>
          <w:szCs w:val="24"/>
          <w:vertAlign w:val="superscript"/>
        </w:rPr>
        <w:t>-1</w:t>
      </w:r>
      <w:r w:rsidR="00AC3D3A" w:rsidRPr="00AC3D3A">
        <w:rPr>
          <w:bCs/>
          <w:szCs w:val="24"/>
        </w:rPr>
        <w:t>处的吸收峰。而</w:t>
      </w:r>
      <w:bookmarkStart w:id="115" w:name="_Hlk192421294"/>
      <w:r w:rsidR="00AC3D3A" w:rsidRPr="00AC3D3A">
        <w:rPr>
          <w:szCs w:val="24"/>
        </w:rPr>
        <w:t>GO-</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szCs w:val="24"/>
        </w:rPr>
        <w:t>在</w:t>
      </w:r>
      <w:r w:rsidR="00AC3D3A" w:rsidRPr="00AC3D3A">
        <w:rPr>
          <w:szCs w:val="24"/>
        </w:rPr>
        <w:t>1039.44 cm</w:t>
      </w:r>
      <w:r w:rsidR="00AC3D3A" w:rsidRPr="00AC3D3A">
        <w:rPr>
          <w:szCs w:val="24"/>
          <w:vertAlign w:val="superscript"/>
        </w:rPr>
        <w:t>-1</w:t>
      </w:r>
      <w:r w:rsidR="00AC3D3A" w:rsidRPr="00AC3D3A">
        <w:rPr>
          <w:szCs w:val="24"/>
        </w:rPr>
        <w:t>的吸收峰，为</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bCs/>
          <w:szCs w:val="24"/>
        </w:rPr>
        <w:t>不具有的</w:t>
      </w:r>
      <w:r w:rsidR="00AC3D3A" w:rsidRPr="00AC3D3A">
        <w:rPr>
          <w:szCs w:val="24"/>
        </w:rPr>
        <w:t>，代表</w:t>
      </w:r>
      <w:r w:rsidR="00AC3D3A" w:rsidRPr="00AC3D3A">
        <w:rPr>
          <w:szCs w:val="24"/>
        </w:rPr>
        <w:t>C-O </w:t>
      </w:r>
      <w:r w:rsidR="00AC3D3A" w:rsidRPr="00AC3D3A">
        <w:rPr>
          <w:szCs w:val="24"/>
        </w:rPr>
        <w:t>伸缩振动，表明掺杂氧化石墨烯的铁酸镍纳米复合物成功合成</w:t>
      </w:r>
      <w:bookmarkEnd w:id="115"/>
      <w:r w:rsidR="00AC3D3A" w:rsidRPr="00AC3D3A">
        <w:rPr>
          <w:szCs w:val="24"/>
        </w:rPr>
        <w:t>。</w:t>
      </w:r>
      <w:r w:rsidR="00AC3D3A" w:rsidRPr="00AC3D3A">
        <w:rPr>
          <w:bCs/>
          <w:szCs w:val="24"/>
        </w:rPr>
        <w:t>由</w:t>
      </w:r>
      <w:r w:rsidR="008207ED" w:rsidRPr="00A567CB">
        <w:rPr>
          <w:rFonts w:hint="eastAsia"/>
          <w:szCs w:val="24"/>
        </w:rPr>
        <w:t>（</w:t>
      </w:r>
      <w:r w:rsidR="00AC3D3A" w:rsidRPr="00AC3D3A">
        <w:rPr>
          <w:bCs/>
          <w:szCs w:val="24"/>
        </w:rPr>
        <w:t>图</w:t>
      </w:r>
      <w:r w:rsidR="00F90C82">
        <w:rPr>
          <w:rFonts w:hint="eastAsia"/>
          <w:bCs/>
          <w:szCs w:val="24"/>
        </w:rPr>
        <w:t>2</w:t>
      </w:r>
      <w:r w:rsidR="00F56DCE">
        <w:rPr>
          <w:rFonts w:hint="eastAsia"/>
          <w:bCs/>
          <w:szCs w:val="24"/>
        </w:rPr>
        <w:t>-</w:t>
      </w:r>
      <w:r w:rsidR="00AC3D3A" w:rsidRPr="00AC3D3A">
        <w:rPr>
          <w:bCs/>
          <w:szCs w:val="24"/>
        </w:rPr>
        <w:t>1</w:t>
      </w:r>
      <w:r w:rsidR="00AC3D3A" w:rsidRPr="00AC3D3A">
        <w:rPr>
          <w:szCs w:val="24"/>
        </w:rPr>
        <w:t>c</w:t>
      </w:r>
      <w:r w:rsidR="008207ED" w:rsidRPr="00A567CB">
        <w:rPr>
          <w:rFonts w:hint="eastAsia"/>
          <w:szCs w:val="24"/>
        </w:rPr>
        <w:t>）</w:t>
      </w:r>
      <w:r w:rsidR="00AC3D3A" w:rsidRPr="00AC3D3A">
        <w:rPr>
          <w:bCs/>
          <w:szCs w:val="24"/>
        </w:rPr>
        <w:t>可看出，合成的</w:t>
      </w:r>
      <w:r w:rsidR="00AC3D3A" w:rsidRPr="00AC3D3A">
        <w:rPr>
          <w:szCs w:val="24"/>
        </w:rPr>
        <w:t>GO</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bCs/>
          <w:szCs w:val="24"/>
        </w:rPr>
        <w:t>衍射峰较尖锐，表明该样品具有较好的尖晶石结构，在</w:t>
      </w:r>
      <w:r w:rsidR="00AC3D3A" w:rsidRPr="00AC3D3A">
        <w:rPr>
          <w:bCs/>
          <w:szCs w:val="24"/>
        </w:rPr>
        <w:t>18.4°</w:t>
      </w:r>
      <w:r w:rsidR="00AC3D3A" w:rsidRPr="00AC3D3A">
        <w:rPr>
          <w:bCs/>
          <w:szCs w:val="24"/>
        </w:rPr>
        <w:t>、</w:t>
      </w:r>
      <w:r w:rsidR="00AC3D3A" w:rsidRPr="00AC3D3A">
        <w:rPr>
          <w:bCs/>
          <w:szCs w:val="24"/>
        </w:rPr>
        <w:t>30.3°</w:t>
      </w:r>
      <w:r w:rsidR="00AC3D3A" w:rsidRPr="00AC3D3A">
        <w:rPr>
          <w:bCs/>
          <w:szCs w:val="24"/>
        </w:rPr>
        <w:t>、</w:t>
      </w:r>
      <w:r w:rsidR="00AC3D3A" w:rsidRPr="00AC3D3A">
        <w:rPr>
          <w:bCs/>
          <w:szCs w:val="24"/>
        </w:rPr>
        <w:t>35.7°</w:t>
      </w:r>
      <w:r w:rsidR="00AC3D3A" w:rsidRPr="00AC3D3A">
        <w:rPr>
          <w:bCs/>
          <w:szCs w:val="24"/>
        </w:rPr>
        <w:t>、</w:t>
      </w:r>
      <w:r w:rsidR="00AC3D3A" w:rsidRPr="00AC3D3A">
        <w:rPr>
          <w:bCs/>
          <w:szCs w:val="24"/>
        </w:rPr>
        <w:t>37.3°</w:t>
      </w:r>
      <w:r w:rsidR="00AC3D3A" w:rsidRPr="00AC3D3A">
        <w:rPr>
          <w:bCs/>
          <w:szCs w:val="24"/>
        </w:rPr>
        <w:t>、</w:t>
      </w:r>
      <w:r w:rsidR="00AC3D3A" w:rsidRPr="00AC3D3A">
        <w:rPr>
          <w:bCs/>
          <w:szCs w:val="24"/>
        </w:rPr>
        <w:t>43.4°</w:t>
      </w:r>
      <w:r w:rsidR="00AC3D3A" w:rsidRPr="00AC3D3A">
        <w:rPr>
          <w:bCs/>
          <w:szCs w:val="24"/>
        </w:rPr>
        <w:t>、</w:t>
      </w:r>
      <w:r w:rsidR="00AC3D3A" w:rsidRPr="00AC3D3A">
        <w:rPr>
          <w:bCs/>
          <w:szCs w:val="24"/>
        </w:rPr>
        <w:t>53.8°</w:t>
      </w:r>
      <w:r w:rsidR="00AC3D3A" w:rsidRPr="00AC3D3A">
        <w:rPr>
          <w:bCs/>
          <w:szCs w:val="24"/>
        </w:rPr>
        <w:t>、</w:t>
      </w:r>
      <w:r w:rsidR="00AC3D3A" w:rsidRPr="00AC3D3A">
        <w:rPr>
          <w:bCs/>
          <w:szCs w:val="24"/>
        </w:rPr>
        <w:t>57.4°</w:t>
      </w:r>
      <w:r w:rsidR="00AC3D3A" w:rsidRPr="00AC3D3A">
        <w:rPr>
          <w:bCs/>
          <w:szCs w:val="24"/>
        </w:rPr>
        <w:t>、</w:t>
      </w:r>
      <w:r w:rsidR="00AC3D3A" w:rsidRPr="00AC3D3A">
        <w:rPr>
          <w:bCs/>
          <w:szCs w:val="24"/>
        </w:rPr>
        <w:t>62.9°</w:t>
      </w:r>
      <w:r w:rsidR="00AC3D3A" w:rsidRPr="00AC3D3A">
        <w:rPr>
          <w:bCs/>
          <w:szCs w:val="24"/>
        </w:rPr>
        <w:t>、</w:t>
      </w:r>
      <w:r w:rsidR="00AC3D3A" w:rsidRPr="00AC3D3A">
        <w:rPr>
          <w:bCs/>
          <w:szCs w:val="24"/>
        </w:rPr>
        <w:t>71.5°</w:t>
      </w:r>
      <w:r w:rsidR="00AC3D3A" w:rsidRPr="00AC3D3A">
        <w:rPr>
          <w:bCs/>
          <w:szCs w:val="24"/>
        </w:rPr>
        <w:t>、</w:t>
      </w:r>
      <w:r w:rsidR="00AC3D3A" w:rsidRPr="00AC3D3A">
        <w:rPr>
          <w:bCs/>
          <w:szCs w:val="24"/>
        </w:rPr>
        <w:t>74.6°</w:t>
      </w:r>
      <w:r w:rsidR="00AC3D3A" w:rsidRPr="00AC3D3A">
        <w:rPr>
          <w:bCs/>
          <w:szCs w:val="24"/>
        </w:rPr>
        <w:t>的衍射峰分别对应于铁酸镍的（</w:t>
      </w:r>
      <w:r w:rsidR="00AC3D3A" w:rsidRPr="00AC3D3A">
        <w:rPr>
          <w:bCs/>
          <w:szCs w:val="24"/>
        </w:rPr>
        <w:t>111</w:t>
      </w:r>
      <w:r w:rsidR="008207ED">
        <w:rPr>
          <w:rFonts w:hint="eastAsia"/>
          <w:bCs/>
          <w:szCs w:val="24"/>
        </w:rPr>
        <w:t>）</w:t>
      </w:r>
      <w:r w:rsidR="00AC3D3A" w:rsidRPr="00AC3D3A">
        <w:rPr>
          <w:bCs/>
          <w:szCs w:val="24"/>
        </w:rPr>
        <w:t>、（</w:t>
      </w:r>
      <w:r w:rsidR="00AC3D3A" w:rsidRPr="00AC3D3A">
        <w:rPr>
          <w:bCs/>
          <w:szCs w:val="24"/>
        </w:rPr>
        <w:t>220</w:t>
      </w:r>
      <w:r w:rsidR="00AC3D3A" w:rsidRPr="00AC3D3A">
        <w:rPr>
          <w:bCs/>
          <w:szCs w:val="24"/>
        </w:rPr>
        <w:t>）、（</w:t>
      </w:r>
      <w:r w:rsidR="00AC3D3A" w:rsidRPr="00AC3D3A">
        <w:rPr>
          <w:bCs/>
          <w:szCs w:val="24"/>
        </w:rPr>
        <w:t>311</w:t>
      </w:r>
      <w:r w:rsidR="00AC3D3A" w:rsidRPr="00AC3D3A">
        <w:rPr>
          <w:bCs/>
          <w:szCs w:val="24"/>
        </w:rPr>
        <w:t>）、（</w:t>
      </w:r>
      <w:r w:rsidR="00AC3D3A" w:rsidRPr="00AC3D3A">
        <w:rPr>
          <w:bCs/>
          <w:szCs w:val="24"/>
        </w:rPr>
        <w:t>222</w:t>
      </w:r>
      <w:r w:rsidR="00AC3D3A" w:rsidRPr="00AC3D3A">
        <w:rPr>
          <w:bCs/>
          <w:szCs w:val="24"/>
        </w:rPr>
        <w:t>）、（</w:t>
      </w:r>
      <w:r w:rsidR="00AC3D3A" w:rsidRPr="00AC3D3A">
        <w:rPr>
          <w:bCs/>
          <w:szCs w:val="24"/>
        </w:rPr>
        <w:t>400</w:t>
      </w:r>
      <w:r w:rsidR="00AC3D3A" w:rsidRPr="00AC3D3A">
        <w:rPr>
          <w:bCs/>
          <w:szCs w:val="24"/>
        </w:rPr>
        <w:t>）、（</w:t>
      </w:r>
      <w:r w:rsidR="00AC3D3A" w:rsidRPr="00AC3D3A">
        <w:rPr>
          <w:bCs/>
          <w:szCs w:val="24"/>
        </w:rPr>
        <w:t>422</w:t>
      </w:r>
      <w:r w:rsidR="00AC3D3A" w:rsidRPr="00AC3D3A">
        <w:rPr>
          <w:bCs/>
          <w:szCs w:val="24"/>
        </w:rPr>
        <w:t>）、（</w:t>
      </w:r>
      <w:r w:rsidR="00AC3D3A" w:rsidRPr="00AC3D3A">
        <w:rPr>
          <w:bCs/>
          <w:szCs w:val="24"/>
        </w:rPr>
        <w:t>511</w:t>
      </w:r>
      <w:r w:rsidR="00AC3D3A" w:rsidRPr="00AC3D3A">
        <w:rPr>
          <w:bCs/>
          <w:szCs w:val="24"/>
        </w:rPr>
        <w:t>）、（</w:t>
      </w:r>
      <w:r w:rsidR="00AC3D3A" w:rsidRPr="00AC3D3A">
        <w:rPr>
          <w:bCs/>
          <w:szCs w:val="24"/>
        </w:rPr>
        <w:t>440</w:t>
      </w:r>
      <w:r w:rsidR="00AC3D3A" w:rsidRPr="00AC3D3A">
        <w:rPr>
          <w:bCs/>
          <w:szCs w:val="24"/>
        </w:rPr>
        <w:t>）、（</w:t>
      </w:r>
      <w:r w:rsidR="00AC3D3A" w:rsidRPr="00AC3D3A">
        <w:rPr>
          <w:bCs/>
          <w:szCs w:val="24"/>
        </w:rPr>
        <w:t>620</w:t>
      </w:r>
      <w:r w:rsidR="00AC3D3A" w:rsidRPr="00AC3D3A">
        <w:rPr>
          <w:bCs/>
          <w:szCs w:val="24"/>
        </w:rPr>
        <w:t>）、（</w:t>
      </w:r>
      <w:r w:rsidR="00AC3D3A" w:rsidRPr="00AC3D3A">
        <w:rPr>
          <w:bCs/>
          <w:szCs w:val="24"/>
        </w:rPr>
        <w:t>533</w:t>
      </w:r>
      <w:r w:rsidR="00AC3D3A" w:rsidRPr="00AC3D3A">
        <w:rPr>
          <w:bCs/>
          <w:szCs w:val="24"/>
        </w:rPr>
        <w:t>）晶面，与标准卡片</w:t>
      </w:r>
      <w:r w:rsidR="00AC3D3A" w:rsidRPr="00AC3D3A">
        <w:rPr>
          <w:bCs/>
          <w:szCs w:val="24"/>
        </w:rPr>
        <w:t>JCPDS NO. 10-0325</w:t>
      </w:r>
      <w:r w:rsidR="00AC3D3A" w:rsidRPr="00AC3D3A">
        <w:rPr>
          <w:bCs/>
          <w:szCs w:val="24"/>
        </w:rPr>
        <w:t>完全符合，表明合成的</w:t>
      </w:r>
      <w:r w:rsidR="00AC3D3A" w:rsidRPr="00AC3D3A">
        <w:rPr>
          <w:szCs w:val="24"/>
        </w:rPr>
        <w:t>GO</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bCs/>
          <w:szCs w:val="24"/>
        </w:rPr>
        <w:t>具备</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bCs/>
          <w:szCs w:val="24"/>
        </w:rPr>
        <w:t>所有特征峰，并未改变其作为铁酸镍纳米粒子的基本特性。除具有</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bCs/>
          <w:szCs w:val="24"/>
        </w:rPr>
        <w:t>的特征峰外，</w:t>
      </w:r>
      <w:r w:rsidR="00AC3D3A" w:rsidRPr="00AC3D3A">
        <w:rPr>
          <w:szCs w:val="24"/>
        </w:rPr>
        <w:t>GO</w:t>
      </w:r>
      <w:r w:rsidR="00AC3D3A" w:rsidRPr="00AC3D3A">
        <w:rPr>
          <w:bCs/>
          <w:szCs w:val="24"/>
        </w:rPr>
        <w:t>-NiFe</w:t>
      </w:r>
      <w:r w:rsidR="00AC3D3A" w:rsidRPr="00AC3D3A">
        <w:rPr>
          <w:bCs/>
          <w:szCs w:val="24"/>
          <w:vertAlign w:val="subscript"/>
        </w:rPr>
        <w:t>2</w:t>
      </w:r>
      <w:r w:rsidR="00AC3D3A" w:rsidRPr="00AC3D3A">
        <w:rPr>
          <w:bCs/>
          <w:szCs w:val="24"/>
        </w:rPr>
        <w:t>O</w:t>
      </w:r>
      <w:r w:rsidR="00AC3D3A" w:rsidRPr="00AC3D3A">
        <w:rPr>
          <w:bCs/>
          <w:szCs w:val="24"/>
          <w:vertAlign w:val="subscript"/>
        </w:rPr>
        <w:t>4</w:t>
      </w:r>
      <w:r w:rsidR="00AC3D3A" w:rsidRPr="00AC3D3A">
        <w:rPr>
          <w:bCs/>
          <w:szCs w:val="24"/>
        </w:rPr>
        <w:t xml:space="preserve"> NPs</w:t>
      </w:r>
      <w:r w:rsidR="00AC3D3A" w:rsidRPr="00AC3D3A">
        <w:rPr>
          <w:bCs/>
          <w:szCs w:val="24"/>
        </w:rPr>
        <w:t>还具有一些其它的衍射峰，较多与</w:t>
      </w:r>
      <w:r w:rsidR="00AC3D3A" w:rsidRPr="00AC3D3A">
        <w:rPr>
          <w:szCs w:val="24"/>
        </w:rPr>
        <w:t>氧化石墨烯</w:t>
      </w:r>
      <w:r w:rsidR="00AC3D3A" w:rsidRPr="00AC3D3A">
        <w:rPr>
          <w:bCs/>
          <w:szCs w:val="24"/>
        </w:rPr>
        <w:t>（</w:t>
      </w:r>
      <w:r w:rsidR="00AC3D3A" w:rsidRPr="00AC3D3A">
        <w:rPr>
          <w:szCs w:val="24"/>
        </w:rPr>
        <w:t>GO</w:t>
      </w:r>
      <w:r w:rsidR="00AC3D3A" w:rsidRPr="00AC3D3A">
        <w:rPr>
          <w:bCs/>
          <w:szCs w:val="24"/>
        </w:rPr>
        <w:t>）的特征峰一致</w:t>
      </w:r>
      <w:r w:rsidR="000133EE">
        <w:rPr>
          <w:bCs/>
          <w:szCs w:val="24"/>
        </w:rPr>
        <w:fldChar w:fldCharType="begin"/>
      </w:r>
      <w:r w:rsidR="000133EE">
        <w:rPr>
          <w:bCs/>
          <w:szCs w:val="24"/>
        </w:rPr>
        <w:instrText xml:space="preserve"> ADDIN EN.CITE &lt;EndNote&gt;&lt;Cite&gt;&lt;Author&gt;Huang&lt;/Author&gt;&lt;Year&gt;2024&lt;/Year&gt;&lt;RecNum&gt;158&lt;/RecNum&gt;&lt;DisplayText&gt;&lt;style face="superscript"&gt;[71]&lt;/style&gt;&lt;/DisplayText&gt;&lt;record&gt;&lt;rec-number&gt;158&lt;/rec-number&gt;&lt;foreign-keys&gt;&lt;key app="EN" db-id="9evafs0r5assdwed29pp5fw0wes9rv50v9a5" timestamp="1741675852"&gt;158&lt;/key&gt;&lt;/foreign-keys&gt;&lt;ref-type name="Journal Article"&gt;17&lt;/ref-type&gt;&lt;contributors&gt;&lt;authors&gt;&lt;author&gt;Yuxuan Huang&lt;/author&gt;&lt;author&gt;Shaoheng Yang&lt;/author&gt;&lt;author&gt;Yang Hu&lt;/author&gt;&lt;author&gt;Haojun Lin&lt;/author&gt;&lt;author&gt;Jiesheng Tang&lt;/author&gt;&lt;author&gt;Chang An Xu&lt;/author&gt;&lt;author&gt;Zhuohong Yang&lt;/author&gt;&lt;/authors&gt;&lt;/contributors&gt;&lt;auth-address&gt;Key Laboratory for Bio-based Materials and Energy of Ministry of Education, College of Materials and Energy, South China Agricultural University, Guangzhou 510642, China&lt;/auth-address&gt;&lt;titles&gt;&lt;title&gt;Construction of anticorrosive coatings with emergency response closure by introducing functionalized graphene oxide %J Chemical Engineering Journal&lt;/title&gt;&lt;/titles&gt;&lt;pages&gt;150539-&lt;/pages&gt;&lt;volume&gt;487&lt;/volume&gt;&lt;keywords&gt;&lt;keyword&gt;Graphene oxide&lt;/keyword&gt;&lt;keyword&gt;Anticorrosive coatings&lt;/keyword&gt;&lt;keyword&gt;Functional&lt;/keyword&gt;&lt;keyword&gt;Emergency response closing&lt;/keyword&gt;&lt;/keywords&gt;&lt;dates&gt;&lt;year&gt;2024&lt;/year&gt;&lt;/dates&gt;&lt;isbn&gt;1385-8947&lt;/isbn&gt;&lt;urls&gt;&lt;related-urls&gt;&lt;url&gt;https://kns.cnki.net/kcms2/article/abstract?v=DnpHqYycDUNHA8Xgu63mYhlS9Tb202ylElTyPVIe_X5SYj1zhJZnzttsppYVOVM8EL58w1_d5Qb0vuNvOR7XDI6oeS_u83o0wj8WCj3fAbs9pGjfaQP_SD9cX1BFksm_RMgbIG49RoWJ6J241UXPCFR2EmyKlBHAahFMXAmtHrZpzECZ-I2n3ekpjX2SfYDQSDeDLQnz9Av3qhgrf1h3EzcI8o6doibq&amp;amp;uniplatform=NZKPT&amp;amp;language=CHS&lt;/url&gt;&lt;/related-urls&gt;&lt;/urls&gt;&lt;remote-database-provider&gt;Cnki&lt;/remote-database-provider&gt;&lt;/record&gt;&lt;/Cite&gt;&lt;/EndNote&gt;</w:instrText>
      </w:r>
      <w:r w:rsidR="000133EE">
        <w:rPr>
          <w:bCs/>
          <w:szCs w:val="24"/>
        </w:rPr>
        <w:fldChar w:fldCharType="separate"/>
      </w:r>
      <w:r w:rsidR="000133EE" w:rsidRPr="000133EE">
        <w:rPr>
          <w:bCs/>
          <w:noProof/>
          <w:szCs w:val="24"/>
          <w:vertAlign w:val="superscript"/>
        </w:rPr>
        <w:t>[7</w:t>
      </w:r>
      <w:r w:rsidR="00643518">
        <w:rPr>
          <w:rFonts w:hint="eastAsia"/>
          <w:bCs/>
          <w:noProof/>
          <w:szCs w:val="24"/>
          <w:vertAlign w:val="superscript"/>
        </w:rPr>
        <w:t>9</w:t>
      </w:r>
      <w:r w:rsidR="000133EE" w:rsidRPr="000133EE">
        <w:rPr>
          <w:bCs/>
          <w:noProof/>
          <w:szCs w:val="24"/>
          <w:vertAlign w:val="superscript"/>
        </w:rPr>
        <w:t>]</w:t>
      </w:r>
      <w:r w:rsidR="000133EE">
        <w:rPr>
          <w:bCs/>
          <w:szCs w:val="24"/>
        </w:rPr>
        <w:fldChar w:fldCharType="end"/>
      </w:r>
      <w:r w:rsidR="00AC3D3A" w:rsidRPr="00AC3D3A">
        <w:rPr>
          <w:bCs/>
          <w:szCs w:val="24"/>
        </w:rPr>
        <w:t>，表明其掺杂</w:t>
      </w:r>
      <w:r w:rsidR="00AC3D3A" w:rsidRPr="00AC3D3A">
        <w:rPr>
          <w:szCs w:val="24"/>
        </w:rPr>
        <w:t>GO</w:t>
      </w:r>
      <w:r w:rsidR="00AC3D3A" w:rsidRPr="00AC3D3A">
        <w:rPr>
          <w:bCs/>
          <w:szCs w:val="24"/>
        </w:rPr>
        <w:t>亦较成功。</w:t>
      </w:r>
    </w:p>
    <w:p w14:paraId="5542665C" w14:textId="00DA86D1" w:rsidR="00AC3D3A" w:rsidRPr="00AC3D3A" w:rsidRDefault="00F90C82" w:rsidP="00AC3D3A">
      <w:pPr>
        <w:ind w:firstLine="480"/>
        <w:rPr>
          <w:szCs w:val="24"/>
        </w:rPr>
      </w:pPr>
      <w:r>
        <w:rPr>
          <w:szCs w:val="24"/>
        </w:rPr>
        <w:t>由</w:t>
      </w:r>
      <w:r w:rsidR="00AC3D3A" w:rsidRPr="00AC3D3A">
        <w:rPr>
          <w:szCs w:val="24"/>
        </w:rPr>
        <w:t>图</w:t>
      </w:r>
      <w:r>
        <w:rPr>
          <w:rFonts w:hint="eastAsia"/>
          <w:szCs w:val="24"/>
        </w:rPr>
        <w:t>2</w:t>
      </w:r>
      <w:r w:rsidR="008207ED">
        <w:rPr>
          <w:rFonts w:hint="eastAsia"/>
          <w:szCs w:val="24"/>
        </w:rPr>
        <w:t>-</w:t>
      </w:r>
      <w:r>
        <w:rPr>
          <w:szCs w:val="24"/>
        </w:rPr>
        <w:t>1d</w:t>
      </w:r>
      <w:r w:rsidR="00AC3D3A" w:rsidRPr="00AC3D3A">
        <w:rPr>
          <w:szCs w:val="24"/>
        </w:rPr>
        <w:t>的磁滞回线可首先确定合成的</w:t>
      </w:r>
      <w:r w:rsidR="00AC3D3A" w:rsidRPr="00AC3D3A">
        <w:rPr>
          <w:szCs w:val="24"/>
        </w:rPr>
        <w:t>GO-NiFe</w:t>
      </w:r>
      <w:r w:rsidR="00AC3D3A" w:rsidRPr="00AC3D3A">
        <w:rPr>
          <w:szCs w:val="24"/>
          <w:vertAlign w:val="subscript"/>
        </w:rPr>
        <w:t>2</w:t>
      </w:r>
      <w:r w:rsidR="00AC3D3A" w:rsidRPr="00AC3D3A">
        <w:rPr>
          <w:szCs w:val="24"/>
        </w:rPr>
        <w:t>O</w:t>
      </w:r>
      <w:r w:rsidR="00AC3D3A" w:rsidRPr="00AC3D3A">
        <w:rPr>
          <w:szCs w:val="24"/>
          <w:vertAlign w:val="subscript"/>
        </w:rPr>
        <w:t>4</w:t>
      </w:r>
      <w:r w:rsidR="00AC3D3A" w:rsidRPr="00AC3D3A">
        <w:rPr>
          <w:szCs w:val="24"/>
        </w:rPr>
        <w:t xml:space="preserve"> NPs</w:t>
      </w:r>
      <w:r w:rsidR="00AC3D3A" w:rsidRPr="00AC3D3A">
        <w:rPr>
          <w:szCs w:val="24"/>
        </w:rPr>
        <w:t>为具有软磁性的铁磁体，与</w:t>
      </w:r>
      <w:r w:rsidR="00AC3D3A" w:rsidRPr="00AC3D3A">
        <w:rPr>
          <w:szCs w:val="24"/>
        </w:rPr>
        <w:t>NiFe</w:t>
      </w:r>
      <w:r w:rsidR="00AC3D3A" w:rsidRPr="00AC3D3A">
        <w:rPr>
          <w:szCs w:val="24"/>
          <w:vertAlign w:val="subscript"/>
        </w:rPr>
        <w:t>2</w:t>
      </w:r>
      <w:r w:rsidR="00AC3D3A" w:rsidRPr="00AC3D3A">
        <w:rPr>
          <w:szCs w:val="24"/>
        </w:rPr>
        <w:t>O</w:t>
      </w:r>
      <w:r w:rsidR="00AC3D3A" w:rsidRPr="00AC3D3A">
        <w:rPr>
          <w:szCs w:val="24"/>
          <w:vertAlign w:val="subscript"/>
        </w:rPr>
        <w:t xml:space="preserve">4 </w:t>
      </w:r>
      <w:r w:rsidR="00AC3D3A" w:rsidRPr="00AC3D3A">
        <w:rPr>
          <w:szCs w:val="24"/>
        </w:rPr>
        <w:t>NPs</w:t>
      </w:r>
      <w:r w:rsidR="00AC3D3A" w:rsidRPr="00AC3D3A">
        <w:rPr>
          <w:szCs w:val="24"/>
        </w:rPr>
        <w:t>相似，说明氧化石墨烯的参杂并不影响纳米材料本身的磁学性能，且其剩余磁化强度</w:t>
      </w:r>
      <w:r w:rsidR="00AC3D3A" w:rsidRPr="00AC3D3A">
        <w:rPr>
          <w:szCs w:val="24"/>
        </w:rPr>
        <w:t>(Mr)</w:t>
      </w:r>
      <w:r w:rsidR="00AC3D3A" w:rsidRPr="00AC3D3A">
        <w:rPr>
          <w:szCs w:val="24"/>
        </w:rPr>
        <w:t>、饱和磁化强度</w:t>
      </w:r>
      <w:r w:rsidR="00AC3D3A" w:rsidRPr="00AC3D3A">
        <w:rPr>
          <w:szCs w:val="24"/>
        </w:rPr>
        <w:t>(Ms)</w:t>
      </w:r>
      <w:r w:rsidR="00AC3D3A" w:rsidRPr="00AC3D3A">
        <w:rPr>
          <w:szCs w:val="24"/>
        </w:rPr>
        <w:t>和矫顽力</w:t>
      </w:r>
      <w:r w:rsidR="00AC3D3A" w:rsidRPr="00AC3D3A">
        <w:rPr>
          <w:szCs w:val="24"/>
        </w:rPr>
        <w:t>(Hc)</w:t>
      </w:r>
      <w:r w:rsidR="00AC3D3A" w:rsidRPr="00AC3D3A">
        <w:rPr>
          <w:szCs w:val="24"/>
        </w:rPr>
        <w:t>均与</w:t>
      </w:r>
      <w:r w:rsidR="00AC3D3A" w:rsidRPr="00AC3D3A">
        <w:rPr>
          <w:szCs w:val="24"/>
        </w:rPr>
        <w:t>NiFe</w:t>
      </w:r>
      <w:r w:rsidR="00AC3D3A" w:rsidRPr="00AC3D3A">
        <w:rPr>
          <w:szCs w:val="24"/>
          <w:vertAlign w:val="subscript"/>
        </w:rPr>
        <w:t>2</w:t>
      </w:r>
      <w:r w:rsidR="00AC3D3A" w:rsidRPr="00AC3D3A">
        <w:rPr>
          <w:szCs w:val="24"/>
        </w:rPr>
        <w:t>O</w:t>
      </w:r>
      <w:r w:rsidR="00AC3D3A" w:rsidRPr="00AC3D3A">
        <w:rPr>
          <w:szCs w:val="24"/>
          <w:vertAlign w:val="subscript"/>
        </w:rPr>
        <w:t xml:space="preserve">4 </w:t>
      </w:r>
      <w:r w:rsidR="00AC3D3A" w:rsidRPr="00AC3D3A">
        <w:rPr>
          <w:szCs w:val="24"/>
        </w:rPr>
        <w:t>NPs</w:t>
      </w:r>
      <w:r w:rsidR="00AC3D3A" w:rsidRPr="00AC3D3A">
        <w:rPr>
          <w:szCs w:val="24"/>
        </w:rPr>
        <w:t>的三个磁性指标值接近，表明</w:t>
      </w:r>
      <w:r w:rsidR="00AC3D3A" w:rsidRPr="00AC3D3A">
        <w:rPr>
          <w:szCs w:val="24"/>
        </w:rPr>
        <w:t>GO-NiFe</w:t>
      </w:r>
      <w:r w:rsidR="00AC3D3A" w:rsidRPr="00AC3D3A">
        <w:rPr>
          <w:szCs w:val="24"/>
          <w:vertAlign w:val="subscript"/>
        </w:rPr>
        <w:t>2</w:t>
      </w:r>
      <w:r w:rsidR="00AC3D3A" w:rsidRPr="00AC3D3A">
        <w:rPr>
          <w:szCs w:val="24"/>
        </w:rPr>
        <w:t>O</w:t>
      </w:r>
      <w:r w:rsidR="00AC3D3A" w:rsidRPr="00AC3D3A">
        <w:rPr>
          <w:szCs w:val="24"/>
          <w:vertAlign w:val="subscript"/>
        </w:rPr>
        <w:t>4</w:t>
      </w:r>
      <w:r w:rsidR="00AC3D3A" w:rsidRPr="00AC3D3A">
        <w:rPr>
          <w:szCs w:val="24"/>
        </w:rPr>
        <w:t xml:space="preserve"> NPs</w:t>
      </w:r>
      <w:r w:rsidR="00AC3D3A" w:rsidRPr="00AC3D3A">
        <w:rPr>
          <w:szCs w:val="24"/>
        </w:rPr>
        <w:t>具备铁磁体的磁学性能，可在外加磁场作用下回收利用。由图</w:t>
      </w:r>
      <w:r w:rsidR="008207ED">
        <w:rPr>
          <w:rFonts w:hint="eastAsia"/>
          <w:szCs w:val="24"/>
        </w:rPr>
        <w:t>1-</w:t>
      </w:r>
      <w:r w:rsidR="00AC3D3A" w:rsidRPr="00AC3D3A">
        <w:rPr>
          <w:szCs w:val="24"/>
        </w:rPr>
        <w:t>1e</w:t>
      </w:r>
      <w:r w:rsidR="00AC3D3A" w:rsidRPr="00AC3D3A">
        <w:rPr>
          <w:szCs w:val="24"/>
        </w:rPr>
        <w:t>的半导体带隙结果可知</w:t>
      </w:r>
      <w:r w:rsidR="00AC3D3A" w:rsidRPr="00AC3D3A">
        <w:rPr>
          <w:szCs w:val="24"/>
        </w:rPr>
        <w:t>GO-NiFe</w:t>
      </w:r>
      <w:r w:rsidR="00AC3D3A" w:rsidRPr="00AC3D3A">
        <w:rPr>
          <w:szCs w:val="24"/>
          <w:vertAlign w:val="subscript"/>
        </w:rPr>
        <w:t>2</w:t>
      </w:r>
      <w:r w:rsidR="00AC3D3A" w:rsidRPr="00AC3D3A">
        <w:rPr>
          <w:szCs w:val="24"/>
        </w:rPr>
        <w:t>O</w:t>
      </w:r>
      <w:r w:rsidR="00AC3D3A" w:rsidRPr="00AC3D3A">
        <w:rPr>
          <w:szCs w:val="24"/>
          <w:vertAlign w:val="subscript"/>
        </w:rPr>
        <w:t>4</w:t>
      </w:r>
      <w:r w:rsidR="00AC3D3A" w:rsidRPr="00AC3D3A">
        <w:rPr>
          <w:szCs w:val="24"/>
        </w:rPr>
        <w:t xml:space="preserve"> NPs</w:t>
      </w:r>
      <w:r w:rsidR="00AC3D3A" w:rsidRPr="00AC3D3A">
        <w:rPr>
          <w:szCs w:val="24"/>
        </w:rPr>
        <w:t>较</w:t>
      </w:r>
      <w:r w:rsidR="00AC3D3A" w:rsidRPr="00AC3D3A">
        <w:rPr>
          <w:szCs w:val="24"/>
        </w:rPr>
        <w:t>NiFe</w:t>
      </w:r>
      <w:r w:rsidR="00AC3D3A" w:rsidRPr="00AC3D3A">
        <w:rPr>
          <w:szCs w:val="24"/>
          <w:vertAlign w:val="subscript"/>
        </w:rPr>
        <w:t>2</w:t>
      </w:r>
      <w:r w:rsidR="00AC3D3A" w:rsidRPr="00AC3D3A">
        <w:rPr>
          <w:szCs w:val="24"/>
        </w:rPr>
        <w:t>O</w:t>
      </w:r>
      <w:r w:rsidR="00AC3D3A" w:rsidRPr="00AC3D3A">
        <w:rPr>
          <w:szCs w:val="24"/>
          <w:vertAlign w:val="subscript"/>
        </w:rPr>
        <w:t>4</w:t>
      </w:r>
      <w:r w:rsidR="00AC3D3A" w:rsidRPr="00AC3D3A">
        <w:rPr>
          <w:szCs w:val="24"/>
        </w:rPr>
        <w:t xml:space="preserve"> NPs</w:t>
      </w:r>
      <w:r w:rsidR="00AC3D3A" w:rsidRPr="00AC3D3A">
        <w:rPr>
          <w:szCs w:val="24"/>
        </w:rPr>
        <w:t>具有更低的带隙值。</w:t>
      </w:r>
      <w:r w:rsidR="00AC3D3A" w:rsidRPr="00AC3D3A">
        <w:rPr>
          <w:szCs w:val="24"/>
        </w:rPr>
        <w:t>GO-NiFe</w:t>
      </w:r>
      <w:r w:rsidR="00AC3D3A" w:rsidRPr="00AC3D3A">
        <w:rPr>
          <w:szCs w:val="24"/>
          <w:vertAlign w:val="subscript"/>
        </w:rPr>
        <w:t>2</w:t>
      </w:r>
      <w:r w:rsidR="00AC3D3A" w:rsidRPr="00AC3D3A">
        <w:rPr>
          <w:szCs w:val="24"/>
        </w:rPr>
        <w:t>O</w:t>
      </w:r>
      <w:r w:rsidR="00AC3D3A" w:rsidRPr="00AC3D3A">
        <w:rPr>
          <w:szCs w:val="24"/>
          <w:vertAlign w:val="subscript"/>
        </w:rPr>
        <w:t>4</w:t>
      </w:r>
      <w:r w:rsidR="00AC3D3A" w:rsidRPr="00AC3D3A">
        <w:rPr>
          <w:szCs w:val="24"/>
        </w:rPr>
        <w:t xml:space="preserve"> NPs</w:t>
      </w:r>
      <w:r w:rsidR="00AC3D3A" w:rsidRPr="00AC3D3A">
        <w:rPr>
          <w:szCs w:val="24"/>
        </w:rPr>
        <w:t>导电性能得到明显增强，</w:t>
      </w:r>
      <w:r w:rsidR="00DF7A93">
        <w:rPr>
          <w:rFonts w:hint="eastAsia"/>
          <w:szCs w:val="24"/>
        </w:rPr>
        <w:lastRenderedPageBreak/>
        <w:t>说明</w:t>
      </w:r>
      <w:r w:rsidR="00AC3D3A" w:rsidRPr="00AC3D3A">
        <w:rPr>
          <w:szCs w:val="24"/>
        </w:rPr>
        <w:t>其电子从价带跃迁到导带所需的能量较小</w:t>
      </w:r>
      <w:r w:rsidR="007C3AFA">
        <w:rPr>
          <w:szCs w:val="24"/>
        </w:rPr>
        <w:fldChar w:fldCharType="begin"/>
      </w:r>
      <w:r w:rsidR="000133EE">
        <w:rPr>
          <w:szCs w:val="24"/>
        </w:rPr>
        <w:instrText xml:space="preserve"> ADDIN EN.CITE &lt;EndNote&gt;&lt;Cite&gt;&lt;Author&gt;Yang&lt;/Author&gt;&lt;Year&gt;2025&lt;/Year&gt;&lt;RecNum&gt;49&lt;/RecNum&gt;&lt;DisplayText&gt;&lt;style face="superscript"&gt;[72]&lt;/style&gt;&lt;/DisplayText&gt;&lt;record&gt;&lt;rec-number&gt;49&lt;/rec-number&gt;&lt;foreign-keys&gt;&lt;key app="EN" db-id="9evafs0r5assdwed29pp5fw0wes9rv50v9a5" timestamp="1741598574"&gt;49&lt;/key&gt;&lt;key app="ENWeb" db-id=""&gt;0&lt;/key&gt;&lt;/foreign-keys&gt;&lt;ref-type name="Journal Article"&gt;17&lt;/ref-type&gt;&lt;contributors&gt;&lt;authors&gt;&lt;author&gt;Yang, Ruimin&lt;/author&gt;&lt;author&gt;Mu, Wenning&lt;/author&gt;&lt;author&gt;He, Longyan&lt;/author&gt;&lt;author&gt;Meng, Junjin&lt;/author&gt;&lt;author&gt;Bi, Xiaolong&lt;/author&gt;&lt;author&gt;Luo, Wenbin&lt;/author&gt;&lt;author&gt;Luo, Shaohua&lt;/author&gt;&lt;author&gt;Lei, Xuefei&lt;/author&gt;&lt;/authors&gt;&lt;/contributors&gt;&lt;titles&gt;&lt;title&gt;CdS/NiCoAl-LDH heterojunction for superior photocatalytic hydrogen production and stability in water splitting&lt;/title&gt;&lt;secondary-title&gt;Chemical Engineering Journal&lt;/secondary-title&gt;&lt;/titles&gt;&lt;periodical&gt;&lt;full-title&gt;Chemical Engineering Journal&lt;/full-title&gt;&lt;/periodical&gt;&lt;volume&gt;503&lt;/volume&gt;&lt;section&gt;158495&lt;/section&gt;&lt;dates&gt;&lt;year&gt;2025&lt;/year&gt;&lt;/dates&gt;&lt;isbn&gt;13858947&lt;/isbn&gt;&lt;urls&gt;&lt;/urls&gt;&lt;electronic-resource-num&gt;10.1016/j.cej.2024.158495&lt;/electronic-resource-num&gt;&lt;/record&gt;&lt;/Cite&gt;&lt;/EndNote&gt;</w:instrText>
      </w:r>
      <w:r w:rsidR="007C3AFA">
        <w:rPr>
          <w:szCs w:val="24"/>
        </w:rPr>
        <w:fldChar w:fldCharType="separate"/>
      </w:r>
      <w:r w:rsidR="000133EE" w:rsidRPr="000133EE">
        <w:rPr>
          <w:noProof/>
          <w:szCs w:val="24"/>
          <w:vertAlign w:val="superscript"/>
        </w:rPr>
        <w:t>[</w:t>
      </w:r>
      <w:r w:rsidR="00643518">
        <w:rPr>
          <w:rFonts w:hint="eastAsia"/>
          <w:noProof/>
          <w:szCs w:val="24"/>
          <w:vertAlign w:val="superscript"/>
        </w:rPr>
        <w:t>80</w:t>
      </w:r>
      <w:r w:rsidR="000133EE" w:rsidRPr="000133EE">
        <w:rPr>
          <w:noProof/>
          <w:szCs w:val="24"/>
          <w:vertAlign w:val="superscript"/>
        </w:rPr>
        <w:t>]</w:t>
      </w:r>
      <w:r w:rsidR="007C3AFA">
        <w:rPr>
          <w:szCs w:val="24"/>
        </w:rPr>
        <w:fldChar w:fldCharType="end"/>
      </w:r>
      <w:r w:rsidR="00AC3D3A" w:rsidRPr="00AC3D3A">
        <w:rPr>
          <w:szCs w:val="24"/>
        </w:rPr>
        <w:t>，</w:t>
      </w:r>
      <w:r w:rsidR="00AC3D3A" w:rsidRPr="00AC3D3A">
        <w:rPr>
          <w:szCs w:val="24"/>
        </w:rPr>
        <w:t>GO-NiFe</w:t>
      </w:r>
      <w:r w:rsidR="00AC3D3A" w:rsidRPr="00AC3D3A">
        <w:rPr>
          <w:szCs w:val="24"/>
          <w:vertAlign w:val="subscript"/>
        </w:rPr>
        <w:t>2</w:t>
      </w:r>
      <w:r w:rsidR="00AC3D3A" w:rsidRPr="00AC3D3A">
        <w:rPr>
          <w:szCs w:val="24"/>
        </w:rPr>
        <w:t>O</w:t>
      </w:r>
      <w:r w:rsidR="00AC3D3A" w:rsidRPr="00AC3D3A">
        <w:rPr>
          <w:szCs w:val="24"/>
          <w:vertAlign w:val="subscript"/>
        </w:rPr>
        <w:t>4</w:t>
      </w:r>
      <w:r w:rsidR="00AC3D3A" w:rsidRPr="00AC3D3A">
        <w:rPr>
          <w:szCs w:val="24"/>
        </w:rPr>
        <w:t xml:space="preserve"> NPs</w:t>
      </w:r>
      <w:r w:rsidR="00AC3D3A" w:rsidRPr="00AC3D3A">
        <w:rPr>
          <w:szCs w:val="24"/>
        </w:rPr>
        <w:t>在常温或较低能量激发下即可产生本征载流子（电子和空穴），本征电导率显著提高。</w:t>
      </w:r>
      <w:r w:rsidR="00AC3D3A" w:rsidRPr="00AC3D3A">
        <w:rPr>
          <w:szCs w:val="24"/>
        </w:rPr>
        <w:t>GO-NiFe</w:t>
      </w:r>
      <w:r w:rsidR="00AC3D3A" w:rsidRPr="00AC3D3A">
        <w:rPr>
          <w:szCs w:val="24"/>
          <w:vertAlign w:val="subscript"/>
        </w:rPr>
        <w:t>2</w:t>
      </w:r>
      <w:r w:rsidR="00AC3D3A" w:rsidRPr="00AC3D3A">
        <w:rPr>
          <w:szCs w:val="24"/>
        </w:rPr>
        <w:t>O</w:t>
      </w:r>
      <w:r w:rsidR="00AC3D3A" w:rsidRPr="00AC3D3A">
        <w:rPr>
          <w:szCs w:val="24"/>
          <w:vertAlign w:val="subscript"/>
        </w:rPr>
        <w:t>4</w:t>
      </w:r>
      <w:r w:rsidR="00AC3D3A" w:rsidRPr="00AC3D3A">
        <w:rPr>
          <w:szCs w:val="24"/>
        </w:rPr>
        <w:t xml:space="preserve"> NPs</w:t>
      </w:r>
      <w:r w:rsidR="00AC3D3A" w:rsidRPr="00AC3D3A">
        <w:rPr>
          <w:szCs w:val="24"/>
        </w:rPr>
        <w:t>光吸收范围得到显著拓宽，这与</w:t>
      </w:r>
      <w:r w:rsidR="00AC3D3A" w:rsidRPr="00AC3D3A">
        <w:rPr>
          <w:szCs w:val="24"/>
        </w:rPr>
        <w:t>UV-Vis DRS</w:t>
      </w:r>
      <w:r w:rsidR="00AC3D3A" w:rsidRPr="00AC3D3A">
        <w:rPr>
          <w:szCs w:val="24"/>
        </w:rPr>
        <w:t>图</w:t>
      </w:r>
      <w:r>
        <w:rPr>
          <w:rFonts w:hint="eastAsia"/>
          <w:szCs w:val="24"/>
        </w:rPr>
        <w:t>2</w:t>
      </w:r>
      <w:r w:rsidR="008207ED">
        <w:rPr>
          <w:rFonts w:hint="eastAsia"/>
          <w:szCs w:val="24"/>
        </w:rPr>
        <w:t>-</w:t>
      </w:r>
      <w:r w:rsidR="00AC3D3A" w:rsidRPr="00AC3D3A">
        <w:rPr>
          <w:szCs w:val="24"/>
        </w:rPr>
        <w:t>1a</w:t>
      </w:r>
      <w:r w:rsidR="00AC3D3A" w:rsidRPr="00AC3D3A">
        <w:rPr>
          <w:szCs w:val="24"/>
        </w:rPr>
        <w:t>表征结果一致。</w:t>
      </w:r>
    </w:p>
    <w:p w14:paraId="7996DB4D" w14:textId="49D59AEB" w:rsidR="00AC3D3A" w:rsidRDefault="00974519" w:rsidP="00B56F5C">
      <w:pPr>
        <w:keepNext/>
        <w:ind w:firstLineChars="0" w:firstLine="0"/>
        <w:jc w:val="left"/>
        <w:rPr>
          <w:szCs w:val="24"/>
        </w:rPr>
      </w:pPr>
      <w:r>
        <w:rPr>
          <w:noProof/>
          <w:szCs w:val="24"/>
        </w:rPr>
        <w:drawing>
          <wp:inline distT="0" distB="0" distL="0" distR="0" wp14:anchorId="22A4F679" wp14:editId="42BB971D">
            <wp:extent cx="5274310" cy="4021455"/>
            <wp:effectExtent l="0" t="0" r="2540" b="0"/>
            <wp:docPr id="1151240017" name="图片 2"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240017" name="图片 2" descr="图形用户界面&#10;&#10;AI 生成的内容可能不正确。"/>
                    <pic:cNvPicPr/>
                  </pic:nvPicPr>
                  <pic:blipFill>
                    <a:blip r:embed="rId37"/>
                    <a:stretch>
                      <a:fillRect/>
                    </a:stretch>
                  </pic:blipFill>
                  <pic:spPr>
                    <a:xfrm>
                      <a:off x="0" y="0"/>
                      <a:ext cx="5274310" cy="4021455"/>
                    </a:xfrm>
                    <a:prstGeom prst="rect">
                      <a:avLst/>
                    </a:prstGeom>
                  </pic:spPr>
                </pic:pic>
              </a:graphicData>
            </a:graphic>
          </wp:inline>
        </w:drawing>
      </w:r>
    </w:p>
    <w:p w14:paraId="5AA74CA0" w14:textId="35B6DDB6" w:rsidR="00C94503" w:rsidRPr="00370E05" w:rsidRDefault="00C94503" w:rsidP="00C94503">
      <w:pPr>
        <w:ind w:firstLineChars="0" w:firstLine="0"/>
        <w:jc w:val="center"/>
        <w:rPr>
          <w:sz w:val="21"/>
          <w:szCs w:val="21"/>
        </w:rPr>
      </w:pPr>
      <w:r w:rsidRPr="00FD4076">
        <w:rPr>
          <w:rFonts w:hint="eastAsia"/>
          <w:sz w:val="21"/>
          <w:szCs w:val="21"/>
        </w:rPr>
        <w:t>图</w:t>
      </w:r>
      <w:r w:rsidRPr="00FD4076">
        <w:rPr>
          <w:rFonts w:hint="eastAsia"/>
          <w:sz w:val="21"/>
          <w:szCs w:val="21"/>
        </w:rPr>
        <w:t xml:space="preserve"> </w:t>
      </w:r>
      <w:r w:rsidR="00F90C82">
        <w:rPr>
          <w:rFonts w:hint="eastAsia"/>
          <w:sz w:val="21"/>
          <w:szCs w:val="21"/>
        </w:rPr>
        <w:t>2</w:t>
      </w:r>
      <w:r w:rsidRPr="00FD4076">
        <w:rPr>
          <w:rFonts w:hint="eastAsia"/>
          <w:sz w:val="21"/>
          <w:szCs w:val="21"/>
        </w:rPr>
        <w:t>-</w:t>
      </w:r>
      <w:r>
        <w:rPr>
          <w:rFonts w:hint="eastAsia"/>
          <w:sz w:val="21"/>
          <w:szCs w:val="21"/>
        </w:rPr>
        <w:t>1</w:t>
      </w:r>
      <w:r w:rsidRPr="00FD4076">
        <w:rPr>
          <w:rFonts w:hint="eastAsia"/>
          <w:sz w:val="21"/>
          <w:szCs w:val="21"/>
        </w:rPr>
        <w:t xml:space="preserve"> </w:t>
      </w:r>
      <w:r w:rsidR="00427FD3" w:rsidRPr="00427FD3">
        <w:rPr>
          <w:rFonts w:hint="eastAsia"/>
          <w:sz w:val="21"/>
          <w:szCs w:val="21"/>
        </w:rPr>
        <w:t>制备的</w:t>
      </w:r>
      <w:r w:rsidR="00427FD3" w:rsidRPr="00427FD3">
        <w:rPr>
          <w:rFonts w:hint="eastAsia"/>
          <w:sz w:val="21"/>
          <w:szCs w:val="21"/>
        </w:rPr>
        <w:t xml:space="preserve"> </w:t>
      </w:r>
      <w:r w:rsidR="00427FD3" w:rsidRPr="0027068C">
        <w:rPr>
          <w:rFonts w:cs="Times New Roman"/>
          <w:sz w:val="21"/>
          <w:szCs w:val="21"/>
        </w:rPr>
        <w:t>GO-NiFe</w:t>
      </w:r>
      <w:r w:rsidR="0027068C" w:rsidRPr="0027068C">
        <w:rPr>
          <w:rFonts w:cs="Times New Roman" w:hint="eastAsia"/>
          <w:sz w:val="21"/>
          <w:szCs w:val="21"/>
          <w:vertAlign w:val="subscript"/>
        </w:rPr>
        <w:t>2</w:t>
      </w:r>
      <w:r w:rsidR="00427FD3" w:rsidRPr="0027068C">
        <w:rPr>
          <w:rFonts w:cs="Times New Roman"/>
          <w:sz w:val="21"/>
          <w:szCs w:val="21"/>
        </w:rPr>
        <w:t>O</w:t>
      </w:r>
      <w:r w:rsidR="0027068C" w:rsidRPr="0027068C">
        <w:rPr>
          <w:rFonts w:cs="Times New Roman" w:hint="eastAsia"/>
          <w:sz w:val="21"/>
          <w:szCs w:val="21"/>
          <w:vertAlign w:val="subscript"/>
        </w:rPr>
        <w:t>4</w:t>
      </w:r>
      <w:r w:rsidR="0027068C">
        <w:rPr>
          <w:rFonts w:cs="Times New Roman" w:hint="eastAsia"/>
          <w:sz w:val="21"/>
          <w:szCs w:val="21"/>
        </w:rPr>
        <w:t xml:space="preserve"> </w:t>
      </w:r>
      <w:r w:rsidR="00427FD3" w:rsidRPr="0027068C">
        <w:rPr>
          <w:rFonts w:cs="Times New Roman"/>
          <w:sz w:val="21"/>
          <w:szCs w:val="21"/>
        </w:rPr>
        <w:t xml:space="preserve">NPs </w:t>
      </w:r>
      <w:r w:rsidR="00427FD3" w:rsidRPr="00427FD3">
        <w:rPr>
          <w:rFonts w:hint="eastAsia"/>
          <w:sz w:val="21"/>
          <w:szCs w:val="21"/>
        </w:rPr>
        <w:t>的</w:t>
      </w:r>
      <w:bookmarkStart w:id="116" w:name="_Hlk192342557"/>
      <w:r w:rsidR="00427FD3" w:rsidRPr="00427FD3">
        <w:rPr>
          <w:rFonts w:hint="eastAsia"/>
          <w:sz w:val="21"/>
          <w:szCs w:val="21"/>
        </w:rPr>
        <w:t>形态和结构表征</w:t>
      </w:r>
      <w:bookmarkEnd w:id="116"/>
      <w:r w:rsidR="00427FD3" w:rsidRPr="00427FD3">
        <w:rPr>
          <w:rFonts w:hint="eastAsia"/>
          <w:sz w:val="21"/>
          <w:szCs w:val="21"/>
        </w:rPr>
        <w:t>：（</w:t>
      </w:r>
      <w:r w:rsidR="00427FD3" w:rsidRPr="00427FD3">
        <w:rPr>
          <w:rFonts w:hint="eastAsia"/>
          <w:sz w:val="21"/>
          <w:szCs w:val="21"/>
        </w:rPr>
        <w:t>a</w:t>
      </w:r>
      <w:r w:rsidR="00427FD3" w:rsidRPr="00427FD3">
        <w:rPr>
          <w:rFonts w:hint="eastAsia"/>
          <w:sz w:val="21"/>
          <w:szCs w:val="21"/>
        </w:rPr>
        <w:t>）</w:t>
      </w:r>
      <w:r w:rsidR="00427FD3" w:rsidRPr="00427FD3">
        <w:rPr>
          <w:rFonts w:hint="eastAsia"/>
          <w:sz w:val="21"/>
          <w:szCs w:val="21"/>
        </w:rPr>
        <w:t xml:space="preserve"> </w:t>
      </w:r>
      <w:r w:rsidR="00427FD3" w:rsidRPr="00427FD3">
        <w:rPr>
          <w:rFonts w:hint="eastAsia"/>
          <w:sz w:val="21"/>
          <w:szCs w:val="21"/>
        </w:rPr>
        <w:t>紫外</w:t>
      </w:r>
      <w:r w:rsidR="00427FD3" w:rsidRPr="00427FD3">
        <w:rPr>
          <w:rFonts w:hint="eastAsia"/>
          <w:sz w:val="21"/>
          <w:szCs w:val="21"/>
        </w:rPr>
        <w:t>-</w:t>
      </w:r>
      <w:r w:rsidR="00427FD3" w:rsidRPr="00427FD3">
        <w:rPr>
          <w:rFonts w:hint="eastAsia"/>
          <w:sz w:val="21"/>
          <w:szCs w:val="21"/>
        </w:rPr>
        <w:t>可见光</w:t>
      </w:r>
      <w:r w:rsidR="00427FD3" w:rsidRPr="00427FD3">
        <w:rPr>
          <w:rFonts w:hint="eastAsia"/>
          <w:sz w:val="21"/>
          <w:szCs w:val="21"/>
        </w:rPr>
        <w:t xml:space="preserve"> DRS</w:t>
      </w:r>
      <w:r w:rsidR="00427FD3" w:rsidRPr="00427FD3">
        <w:rPr>
          <w:rFonts w:hint="eastAsia"/>
          <w:sz w:val="21"/>
          <w:szCs w:val="21"/>
        </w:rPr>
        <w:t>，（</w:t>
      </w:r>
      <w:r w:rsidR="00427FD3" w:rsidRPr="00427FD3">
        <w:rPr>
          <w:rFonts w:hint="eastAsia"/>
          <w:sz w:val="21"/>
          <w:szCs w:val="21"/>
        </w:rPr>
        <w:t>b</w:t>
      </w:r>
      <w:r w:rsidR="00427FD3" w:rsidRPr="00427FD3">
        <w:rPr>
          <w:rFonts w:hint="eastAsia"/>
          <w:sz w:val="21"/>
          <w:szCs w:val="21"/>
        </w:rPr>
        <w:t>）</w:t>
      </w:r>
      <w:r w:rsidR="00427FD3" w:rsidRPr="00427FD3">
        <w:rPr>
          <w:rFonts w:hint="eastAsia"/>
          <w:sz w:val="21"/>
          <w:szCs w:val="21"/>
        </w:rPr>
        <w:t xml:space="preserve"> FTIR</w:t>
      </w:r>
      <w:r w:rsidR="00427FD3" w:rsidRPr="00427FD3">
        <w:rPr>
          <w:rFonts w:hint="eastAsia"/>
          <w:sz w:val="21"/>
          <w:szCs w:val="21"/>
        </w:rPr>
        <w:t>，（</w:t>
      </w:r>
      <w:r w:rsidR="00427FD3" w:rsidRPr="00427FD3">
        <w:rPr>
          <w:rFonts w:hint="eastAsia"/>
          <w:sz w:val="21"/>
          <w:szCs w:val="21"/>
        </w:rPr>
        <w:t>c</w:t>
      </w:r>
      <w:r w:rsidR="00427FD3" w:rsidRPr="00427FD3">
        <w:rPr>
          <w:rFonts w:hint="eastAsia"/>
          <w:sz w:val="21"/>
          <w:szCs w:val="21"/>
        </w:rPr>
        <w:t>）</w:t>
      </w:r>
      <w:r w:rsidR="00427FD3" w:rsidRPr="00427FD3">
        <w:rPr>
          <w:rFonts w:hint="eastAsia"/>
          <w:sz w:val="21"/>
          <w:szCs w:val="21"/>
        </w:rPr>
        <w:t xml:space="preserve"> XRD</w:t>
      </w:r>
      <w:r w:rsidR="00427FD3" w:rsidRPr="00427FD3">
        <w:rPr>
          <w:rFonts w:hint="eastAsia"/>
          <w:sz w:val="21"/>
          <w:szCs w:val="21"/>
        </w:rPr>
        <w:t>，（</w:t>
      </w:r>
      <w:r w:rsidR="00427FD3" w:rsidRPr="00427FD3">
        <w:rPr>
          <w:rFonts w:hint="eastAsia"/>
          <w:sz w:val="21"/>
          <w:szCs w:val="21"/>
        </w:rPr>
        <w:t>d</w:t>
      </w:r>
      <w:r w:rsidR="00427FD3" w:rsidRPr="00427FD3">
        <w:rPr>
          <w:rFonts w:hint="eastAsia"/>
          <w:sz w:val="21"/>
          <w:szCs w:val="21"/>
        </w:rPr>
        <w:t>）</w:t>
      </w:r>
      <w:r w:rsidR="00427FD3" w:rsidRPr="00427FD3">
        <w:rPr>
          <w:rFonts w:hint="eastAsia"/>
          <w:sz w:val="21"/>
          <w:szCs w:val="21"/>
        </w:rPr>
        <w:t xml:space="preserve"> VSM</w:t>
      </w:r>
      <w:r w:rsidR="00427FD3" w:rsidRPr="00427FD3">
        <w:rPr>
          <w:rFonts w:hint="eastAsia"/>
          <w:sz w:val="21"/>
          <w:szCs w:val="21"/>
        </w:rPr>
        <w:t>，（</w:t>
      </w:r>
      <w:r w:rsidR="00427FD3" w:rsidRPr="00427FD3">
        <w:rPr>
          <w:rFonts w:hint="eastAsia"/>
          <w:sz w:val="21"/>
          <w:szCs w:val="21"/>
        </w:rPr>
        <w:t>e</w:t>
      </w:r>
      <w:r w:rsidR="00427FD3" w:rsidRPr="00427FD3">
        <w:rPr>
          <w:rFonts w:hint="eastAsia"/>
          <w:sz w:val="21"/>
          <w:szCs w:val="21"/>
        </w:rPr>
        <w:t>）</w:t>
      </w:r>
      <w:r w:rsidR="00427FD3" w:rsidRPr="00427FD3">
        <w:rPr>
          <w:rFonts w:hint="eastAsia"/>
          <w:sz w:val="21"/>
          <w:szCs w:val="21"/>
        </w:rPr>
        <w:t xml:space="preserve"> </w:t>
      </w:r>
      <w:r w:rsidR="00427FD3" w:rsidRPr="00427FD3">
        <w:rPr>
          <w:rFonts w:hint="eastAsia"/>
          <w:sz w:val="21"/>
          <w:szCs w:val="21"/>
        </w:rPr>
        <w:t>带隙图，（</w:t>
      </w:r>
      <w:r w:rsidR="00427FD3" w:rsidRPr="00427FD3">
        <w:rPr>
          <w:rFonts w:hint="eastAsia"/>
          <w:sz w:val="21"/>
          <w:szCs w:val="21"/>
        </w:rPr>
        <w:t>f</w:t>
      </w:r>
      <w:r w:rsidR="00427FD3" w:rsidRPr="00427FD3">
        <w:rPr>
          <w:rFonts w:hint="eastAsia"/>
          <w:sz w:val="21"/>
          <w:szCs w:val="21"/>
        </w:rPr>
        <w:t>）</w:t>
      </w:r>
      <w:r w:rsidR="00427FD3" w:rsidRPr="00427FD3">
        <w:rPr>
          <w:rFonts w:hint="eastAsia"/>
          <w:sz w:val="21"/>
          <w:szCs w:val="21"/>
        </w:rPr>
        <w:t xml:space="preserve"> X </w:t>
      </w:r>
      <w:r w:rsidR="00427FD3" w:rsidRPr="00427FD3">
        <w:rPr>
          <w:rFonts w:hint="eastAsia"/>
          <w:sz w:val="21"/>
          <w:szCs w:val="21"/>
        </w:rPr>
        <w:t>射线光谱</w:t>
      </w:r>
      <w:r w:rsidR="00427FD3" w:rsidRPr="00427FD3">
        <w:rPr>
          <w:rFonts w:hint="eastAsia"/>
          <w:sz w:val="21"/>
          <w:szCs w:val="21"/>
        </w:rPr>
        <w:t xml:space="preserve"> </w:t>
      </w:r>
      <w:r w:rsidR="00427FD3" w:rsidRPr="00427FD3">
        <w:rPr>
          <w:rFonts w:hint="eastAsia"/>
          <w:sz w:val="21"/>
          <w:szCs w:val="21"/>
        </w:rPr>
        <w:t>（</w:t>
      </w:r>
      <w:r w:rsidR="00427FD3" w:rsidRPr="00427FD3">
        <w:rPr>
          <w:rFonts w:hint="eastAsia"/>
          <w:sz w:val="21"/>
          <w:szCs w:val="21"/>
        </w:rPr>
        <w:t>EDS</w:t>
      </w:r>
      <w:r w:rsidR="00427FD3" w:rsidRPr="00427FD3">
        <w:rPr>
          <w:rFonts w:hint="eastAsia"/>
          <w:sz w:val="21"/>
          <w:szCs w:val="21"/>
        </w:rPr>
        <w:t>）</w:t>
      </w:r>
      <w:r w:rsidR="00427FD3" w:rsidRPr="00427FD3">
        <w:rPr>
          <w:rFonts w:hint="eastAsia"/>
          <w:sz w:val="21"/>
          <w:szCs w:val="21"/>
        </w:rPr>
        <w:t xml:space="preserve"> </w:t>
      </w:r>
      <w:r w:rsidR="00427FD3" w:rsidRPr="00427FD3">
        <w:rPr>
          <w:rFonts w:cs="Times New Roman"/>
          <w:sz w:val="21"/>
          <w:szCs w:val="18"/>
        </w:rPr>
        <w:t>点分析</w:t>
      </w:r>
      <w:r w:rsidR="00427FD3" w:rsidRPr="00427FD3">
        <w:rPr>
          <w:rFonts w:hint="eastAsia"/>
          <w:sz w:val="21"/>
          <w:szCs w:val="21"/>
        </w:rPr>
        <w:t>，（</w:t>
      </w:r>
      <w:r w:rsidR="00427FD3" w:rsidRPr="00427FD3">
        <w:rPr>
          <w:rFonts w:hint="eastAsia"/>
          <w:sz w:val="21"/>
          <w:szCs w:val="21"/>
        </w:rPr>
        <w:t>g</w:t>
      </w:r>
      <w:r w:rsidR="00427FD3" w:rsidRPr="00427FD3">
        <w:rPr>
          <w:rFonts w:hint="eastAsia"/>
          <w:sz w:val="21"/>
          <w:szCs w:val="21"/>
        </w:rPr>
        <w:t>）</w:t>
      </w:r>
      <w:r w:rsidR="00427FD3" w:rsidRPr="00427FD3">
        <w:rPr>
          <w:rFonts w:hint="eastAsia"/>
          <w:sz w:val="21"/>
          <w:szCs w:val="21"/>
        </w:rPr>
        <w:t xml:space="preserve"> SEM</w:t>
      </w:r>
      <w:r w:rsidR="00427FD3" w:rsidRPr="00427FD3">
        <w:rPr>
          <w:rFonts w:hint="eastAsia"/>
          <w:sz w:val="21"/>
          <w:szCs w:val="21"/>
        </w:rPr>
        <w:t>，（</w:t>
      </w:r>
      <w:r w:rsidR="00427FD3" w:rsidRPr="00427FD3">
        <w:rPr>
          <w:rFonts w:hint="eastAsia"/>
          <w:sz w:val="21"/>
          <w:szCs w:val="21"/>
        </w:rPr>
        <w:t>h</w:t>
      </w:r>
      <w:r w:rsidR="00427FD3" w:rsidRPr="00427FD3">
        <w:rPr>
          <w:rFonts w:hint="eastAsia"/>
          <w:sz w:val="21"/>
          <w:szCs w:val="21"/>
        </w:rPr>
        <w:t>）</w:t>
      </w:r>
      <w:r w:rsidR="00427FD3" w:rsidRPr="00427FD3">
        <w:rPr>
          <w:rFonts w:hint="eastAsia"/>
          <w:sz w:val="21"/>
          <w:szCs w:val="21"/>
        </w:rPr>
        <w:t xml:space="preserve"> TEM</w:t>
      </w:r>
      <w:r w:rsidR="00427FD3" w:rsidRPr="00427FD3">
        <w:rPr>
          <w:rFonts w:hint="eastAsia"/>
          <w:sz w:val="21"/>
          <w:szCs w:val="21"/>
        </w:rPr>
        <w:t>，（</w:t>
      </w:r>
      <w:r w:rsidR="00427FD3" w:rsidRPr="00427FD3">
        <w:rPr>
          <w:rFonts w:hint="eastAsia"/>
          <w:sz w:val="21"/>
          <w:szCs w:val="21"/>
        </w:rPr>
        <w:t>i</w:t>
      </w:r>
      <w:r w:rsidR="00427FD3" w:rsidRPr="00427FD3">
        <w:rPr>
          <w:rFonts w:hint="eastAsia"/>
          <w:sz w:val="21"/>
          <w:szCs w:val="21"/>
        </w:rPr>
        <w:t>）</w:t>
      </w:r>
      <w:r w:rsidR="00427FD3" w:rsidRPr="00427FD3">
        <w:rPr>
          <w:rFonts w:hint="eastAsia"/>
          <w:sz w:val="21"/>
          <w:szCs w:val="21"/>
        </w:rPr>
        <w:t xml:space="preserve"> EDS </w:t>
      </w:r>
      <w:r w:rsidR="00427FD3" w:rsidRPr="00427FD3">
        <w:rPr>
          <w:rFonts w:hint="eastAsia"/>
          <w:sz w:val="21"/>
          <w:szCs w:val="21"/>
        </w:rPr>
        <w:t>光谱</w:t>
      </w:r>
      <w:r w:rsidR="00427FD3" w:rsidRPr="00427FD3">
        <w:rPr>
          <w:rFonts w:cs="Times New Roman"/>
          <w:sz w:val="21"/>
          <w:szCs w:val="18"/>
        </w:rPr>
        <w:t>面分布</w:t>
      </w:r>
      <w:r w:rsidR="00427FD3">
        <w:rPr>
          <w:rFonts w:hint="eastAsia"/>
          <w:sz w:val="21"/>
          <w:szCs w:val="21"/>
        </w:rPr>
        <w:t>。</w:t>
      </w:r>
    </w:p>
    <w:p w14:paraId="5F33780E" w14:textId="3AB8EAC9" w:rsidR="00C94503" w:rsidRPr="00370E05" w:rsidRDefault="00C94503" w:rsidP="00C94503">
      <w:pPr>
        <w:ind w:firstLineChars="0" w:firstLine="0"/>
        <w:jc w:val="center"/>
        <w:rPr>
          <w:sz w:val="21"/>
          <w:szCs w:val="21"/>
        </w:rPr>
      </w:pPr>
      <w:r w:rsidRPr="00FD4076">
        <w:rPr>
          <w:sz w:val="21"/>
          <w:szCs w:val="21"/>
        </w:rPr>
        <w:t>Fig.</w:t>
      </w:r>
      <w:r>
        <w:rPr>
          <w:rFonts w:hint="eastAsia"/>
          <w:sz w:val="21"/>
          <w:szCs w:val="21"/>
        </w:rPr>
        <w:t xml:space="preserve"> </w:t>
      </w:r>
      <w:r w:rsidR="00F90C82">
        <w:rPr>
          <w:rFonts w:hint="eastAsia"/>
          <w:sz w:val="21"/>
          <w:szCs w:val="21"/>
        </w:rPr>
        <w:t>2</w:t>
      </w:r>
      <w:r w:rsidRPr="00FD4076">
        <w:rPr>
          <w:sz w:val="21"/>
          <w:szCs w:val="21"/>
        </w:rPr>
        <w:t>-</w:t>
      </w:r>
      <w:r w:rsidR="008207ED">
        <w:rPr>
          <w:rFonts w:hint="eastAsia"/>
          <w:sz w:val="21"/>
          <w:szCs w:val="21"/>
        </w:rPr>
        <w:t>1</w:t>
      </w:r>
      <w:r w:rsidRPr="00FD4076">
        <w:rPr>
          <w:sz w:val="21"/>
          <w:szCs w:val="21"/>
        </w:rPr>
        <w:t xml:space="preserve"> </w:t>
      </w:r>
      <w:r w:rsidR="00427FD3" w:rsidRPr="00427FD3">
        <w:rPr>
          <w:sz w:val="21"/>
          <w:szCs w:val="21"/>
        </w:rPr>
        <w:t>Morphological and structural characterization of the prepared GO-NiFe</w:t>
      </w:r>
      <w:r w:rsidR="0027068C" w:rsidRPr="0027068C">
        <w:rPr>
          <w:rFonts w:hint="eastAsia"/>
          <w:sz w:val="21"/>
          <w:szCs w:val="21"/>
          <w:vertAlign w:val="subscript"/>
        </w:rPr>
        <w:t>2</w:t>
      </w:r>
      <w:r w:rsidR="00427FD3" w:rsidRPr="00427FD3">
        <w:rPr>
          <w:sz w:val="21"/>
          <w:szCs w:val="21"/>
        </w:rPr>
        <w:t>O</w:t>
      </w:r>
      <w:r w:rsidR="0027068C" w:rsidRPr="0027068C">
        <w:rPr>
          <w:rFonts w:hint="eastAsia"/>
          <w:sz w:val="21"/>
          <w:szCs w:val="21"/>
          <w:vertAlign w:val="subscript"/>
        </w:rPr>
        <w:t>4</w:t>
      </w:r>
      <w:r w:rsidR="00427FD3" w:rsidRPr="00427FD3">
        <w:rPr>
          <w:sz w:val="21"/>
          <w:szCs w:val="21"/>
        </w:rPr>
        <w:t> NPs</w:t>
      </w:r>
      <w:r w:rsidR="00427FD3" w:rsidRPr="00427FD3">
        <w:rPr>
          <w:rFonts w:hint="eastAsia"/>
          <w:sz w:val="21"/>
          <w:szCs w:val="21"/>
        </w:rPr>
        <w:t xml:space="preserve">: </w:t>
      </w:r>
      <w:r w:rsidR="00427FD3" w:rsidRPr="00427FD3">
        <w:rPr>
          <w:bCs/>
          <w:sz w:val="21"/>
          <w:szCs w:val="21"/>
        </w:rPr>
        <w:t xml:space="preserve">(a) UV-Vis DRS, (b) FTIR, (c) XRD, (d) VSM, (e) Band gap map, (f) </w:t>
      </w:r>
      <w:r w:rsidR="00494129" w:rsidRPr="00494129">
        <w:rPr>
          <w:bCs/>
          <w:sz w:val="21"/>
          <w:szCs w:val="21"/>
        </w:rPr>
        <w:t>X-ray spectroscopy (EDS) spot analysis</w:t>
      </w:r>
      <w:r w:rsidR="00427FD3" w:rsidRPr="00427FD3">
        <w:rPr>
          <w:bCs/>
          <w:sz w:val="21"/>
          <w:szCs w:val="21"/>
        </w:rPr>
        <w:t xml:space="preserve">, (g) SEM, (h) TEM (i) </w:t>
      </w:r>
      <w:r w:rsidR="00EC1A3E" w:rsidRPr="00EC1A3E">
        <w:rPr>
          <w:bCs/>
          <w:sz w:val="21"/>
          <w:szCs w:val="21"/>
        </w:rPr>
        <w:t>EDS spectral plane distribution</w:t>
      </w:r>
      <w:r w:rsidR="00427FD3" w:rsidRPr="00427FD3">
        <w:rPr>
          <w:bCs/>
          <w:sz w:val="21"/>
          <w:szCs w:val="21"/>
        </w:rPr>
        <w:t>. </w:t>
      </w:r>
    </w:p>
    <w:p w14:paraId="68FDCABA" w14:textId="10106D3B" w:rsidR="004249ED" w:rsidRPr="007F693D" w:rsidRDefault="00F90C82" w:rsidP="004249ED">
      <w:pPr>
        <w:ind w:firstLine="480"/>
        <w:rPr>
          <w:szCs w:val="24"/>
        </w:rPr>
      </w:pPr>
      <w:bookmarkStart w:id="117" w:name="_Toc193908885"/>
      <w:r>
        <w:rPr>
          <w:szCs w:val="24"/>
        </w:rPr>
        <w:t>由</w:t>
      </w:r>
      <w:r w:rsidR="004249ED" w:rsidRPr="00AC3D3A">
        <w:rPr>
          <w:szCs w:val="24"/>
        </w:rPr>
        <w:t>图</w:t>
      </w:r>
      <w:r>
        <w:rPr>
          <w:rFonts w:hint="eastAsia"/>
          <w:szCs w:val="24"/>
        </w:rPr>
        <w:t>2</w:t>
      </w:r>
      <w:r w:rsidR="004249ED">
        <w:rPr>
          <w:rFonts w:hint="eastAsia"/>
          <w:szCs w:val="24"/>
        </w:rPr>
        <w:t>-</w:t>
      </w:r>
      <w:r w:rsidR="004249ED" w:rsidRPr="00AC3D3A">
        <w:rPr>
          <w:szCs w:val="24"/>
        </w:rPr>
        <w:t>1f-i</w:t>
      </w:r>
      <w:r w:rsidR="004249ED" w:rsidRPr="00AC3D3A">
        <w:rPr>
          <w:szCs w:val="24"/>
        </w:rPr>
        <w:t>可知，</w:t>
      </w:r>
      <w:r w:rsidR="004249ED" w:rsidRPr="007F693D">
        <w:rPr>
          <w:szCs w:val="24"/>
        </w:rPr>
        <w:t>通过扫描电子显微镜（</w:t>
      </w:r>
      <w:r w:rsidR="004249ED" w:rsidRPr="007F693D">
        <w:rPr>
          <w:szCs w:val="24"/>
        </w:rPr>
        <w:t>SEM</w:t>
      </w:r>
      <w:r w:rsidR="004249ED" w:rsidRPr="007F693D">
        <w:rPr>
          <w:szCs w:val="24"/>
        </w:rPr>
        <w:t>）对</w:t>
      </w:r>
      <w:r w:rsidR="004249ED" w:rsidRPr="00AC3D3A">
        <w:rPr>
          <w:szCs w:val="24"/>
        </w:rPr>
        <w:t>GO-NiFe</w:t>
      </w:r>
      <w:r w:rsidR="004249ED" w:rsidRPr="00AC3D3A">
        <w:rPr>
          <w:szCs w:val="24"/>
          <w:vertAlign w:val="subscript"/>
        </w:rPr>
        <w:t>2</w:t>
      </w:r>
      <w:r w:rsidR="004249ED" w:rsidRPr="00AC3D3A">
        <w:rPr>
          <w:szCs w:val="24"/>
        </w:rPr>
        <w:t>O</w:t>
      </w:r>
      <w:r w:rsidR="004249ED" w:rsidRPr="00AC3D3A">
        <w:rPr>
          <w:szCs w:val="24"/>
          <w:vertAlign w:val="subscript"/>
        </w:rPr>
        <w:t>4</w:t>
      </w:r>
      <w:r w:rsidR="004249ED" w:rsidRPr="00AC3D3A">
        <w:rPr>
          <w:szCs w:val="24"/>
        </w:rPr>
        <w:t xml:space="preserve"> NPs</w:t>
      </w:r>
      <w:r w:rsidR="004249ED" w:rsidRPr="007F693D">
        <w:rPr>
          <w:szCs w:val="24"/>
        </w:rPr>
        <w:t>的形貌分析表明，其呈现出由多级团簇组装而成的单分散立方纳米颗粒体系，这种层级聚集现象可归因于纳米颗粒的固有磁特性以及初级粒子间以范德华力为主导的表面弱相互作用。透射电子显微镜（</w:t>
      </w:r>
      <w:r w:rsidR="004249ED" w:rsidRPr="007F693D">
        <w:rPr>
          <w:szCs w:val="24"/>
        </w:rPr>
        <w:t>TEM</w:t>
      </w:r>
      <w:r w:rsidR="004249ED" w:rsidRPr="007F693D">
        <w:rPr>
          <w:szCs w:val="24"/>
        </w:rPr>
        <w:t>）高分辨成像进一步证实，</w:t>
      </w:r>
      <w:r w:rsidR="004249ED" w:rsidRPr="00AC3D3A">
        <w:rPr>
          <w:szCs w:val="24"/>
        </w:rPr>
        <w:t>GO-NiFe</w:t>
      </w:r>
      <w:r w:rsidR="004249ED" w:rsidRPr="00AC3D3A">
        <w:rPr>
          <w:szCs w:val="24"/>
          <w:vertAlign w:val="subscript"/>
        </w:rPr>
        <w:t>2</w:t>
      </w:r>
      <w:r w:rsidR="004249ED" w:rsidRPr="00AC3D3A">
        <w:rPr>
          <w:szCs w:val="24"/>
        </w:rPr>
        <w:t>O</w:t>
      </w:r>
      <w:r w:rsidR="004249ED" w:rsidRPr="00AC3D3A">
        <w:rPr>
          <w:szCs w:val="24"/>
          <w:vertAlign w:val="subscript"/>
        </w:rPr>
        <w:t>4</w:t>
      </w:r>
      <w:r w:rsidR="004249ED" w:rsidRPr="00AC3D3A">
        <w:rPr>
          <w:szCs w:val="24"/>
        </w:rPr>
        <w:t xml:space="preserve"> NPs</w:t>
      </w:r>
      <w:r w:rsidR="004249ED" w:rsidRPr="007F693D">
        <w:rPr>
          <w:szCs w:val="24"/>
        </w:rPr>
        <w:t>具有规整的立方相晶体结构特征，且在磁偶极</w:t>
      </w:r>
      <w:r w:rsidR="004249ED" w:rsidRPr="007F693D">
        <w:rPr>
          <w:szCs w:val="24"/>
        </w:rPr>
        <w:t>-</w:t>
      </w:r>
      <w:r w:rsidR="004249ED" w:rsidRPr="007F693D">
        <w:rPr>
          <w:szCs w:val="24"/>
        </w:rPr>
        <w:t>偶极相互作用驱动下形成典型磁致团聚形貌。通过</w:t>
      </w:r>
      <w:r w:rsidR="004249ED" w:rsidRPr="007F693D">
        <w:rPr>
          <w:szCs w:val="24"/>
        </w:rPr>
        <w:t>Image J</w:t>
      </w:r>
      <w:r w:rsidR="004249ED" w:rsidRPr="007F693D">
        <w:rPr>
          <w:szCs w:val="24"/>
        </w:rPr>
        <w:t>软件对</w:t>
      </w:r>
      <w:r w:rsidR="004249ED" w:rsidRPr="007F693D">
        <w:rPr>
          <w:szCs w:val="24"/>
        </w:rPr>
        <w:t>TEM</w:t>
      </w:r>
      <w:r w:rsidR="004249ED" w:rsidRPr="007F693D">
        <w:rPr>
          <w:szCs w:val="24"/>
        </w:rPr>
        <w:t>图像进行纳米粒度统计分析（如内嵌图所示），基于</w:t>
      </w:r>
      <w:r w:rsidR="004249ED">
        <w:rPr>
          <w:rFonts w:hint="eastAsia"/>
          <w:szCs w:val="24"/>
        </w:rPr>
        <w:t>多</w:t>
      </w:r>
      <w:r w:rsidR="004249ED" w:rsidRPr="007F693D">
        <w:rPr>
          <w:szCs w:val="24"/>
        </w:rPr>
        <w:t>个颗粒的统计样本进行高斯拟合，结果显示该纳米颗粒体系</w:t>
      </w:r>
      <w:r w:rsidR="004249ED" w:rsidRPr="007F693D">
        <w:rPr>
          <w:szCs w:val="24"/>
        </w:rPr>
        <w:lastRenderedPageBreak/>
        <w:t>的平均粒径为（</w:t>
      </w:r>
      <w:r w:rsidR="004249ED" w:rsidRPr="007F693D">
        <w:rPr>
          <w:szCs w:val="24"/>
        </w:rPr>
        <w:t>13.3±3.3</w:t>
      </w:r>
      <w:r w:rsidR="004249ED" w:rsidRPr="007F693D">
        <w:rPr>
          <w:szCs w:val="24"/>
        </w:rPr>
        <w:t>）</w:t>
      </w:r>
      <w:r w:rsidR="004249ED" w:rsidRPr="007F693D">
        <w:rPr>
          <w:szCs w:val="24"/>
        </w:rPr>
        <w:t>nm</w:t>
      </w:r>
      <w:r w:rsidR="004249ED" w:rsidRPr="007F693D">
        <w:rPr>
          <w:szCs w:val="24"/>
        </w:rPr>
        <w:t>（均值</w:t>
      </w:r>
      <w:r w:rsidR="004249ED" w:rsidRPr="007F693D">
        <w:rPr>
          <w:szCs w:val="24"/>
        </w:rPr>
        <w:t>±</w:t>
      </w:r>
      <w:r w:rsidR="004249ED" w:rsidRPr="007F693D">
        <w:rPr>
          <w:szCs w:val="24"/>
        </w:rPr>
        <w:t>标准偏差），符合磁性纳米材料的典型尺寸分布规律。</w:t>
      </w:r>
      <w:r w:rsidR="004249ED" w:rsidRPr="00AC3D3A">
        <w:rPr>
          <w:bCs/>
          <w:szCs w:val="24"/>
        </w:rPr>
        <w:t>由</w:t>
      </w:r>
      <w:r w:rsidR="004249ED" w:rsidRPr="00AC3D3A">
        <w:rPr>
          <w:bCs/>
          <w:szCs w:val="24"/>
        </w:rPr>
        <w:t>EDS</w:t>
      </w:r>
      <w:r w:rsidR="004249ED" w:rsidRPr="00AC3D3A">
        <w:rPr>
          <w:bCs/>
          <w:szCs w:val="24"/>
        </w:rPr>
        <w:t>分析可知，</w:t>
      </w:r>
      <w:r w:rsidR="004249ED" w:rsidRPr="00AC3D3A">
        <w:rPr>
          <w:bCs/>
          <w:szCs w:val="24"/>
        </w:rPr>
        <w:t>C</w:t>
      </w:r>
      <w:r w:rsidR="004249ED" w:rsidRPr="00AC3D3A">
        <w:rPr>
          <w:bCs/>
          <w:szCs w:val="24"/>
        </w:rPr>
        <w:t>、</w:t>
      </w:r>
      <w:r w:rsidR="004249ED" w:rsidRPr="00AC3D3A">
        <w:rPr>
          <w:bCs/>
          <w:szCs w:val="24"/>
        </w:rPr>
        <w:t>O</w:t>
      </w:r>
      <w:r w:rsidR="004249ED" w:rsidRPr="00AC3D3A">
        <w:rPr>
          <w:bCs/>
          <w:szCs w:val="24"/>
        </w:rPr>
        <w:t>、</w:t>
      </w:r>
      <w:r w:rsidR="004249ED" w:rsidRPr="00AC3D3A">
        <w:rPr>
          <w:bCs/>
          <w:szCs w:val="24"/>
        </w:rPr>
        <w:t>Fe</w:t>
      </w:r>
      <w:r w:rsidR="004249ED" w:rsidRPr="00AC3D3A">
        <w:rPr>
          <w:bCs/>
          <w:szCs w:val="24"/>
        </w:rPr>
        <w:t>、</w:t>
      </w:r>
      <w:r w:rsidR="004249ED" w:rsidRPr="00AC3D3A">
        <w:rPr>
          <w:bCs/>
          <w:szCs w:val="24"/>
        </w:rPr>
        <w:t>Ni</w:t>
      </w:r>
      <w:r w:rsidR="004249ED" w:rsidRPr="00AC3D3A">
        <w:rPr>
          <w:bCs/>
          <w:szCs w:val="24"/>
        </w:rPr>
        <w:t>四种元素均匀的分散在样品中，纳米粒子中</w:t>
      </w:r>
      <w:r w:rsidR="004249ED" w:rsidRPr="00AC3D3A">
        <w:rPr>
          <w:bCs/>
          <w:szCs w:val="24"/>
        </w:rPr>
        <w:t>C</w:t>
      </w:r>
      <w:r w:rsidR="004249ED" w:rsidRPr="00AC3D3A">
        <w:rPr>
          <w:bCs/>
          <w:szCs w:val="24"/>
        </w:rPr>
        <w:t>、</w:t>
      </w:r>
      <w:r w:rsidR="004249ED" w:rsidRPr="00AC3D3A">
        <w:rPr>
          <w:bCs/>
          <w:szCs w:val="24"/>
        </w:rPr>
        <w:t>O</w:t>
      </w:r>
      <w:r w:rsidR="004249ED" w:rsidRPr="00AC3D3A">
        <w:rPr>
          <w:bCs/>
          <w:szCs w:val="24"/>
        </w:rPr>
        <w:t>、</w:t>
      </w:r>
      <w:r w:rsidR="004249ED" w:rsidRPr="00AC3D3A">
        <w:rPr>
          <w:bCs/>
          <w:szCs w:val="24"/>
        </w:rPr>
        <w:t>Fe</w:t>
      </w:r>
      <w:r w:rsidR="004249ED" w:rsidRPr="00AC3D3A">
        <w:rPr>
          <w:bCs/>
          <w:szCs w:val="24"/>
        </w:rPr>
        <w:t>、</w:t>
      </w:r>
      <w:r w:rsidR="004249ED" w:rsidRPr="00AC3D3A">
        <w:rPr>
          <w:bCs/>
          <w:szCs w:val="24"/>
        </w:rPr>
        <w:t>Ni</w:t>
      </w:r>
      <w:r w:rsidR="004249ED" w:rsidRPr="00AC3D3A">
        <w:rPr>
          <w:bCs/>
          <w:szCs w:val="24"/>
        </w:rPr>
        <w:t>的元素百分比分别为</w:t>
      </w:r>
      <w:r w:rsidR="004249ED" w:rsidRPr="00AC3D3A">
        <w:rPr>
          <w:bCs/>
          <w:szCs w:val="24"/>
        </w:rPr>
        <w:t>11.40%</w:t>
      </w:r>
      <w:r w:rsidR="004249ED" w:rsidRPr="00AC3D3A">
        <w:rPr>
          <w:bCs/>
          <w:szCs w:val="24"/>
        </w:rPr>
        <w:t>、</w:t>
      </w:r>
      <w:r w:rsidR="004249ED" w:rsidRPr="00AC3D3A">
        <w:rPr>
          <w:bCs/>
          <w:szCs w:val="24"/>
        </w:rPr>
        <w:t>26.79%</w:t>
      </w:r>
      <w:r w:rsidR="004249ED" w:rsidRPr="00AC3D3A">
        <w:rPr>
          <w:bCs/>
          <w:szCs w:val="24"/>
        </w:rPr>
        <w:t>、</w:t>
      </w:r>
      <w:r w:rsidR="004249ED" w:rsidRPr="00AC3D3A">
        <w:rPr>
          <w:bCs/>
          <w:szCs w:val="24"/>
        </w:rPr>
        <w:t>36.20%</w:t>
      </w:r>
      <w:r w:rsidR="004249ED" w:rsidRPr="00AC3D3A">
        <w:rPr>
          <w:bCs/>
          <w:szCs w:val="24"/>
        </w:rPr>
        <w:t>、</w:t>
      </w:r>
      <w:r w:rsidR="004249ED" w:rsidRPr="00AC3D3A">
        <w:rPr>
          <w:bCs/>
          <w:szCs w:val="24"/>
        </w:rPr>
        <w:t>25.61%</w:t>
      </w:r>
      <w:r w:rsidR="004249ED" w:rsidRPr="00AC3D3A">
        <w:rPr>
          <w:bCs/>
          <w:szCs w:val="24"/>
        </w:rPr>
        <w:t>。</w:t>
      </w:r>
      <w:r w:rsidR="004249ED" w:rsidRPr="00AC3D3A">
        <w:rPr>
          <w:bCs/>
          <w:szCs w:val="24"/>
        </w:rPr>
        <w:t>EDS</w:t>
      </w:r>
      <w:r w:rsidR="004249ED" w:rsidRPr="00AC3D3A">
        <w:rPr>
          <w:bCs/>
          <w:szCs w:val="24"/>
        </w:rPr>
        <w:t>能谱证实了</w:t>
      </w:r>
      <w:r w:rsidR="004249ED" w:rsidRPr="00AC3D3A">
        <w:rPr>
          <w:szCs w:val="24"/>
        </w:rPr>
        <w:t>GO</w:t>
      </w:r>
      <w:r w:rsidR="004249ED" w:rsidRPr="00AC3D3A">
        <w:rPr>
          <w:bCs/>
          <w:szCs w:val="24"/>
        </w:rPr>
        <w:t>-NiFe</w:t>
      </w:r>
      <w:r w:rsidR="004249ED" w:rsidRPr="00AC3D3A">
        <w:rPr>
          <w:bCs/>
          <w:szCs w:val="24"/>
          <w:vertAlign w:val="subscript"/>
        </w:rPr>
        <w:t>2</w:t>
      </w:r>
      <w:r w:rsidR="004249ED" w:rsidRPr="00AC3D3A">
        <w:rPr>
          <w:bCs/>
          <w:szCs w:val="24"/>
        </w:rPr>
        <w:t>O</w:t>
      </w:r>
      <w:r w:rsidR="004249ED" w:rsidRPr="00AC3D3A">
        <w:rPr>
          <w:bCs/>
          <w:szCs w:val="24"/>
          <w:vertAlign w:val="subscript"/>
        </w:rPr>
        <w:t xml:space="preserve">4 </w:t>
      </w:r>
      <w:r w:rsidR="004249ED" w:rsidRPr="00AC3D3A">
        <w:rPr>
          <w:bCs/>
          <w:szCs w:val="24"/>
        </w:rPr>
        <w:t>NPs</w:t>
      </w:r>
      <w:r w:rsidR="004249ED" w:rsidRPr="00AC3D3A">
        <w:rPr>
          <w:bCs/>
          <w:szCs w:val="24"/>
        </w:rPr>
        <w:t>的成功制备，可看出样品中主要元素为</w:t>
      </w:r>
      <w:r w:rsidR="004249ED" w:rsidRPr="00AC3D3A">
        <w:rPr>
          <w:bCs/>
          <w:szCs w:val="24"/>
        </w:rPr>
        <w:t>C</w:t>
      </w:r>
      <w:r w:rsidR="004249ED" w:rsidRPr="00AC3D3A">
        <w:rPr>
          <w:bCs/>
          <w:szCs w:val="24"/>
        </w:rPr>
        <w:t>、</w:t>
      </w:r>
      <w:r w:rsidR="004249ED" w:rsidRPr="00AC3D3A">
        <w:rPr>
          <w:bCs/>
          <w:szCs w:val="24"/>
        </w:rPr>
        <w:t>O</w:t>
      </w:r>
      <w:r w:rsidR="004249ED" w:rsidRPr="00AC3D3A">
        <w:rPr>
          <w:bCs/>
          <w:szCs w:val="24"/>
        </w:rPr>
        <w:t>、</w:t>
      </w:r>
      <w:r w:rsidR="004249ED" w:rsidRPr="00AC3D3A">
        <w:rPr>
          <w:bCs/>
          <w:szCs w:val="24"/>
        </w:rPr>
        <w:t>Fe</w:t>
      </w:r>
      <w:r w:rsidR="004249ED" w:rsidRPr="00AC3D3A">
        <w:rPr>
          <w:bCs/>
          <w:szCs w:val="24"/>
        </w:rPr>
        <w:t>、</w:t>
      </w:r>
      <w:r w:rsidR="004249ED" w:rsidRPr="00AC3D3A">
        <w:rPr>
          <w:bCs/>
          <w:szCs w:val="24"/>
        </w:rPr>
        <w:t>Ni</w:t>
      </w:r>
      <w:r w:rsidR="004249ED" w:rsidRPr="00AC3D3A">
        <w:rPr>
          <w:bCs/>
          <w:szCs w:val="24"/>
        </w:rPr>
        <w:t>，无额外杂质元素，表明绿色合成的</w:t>
      </w:r>
      <w:r w:rsidR="004249ED" w:rsidRPr="00AC3D3A">
        <w:rPr>
          <w:szCs w:val="24"/>
        </w:rPr>
        <w:t>GO</w:t>
      </w:r>
      <w:r w:rsidR="004249ED" w:rsidRPr="00AC3D3A">
        <w:rPr>
          <w:bCs/>
          <w:szCs w:val="24"/>
        </w:rPr>
        <w:t>-NiFe</w:t>
      </w:r>
      <w:r w:rsidR="004249ED" w:rsidRPr="00AC3D3A">
        <w:rPr>
          <w:bCs/>
          <w:szCs w:val="24"/>
          <w:vertAlign w:val="subscript"/>
        </w:rPr>
        <w:t>2</w:t>
      </w:r>
      <w:r w:rsidR="004249ED" w:rsidRPr="00AC3D3A">
        <w:rPr>
          <w:bCs/>
          <w:szCs w:val="24"/>
        </w:rPr>
        <w:t>O</w:t>
      </w:r>
      <w:r w:rsidR="004249ED" w:rsidRPr="00AC3D3A">
        <w:rPr>
          <w:bCs/>
          <w:szCs w:val="24"/>
          <w:vertAlign w:val="subscript"/>
        </w:rPr>
        <w:t xml:space="preserve">4 </w:t>
      </w:r>
      <w:r w:rsidR="004249ED" w:rsidRPr="00AC3D3A">
        <w:rPr>
          <w:bCs/>
          <w:szCs w:val="24"/>
        </w:rPr>
        <w:t>NPs</w:t>
      </w:r>
      <w:r w:rsidR="004249ED" w:rsidRPr="00AC3D3A">
        <w:rPr>
          <w:bCs/>
          <w:szCs w:val="24"/>
        </w:rPr>
        <w:t>具有较高的纯度。</w:t>
      </w:r>
    </w:p>
    <w:p w14:paraId="726B8ABB" w14:textId="7688317F" w:rsidR="00C94503" w:rsidRPr="00B973C8" w:rsidRDefault="00B973C8" w:rsidP="00B973C8">
      <w:pPr>
        <w:adjustRightInd/>
        <w:snapToGrid/>
        <w:ind w:firstLineChars="0" w:firstLine="0"/>
        <w:outlineLvl w:val="2"/>
        <w:rPr>
          <w:rFonts w:cs="Times New Roman"/>
        </w:rPr>
      </w:pPr>
      <w:bookmarkStart w:id="118" w:name="_Toc197455079"/>
      <w:r w:rsidRPr="00F332E1">
        <w:rPr>
          <w:rFonts w:eastAsia="黑体" w:cs="Times New Roman"/>
          <w:bCs/>
          <w:szCs w:val="32"/>
        </w:rPr>
        <w:t>2.4.</w:t>
      </w:r>
      <w:r>
        <w:rPr>
          <w:rFonts w:eastAsia="黑体" w:cs="Times New Roman" w:hint="eastAsia"/>
          <w:bCs/>
          <w:szCs w:val="32"/>
        </w:rPr>
        <w:t xml:space="preserve">2 </w:t>
      </w:r>
      <w:r w:rsidR="002675B2" w:rsidRPr="00F332E1">
        <w:rPr>
          <w:rFonts w:eastAsia="黑体" w:cs="Times New Roman"/>
          <w:bCs/>
          <w:szCs w:val="32"/>
        </w:rPr>
        <w:t>铁酸镍</w:t>
      </w:r>
      <w:r w:rsidR="002675B2">
        <w:rPr>
          <w:rFonts w:eastAsia="黑体" w:cs="Times New Roman" w:hint="eastAsia"/>
          <w:bCs/>
          <w:szCs w:val="32"/>
        </w:rPr>
        <w:t>基</w:t>
      </w:r>
      <w:r w:rsidR="002675B2" w:rsidRPr="00F332E1">
        <w:rPr>
          <w:rFonts w:eastAsia="黑体" w:cs="Times New Roman"/>
          <w:bCs/>
          <w:szCs w:val="32"/>
        </w:rPr>
        <w:t>纳米</w:t>
      </w:r>
      <w:r w:rsidR="002675B2">
        <w:rPr>
          <w:rFonts w:eastAsia="黑体" w:cs="Times New Roman" w:hint="eastAsia"/>
          <w:bCs/>
          <w:szCs w:val="32"/>
        </w:rPr>
        <w:t>复合物</w:t>
      </w:r>
      <w:r w:rsidRPr="00F332E1">
        <w:rPr>
          <w:rFonts w:eastAsia="黑体" w:cs="Times New Roman"/>
          <w:bCs/>
          <w:szCs w:val="32"/>
        </w:rPr>
        <w:t>的</w:t>
      </w:r>
      <w:r w:rsidRPr="00AC3D3A">
        <w:rPr>
          <w:bCs/>
          <w:szCs w:val="24"/>
        </w:rPr>
        <w:t>XPS</w:t>
      </w:r>
      <w:r>
        <w:rPr>
          <w:rFonts w:eastAsia="黑体" w:cs="Times New Roman" w:hint="eastAsia"/>
          <w:bCs/>
          <w:szCs w:val="32"/>
        </w:rPr>
        <w:t>分析</w:t>
      </w:r>
      <w:bookmarkEnd w:id="117"/>
      <w:bookmarkEnd w:id="118"/>
    </w:p>
    <w:p w14:paraId="2B6809E4" w14:textId="28BD9DA2" w:rsidR="00AC3D3A" w:rsidRDefault="00AC3D3A" w:rsidP="00AC3D3A">
      <w:pPr>
        <w:ind w:firstLine="480"/>
        <w:rPr>
          <w:bCs/>
          <w:szCs w:val="24"/>
        </w:rPr>
      </w:pPr>
      <w:r w:rsidRPr="00AC3D3A">
        <w:rPr>
          <w:bCs/>
          <w:szCs w:val="24"/>
        </w:rPr>
        <w:t>GO-NiFe</w:t>
      </w:r>
      <w:r w:rsidRPr="00AC3D3A">
        <w:rPr>
          <w:bCs/>
          <w:szCs w:val="24"/>
          <w:vertAlign w:val="subscript"/>
        </w:rPr>
        <w:t>2</w:t>
      </w:r>
      <w:r w:rsidRPr="00AC3D3A">
        <w:rPr>
          <w:bCs/>
          <w:szCs w:val="24"/>
        </w:rPr>
        <w:t>O</w:t>
      </w:r>
      <w:r w:rsidRPr="00AC3D3A">
        <w:rPr>
          <w:bCs/>
          <w:szCs w:val="24"/>
          <w:vertAlign w:val="subscript"/>
        </w:rPr>
        <w:t>4</w:t>
      </w:r>
      <w:r w:rsidRPr="00AC3D3A">
        <w:rPr>
          <w:bCs/>
          <w:szCs w:val="24"/>
        </w:rPr>
        <w:t xml:space="preserve"> NPs</w:t>
      </w:r>
      <w:r w:rsidRPr="00AC3D3A">
        <w:rPr>
          <w:bCs/>
          <w:szCs w:val="24"/>
        </w:rPr>
        <w:t>的</w:t>
      </w:r>
      <w:r w:rsidRPr="00AC3D3A">
        <w:rPr>
          <w:bCs/>
          <w:szCs w:val="24"/>
        </w:rPr>
        <w:t>XPS</w:t>
      </w:r>
      <w:r w:rsidRPr="00AC3D3A">
        <w:rPr>
          <w:bCs/>
          <w:szCs w:val="24"/>
        </w:rPr>
        <w:t>表征结果如</w:t>
      </w:r>
      <w:r w:rsidR="00901D92" w:rsidRPr="00AC3D3A">
        <w:rPr>
          <w:bCs/>
          <w:szCs w:val="24"/>
        </w:rPr>
        <w:t>图</w:t>
      </w:r>
      <w:r w:rsidR="00F90C82">
        <w:rPr>
          <w:rFonts w:hint="eastAsia"/>
          <w:bCs/>
          <w:szCs w:val="24"/>
        </w:rPr>
        <w:t>2</w:t>
      </w:r>
      <w:r w:rsidR="00901D92">
        <w:rPr>
          <w:rFonts w:hint="eastAsia"/>
          <w:bCs/>
          <w:szCs w:val="24"/>
        </w:rPr>
        <w:t>-2</w:t>
      </w:r>
      <w:r w:rsidRPr="00AC3D3A">
        <w:rPr>
          <w:bCs/>
          <w:szCs w:val="24"/>
        </w:rPr>
        <w:t>所示</w:t>
      </w:r>
      <w:r w:rsidR="00F90C82">
        <w:rPr>
          <w:bCs/>
          <w:szCs w:val="24"/>
        </w:rPr>
        <w:t>。</w:t>
      </w:r>
      <w:r w:rsidRPr="00AC3D3A">
        <w:rPr>
          <w:bCs/>
          <w:szCs w:val="24"/>
        </w:rPr>
        <w:t>图</w:t>
      </w:r>
      <w:r w:rsidR="00F90C82">
        <w:rPr>
          <w:rFonts w:hint="eastAsia"/>
          <w:bCs/>
          <w:szCs w:val="24"/>
        </w:rPr>
        <w:t>2</w:t>
      </w:r>
      <w:r w:rsidR="008207ED">
        <w:rPr>
          <w:rFonts w:hint="eastAsia"/>
          <w:bCs/>
          <w:szCs w:val="24"/>
        </w:rPr>
        <w:t>-2</w:t>
      </w:r>
      <w:r w:rsidRPr="00AC3D3A">
        <w:rPr>
          <w:bCs/>
          <w:szCs w:val="24"/>
        </w:rPr>
        <w:t>a</w:t>
      </w:r>
      <w:r w:rsidRPr="00AC3D3A">
        <w:rPr>
          <w:bCs/>
          <w:szCs w:val="24"/>
        </w:rPr>
        <w:t>为</w:t>
      </w:r>
      <w:r w:rsidRPr="00AC3D3A">
        <w:rPr>
          <w:bCs/>
          <w:szCs w:val="24"/>
        </w:rPr>
        <w:t>XPS</w:t>
      </w:r>
      <w:r w:rsidRPr="00AC3D3A">
        <w:rPr>
          <w:bCs/>
          <w:szCs w:val="24"/>
        </w:rPr>
        <w:t>全扫描谱，曲线上的峰对应</w:t>
      </w:r>
      <w:r w:rsidRPr="00AC3D3A">
        <w:rPr>
          <w:bCs/>
          <w:szCs w:val="24"/>
        </w:rPr>
        <w:t>Ni</w:t>
      </w:r>
      <w:r w:rsidRPr="00AC3D3A">
        <w:rPr>
          <w:bCs/>
          <w:szCs w:val="24"/>
        </w:rPr>
        <w:t>、</w:t>
      </w:r>
      <w:r w:rsidRPr="00AC3D3A">
        <w:rPr>
          <w:bCs/>
          <w:szCs w:val="24"/>
        </w:rPr>
        <w:t>Fe</w:t>
      </w:r>
      <w:r w:rsidRPr="00AC3D3A">
        <w:rPr>
          <w:bCs/>
          <w:szCs w:val="24"/>
        </w:rPr>
        <w:t>、</w:t>
      </w:r>
      <w:r w:rsidRPr="00AC3D3A">
        <w:rPr>
          <w:bCs/>
          <w:szCs w:val="24"/>
        </w:rPr>
        <w:t>O</w:t>
      </w:r>
      <w:r w:rsidRPr="00AC3D3A">
        <w:rPr>
          <w:bCs/>
          <w:szCs w:val="24"/>
        </w:rPr>
        <w:t>、和</w:t>
      </w:r>
      <w:r w:rsidRPr="00AC3D3A">
        <w:rPr>
          <w:bCs/>
          <w:szCs w:val="24"/>
        </w:rPr>
        <w:t>C</w:t>
      </w:r>
      <w:r w:rsidRPr="00AC3D3A">
        <w:rPr>
          <w:bCs/>
          <w:szCs w:val="24"/>
        </w:rPr>
        <w:t>四种元素，没有发现其他元素。</w:t>
      </w:r>
      <w:r w:rsidRPr="00AC3D3A">
        <w:rPr>
          <w:bCs/>
          <w:szCs w:val="24"/>
        </w:rPr>
        <w:t>C 1s</w:t>
      </w:r>
      <w:r w:rsidRPr="00AC3D3A">
        <w:rPr>
          <w:bCs/>
          <w:szCs w:val="24"/>
        </w:rPr>
        <w:t>谱（图</w:t>
      </w:r>
      <w:r w:rsidR="00F90C82">
        <w:rPr>
          <w:rFonts w:hint="eastAsia"/>
          <w:bCs/>
          <w:szCs w:val="24"/>
        </w:rPr>
        <w:t>2</w:t>
      </w:r>
      <w:r w:rsidR="008207ED">
        <w:rPr>
          <w:rFonts w:hint="eastAsia"/>
          <w:bCs/>
          <w:szCs w:val="24"/>
        </w:rPr>
        <w:t>-2</w:t>
      </w:r>
      <w:r w:rsidRPr="00AC3D3A">
        <w:rPr>
          <w:bCs/>
          <w:szCs w:val="24"/>
        </w:rPr>
        <w:t>b</w:t>
      </w:r>
      <w:r w:rsidRPr="00AC3D3A">
        <w:rPr>
          <w:bCs/>
          <w:szCs w:val="24"/>
        </w:rPr>
        <w:t>）的拟合峰位于</w:t>
      </w:r>
      <w:r w:rsidRPr="00AC3D3A">
        <w:rPr>
          <w:bCs/>
          <w:szCs w:val="24"/>
        </w:rPr>
        <w:t>284.7</w:t>
      </w:r>
      <w:r w:rsidRPr="00AC3D3A">
        <w:rPr>
          <w:bCs/>
          <w:szCs w:val="24"/>
        </w:rPr>
        <w:t>、</w:t>
      </w:r>
      <w:r w:rsidRPr="00AC3D3A">
        <w:rPr>
          <w:bCs/>
          <w:szCs w:val="24"/>
        </w:rPr>
        <w:t>285.4</w:t>
      </w:r>
      <w:r w:rsidRPr="00AC3D3A">
        <w:rPr>
          <w:bCs/>
          <w:szCs w:val="24"/>
        </w:rPr>
        <w:t>、</w:t>
      </w:r>
      <w:r w:rsidRPr="00AC3D3A">
        <w:rPr>
          <w:bCs/>
          <w:szCs w:val="24"/>
        </w:rPr>
        <w:t>288.6 eV</w:t>
      </w:r>
      <w:r w:rsidRPr="00AC3D3A">
        <w:rPr>
          <w:bCs/>
          <w:szCs w:val="24"/>
        </w:rPr>
        <w:t>处，分别代表非氧化环碳、</w:t>
      </w:r>
      <w:r w:rsidRPr="00AC3D3A">
        <w:rPr>
          <w:bCs/>
          <w:szCs w:val="24"/>
        </w:rPr>
        <w:t>C-O</w:t>
      </w:r>
      <w:r w:rsidRPr="00AC3D3A">
        <w:rPr>
          <w:bCs/>
          <w:szCs w:val="24"/>
        </w:rPr>
        <w:t>键上的碳原子、</w:t>
      </w:r>
      <w:r w:rsidRPr="00AC3D3A">
        <w:rPr>
          <w:bCs/>
          <w:szCs w:val="24"/>
        </w:rPr>
        <w:t>C-O</w:t>
      </w:r>
      <w:r w:rsidRPr="00AC3D3A">
        <w:rPr>
          <w:bCs/>
          <w:szCs w:val="24"/>
        </w:rPr>
        <w:t>上的碳原子，表明氧化石墨烯中的碳原子有效地掺杂到</w:t>
      </w:r>
      <w:r w:rsidRPr="00AC3D3A">
        <w:rPr>
          <w:bCs/>
          <w:szCs w:val="24"/>
        </w:rPr>
        <w:t>GO-NiFe</w:t>
      </w:r>
      <w:r w:rsidRPr="00AC3D3A">
        <w:rPr>
          <w:bCs/>
          <w:szCs w:val="24"/>
          <w:vertAlign w:val="subscript"/>
        </w:rPr>
        <w:t>2</w:t>
      </w:r>
      <w:r w:rsidRPr="00AC3D3A">
        <w:rPr>
          <w:bCs/>
          <w:szCs w:val="24"/>
        </w:rPr>
        <w:t>O</w:t>
      </w:r>
      <w:r w:rsidRPr="00AC3D3A">
        <w:rPr>
          <w:bCs/>
          <w:szCs w:val="24"/>
          <w:vertAlign w:val="subscript"/>
        </w:rPr>
        <w:t>4</w:t>
      </w:r>
      <w:r w:rsidRPr="00AC3D3A">
        <w:rPr>
          <w:bCs/>
          <w:szCs w:val="24"/>
        </w:rPr>
        <w:t xml:space="preserve"> NPs</w:t>
      </w:r>
      <w:r w:rsidRPr="00AC3D3A">
        <w:rPr>
          <w:bCs/>
          <w:szCs w:val="24"/>
        </w:rPr>
        <w:t>中</w:t>
      </w:r>
      <w:r w:rsidR="000133EE">
        <w:rPr>
          <w:bCs/>
          <w:szCs w:val="24"/>
        </w:rPr>
        <w:fldChar w:fldCharType="begin"/>
      </w:r>
      <w:r w:rsidR="000133EE">
        <w:rPr>
          <w:bCs/>
          <w:szCs w:val="24"/>
        </w:rPr>
        <w:instrText xml:space="preserve"> ADDIN EN.CITE &lt;EndNote&gt;&lt;Cite&gt;&lt;Author&gt;Biradar&lt;/Author&gt;&lt;Year&gt;2024&lt;/Year&gt;&lt;RecNum&gt;159&lt;/RecNum&gt;&lt;DisplayText&gt;&lt;style face="superscript"&gt;[73]&lt;/style&gt;&lt;/DisplayText&gt;&lt;record&gt;&lt;rec-number&gt;159&lt;/rec-number&gt;&lt;foreign-keys&gt;&lt;key app="EN" db-id="9evafs0r5assdwed29pp5fw0wes9rv50v9a5" timestamp="1741675940"&gt;159&lt;/key&gt;&lt;/foreign-keys&gt;&lt;ref-type name="Journal Article"&gt;17&lt;/ref-type&gt;&lt;contributors&gt;&lt;authors&gt;&lt;author&gt;Bhimaraya R Biradar&lt;/author&gt;&lt;author&gt;Nivedya Thathron&lt;/author&gt;&lt;author&gt;Partha Pratim Das&lt;/author&gt;&lt;author&gt;Sib Sankar Mal&lt;/author&gt;&lt;/authors&gt;&lt;/contributors&gt;&lt;auth-address&gt;Materials and Catalysis Laboratory, Department of Chemistry, National Institute of Technology Karnataka, Surathkal 575025, India;Low Dimensional Physics Laboratory, Department of Physics, National Institute of Technology Karnataka, Surathkal 575025, India&lt;/auth-address&gt;&lt;titles&gt;&lt;title&gt;Pseudocapacitive effects of polyoxometalate implanted on graphene oxide matrix with polypyrrole for symmetric Supercapacitor applications %J Journal of Electroanalytical Chemistry&lt;/title&gt;&lt;/titles&gt;&lt;pages&gt;118192-&lt;/pages&gt;&lt;volume&gt;960&lt;/volume&gt;&lt;keywords&gt;&lt;keyword&gt;Supercapacitor&lt;/keyword&gt;&lt;keyword&gt;Polyoxometalates&lt;/keyword&gt;&lt;keyword&gt;Graphene oxide&lt;/keyword&gt;&lt;keyword&gt;Pseudocapacitance&lt;/keyword&gt;&lt;keyword&gt;Conducting polymer&lt;/keyword&gt;&lt;/keywords&gt;&lt;dates&gt;&lt;year&gt;2024&lt;/year&gt;&lt;/dates&gt;&lt;isbn&gt;1572-6657&lt;/isbn&gt;&lt;urls&gt;&lt;related-urls&gt;&lt;url&gt;https://kns.cnki.net/kcms2/article/abstract?v=DnpHqYycDUO1uzUbT8iBZ3AoowJs1d-3Rw9STRhSRNnovD5JXR-2STWvspDYaVJTig1grLsrL41NOPRMC-Ik7uHTs5Dirz8CZRM7VU05ejAhUMCQsJm7WmQ_0BE-lktthF-rtZTLZY5j3rYqsKl1Yzsvd1PzK3ieBJaIbNnlwv4V0C190TLEXpOyhCZplhgZx2rhFuUz_W_Utf0z1DOnVaDuN5mQeHZJ&amp;amp;uniplatform=NZKPT&amp;amp;language=CHS&lt;/url&gt;&lt;/related-urls&gt;&lt;/urls&gt;&lt;remote-database-provider&gt;Cnki&lt;/remote-database-provider&gt;&lt;/record&gt;&lt;/Cite&gt;&lt;/EndNote&gt;</w:instrText>
      </w:r>
      <w:r w:rsidR="000133EE">
        <w:rPr>
          <w:bCs/>
          <w:szCs w:val="24"/>
        </w:rPr>
        <w:fldChar w:fldCharType="separate"/>
      </w:r>
      <w:r w:rsidR="000133EE" w:rsidRPr="000133EE">
        <w:rPr>
          <w:bCs/>
          <w:noProof/>
          <w:szCs w:val="24"/>
          <w:vertAlign w:val="superscript"/>
        </w:rPr>
        <w:t>[</w:t>
      </w:r>
      <w:r w:rsidR="00643518">
        <w:rPr>
          <w:rFonts w:hint="eastAsia"/>
          <w:bCs/>
          <w:noProof/>
          <w:szCs w:val="24"/>
          <w:vertAlign w:val="superscript"/>
        </w:rPr>
        <w:t>81</w:t>
      </w:r>
      <w:r w:rsidR="000133EE" w:rsidRPr="000133EE">
        <w:rPr>
          <w:bCs/>
          <w:noProof/>
          <w:szCs w:val="24"/>
          <w:vertAlign w:val="superscript"/>
        </w:rPr>
        <w:t>]</w:t>
      </w:r>
      <w:r w:rsidR="000133EE">
        <w:rPr>
          <w:bCs/>
          <w:szCs w:val="24"/>
        </w:rPr>
        <w:fldChar w:fldCharType="end"/>
      </w:r>
      <w:r w:rsidRPr="00AC3D3A">
        <w:rPr>
          <w:bCs/>
          <w:szCs w:val="24"/>
        </w:rPr>
        <w:t>。</w:t>
      </w:r>
      <w:r w:rsidRPr="00AC3D3A">
        <w:rPr>
          <w:bCs/>
          <w:szCs w:val="24"/>
        </w:rPr>
        <w:t>O 1s</w:t>
      </w:r>
      <w:r w:rsidRPr="00AC3D3A">
        <w:rPr>
          <w:bCs/>
          <w:szCs w:val="24"/>
        </w:rPr>
        <w:t>谱图</w:t>
      </w:r>
      <w:r w:rsidRPr="00AC3D3A">
        <w:rPr>
          <w:bCs/>
          <w:szCs w:val="24"/>
        </w:rPr>
        <w:t>1</w:t>
      </w:r>
      <w:r w:rsidR="008207ED">
        <w:rPr>
          <w:rFonts w:hint="eastAsia"/>
          <w:bCs/>
          <w:szCs w:val="24"/>
        </w:rPr>
        <w:t>-2</w:t>
      </w:r>
      <w:r w:rsidRPr="00AC3D3A">
        <w:rPr>
          <w:bCs/>
          <w:szCs w:val="24"/>
        </w:rPr>
        <w:t>c</w:t>
      </w:r>
      <w:r w:rsidRPr="00AC3D3A">
        <w:rPr>
          <w:bCs/>
          <w:szCs w:val="24"/>
        </w:rPr>
        <w:t>显示，</w:t>
      </w:r>
      <w:r w:rsidRPr="00AC3D3A">
        <w:rPr>
          <w:bCs/>
          <w:szCs w:val="24"/>
        </w:rPr>
        <w:t>531.2 eV</w:t>
      </w:r>
      <w:r w:rsidRPr="00AC3D3A">
        <w:rPr>
          <w:bCs/>
          <w:szCs w:val="24"/>
        </w:rPr>
        <w:t>处有一个峰值，对应于样品中的金属</w:t>
      </w:r>
      <w:r w:rsidRPr="00AC3D3A">
        <w:rPr>
          <w:bCs/>
          <w:szCs w:val="24"/>
        </w:rPr>
        <w:t>-</w:t>
      </w:r>
      <w:r w:rsidRPr="00AC3D3A">
        <w:rPr>
          <w:bCs/>
          <w:szCs w:val="24"/>
        </w:rPr>
        <w:t>氧键（晶格氧），而</w:t>
      </w:r>
      <w:r w:rsidRPr="00AC3D3A">
        <w:rPr>
          <w:bCs/>
          <w:szCs w:val="24"/>
        </w:rPr>
        <w:t>529.9 eV</w:t>
      </w:r>
      <w:r w:rsidRPr="00AC3D3A">
        <w:rPr>
          <w:bCs/>
          <w:szCs w:val="24"/>
        </w:rPr>
        <w:t>处另一个峰则可能为样品表面的氧空位或吸附氧</w:t>
      </w:r>
      <w:r w:rsidRPr="00AC3D3A">
        <w:rPr>
          <w:szCs w:val="24"/>
        </w:rPr>
        <w:t>。</w:t>
      </w:r>
    </w:p>
    <w:p w14:paraId="12332A45" w14:textId="6614D1A7" w:rsidR="00695577" w:rsidRDefault="00695577" w:rsidP="00695577">
      <w:pPr>
        <w:ind w:firstLineChars="0" w:firstLine="0"/>
        <w:rPr>
          <w:bCs/>
          <w:szCs w:val="24"/>
        </w:rPr>
      </w:pPr>
      <w:r>
        <w:rPr>
          <w:rFonts w:hint="eastAsia"/>
          <w:noProof/>
        </w:rPr>
        <w:drawing>
          <wp:inline distT="0" distB="0" distL="0" distR="0" wp14:anchorId="47BBDDC4" wp14:editId="4C98A146">
            <wp:extent cx="5274310" cy="2876550"/>
            <wp:effectExtent l="0" t="0" r="2540" b="0"/>
            <wp:docPr id="268760043" name="图片 1"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60043" name="图片 1" descr="图表, 直方图&#10;&#10;AI 生成的内容可能不正确。"/>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74310" cy="2876550"/>
                    </a:xfrm>
                    <a:prstGeom prst="rect">
                      <a:avLst/>
                    </a:prstGeom>
                  </pic:spPr>
                </pic:pic>
              </a:graphicData>
            </a:graphic>
          </wp:inline>
        </w:drawing>
      </w:r>
    </w:p>
    <w:p w14:paraId="226E3953" w14:textId="30318F6C" w:rsidR="00C94503" w:rsidRPr="00370E05" w:rsidRDefault="00C94503" w:rsidP="00C94503">
      <w:pPr>
        <w:ind w:firstLineChars="0" w:firstLine="0"/>
        <w:jc w:val="center"/>
        <w:rPr>
          <w:sz w:val="21"/>
          <w:szCs w:val="21"/>
        </w:rPr>
      </w:pPr>
      <w:r w:rsidRPr="00FD4076">
        <w:rPr>
          <w:rFonts w:hint="eastAsia"/>
          <w:sz w:val="21"/>
          <w:szCs w:val="21"/>
        </w:rPr>
        <w:t>图</w:t>
      </w:r>
      <w:r w:rsidRPr="00FD4076">
        <w:rPr>
          <w:rFonts w:hint="eastAsia"/>
          <w:sz w:val="21"/>
          <w:szCs w:val="21"/>
        </w:rPr>
        <w:t xml:space="preserve"> </w:t>
      </w:r>
      <w:r w:rsidR="00F90C82">
        <w:rPr>
          <w:rFonts w:hint="eastAsia"/>
          <w:sz w:val="21"/>
          <w:szCs w:val="21"/>
        </w:rPr>
        <w:t>2</w:t>
      </w:r>
      <w:r w:rsidRPr="00FD4076">
        <w:rPr>
          <w:rFonts w:hint="eastAsia"/>
          <w:sz w:val="21"/>
          <w:szCs w:val="21"/>
        </w:rPr>
        <w:t>-2</w:t>
      </w:r>
      <w:r w:rsidR="00A70DAD">
        <w:rPr>
          <w:rFonts w:hint="eastAsia"/>
          <w:sz w:val="21"/>
          <w:szCs w:val="21"/>
        </w:rPr>
        <w:t xml:space="preserve"> </w:t>
      </w:r>
      <w:r w:rsidR="00427FD3">
        <w:rPr>
          <w:rFonts w:hint="eastAsia"/>
          <w:sz w:val="21"/>
          <w:szCs w:val="21"/>
        </w:rPr>
        <w:t>（</w:t>
      </w:r>
      <w:r w:rsidR="00427FD3" w:rsidRPr="00A70DAD">
        <w:rPr>
          <w:rFonts w:hint="eastAsia"/>
          <w:sz w:val="21"/>
          <w:szCs w:val="21"/>
        </w:rPr>
        <w:t>a</w:t>
      </w:r>
      <w:r w:rsidR="00427FD3">
        <w:rPr>
          <w:rFonts w:hint="eastAsia"/>
          <w:sz w:val="21"/>
          <w:szCs w:val="21"/>
        </w:rPr>
        <w:t>）</w:t>
      </w:r>
      <w:r w:rsidR="00A70DAD" w:rsidRPr="00A70DAD">
        <w:rPr>
          <w:rFonts w:hint="eastAsia"/>
          <w:sz w:val="21"/>
          <w:szCs w:val="21"/>
        </w:rPr>
        <w:t>GO-NiFe</w:t>
      </w:r>
      <w:r w:rsidR="00A70DAD" w:rsidRPr="00A70DAD">
        <w:rPr>
          <w:rFonts w:hint="eastAsia"/>
          <w:sz w:val="21"/>
          <w:szCs w:val="21"/>
          <w:vertAlign w:val="subscript"/>
        </w:rPr>
        <w:t>2</w:t>
      </w:r>
      <w:r w:rsidR="00A70DAD" w:rsidRPr="00A70DAD">
        <w:rPr>
          <w:rFonts w:hint="eastAsia"/>
          <w:sz w:val="21"/>
          <w:szCs w:val="21"/>
        </w:rPr>
        <w:t>O</w:t>
      </w:r>
      <w:r w:rsidR="00A70DAD" w:rsidRPr="00A70DAD">
        <w:rPr>
          <w:rFonts w:hint="eastAsia"/>
          <w:sz w:val="21"/>
          <w:szCs w:val="21"/>
          <w:vertAlign w:val="subscript"/>
        </w:rPr>
        <w:t>4</w:t>
      </w:r>
      <w:r w:rsidR="00A70DAD" w:rsidRPr="00A70DAD">
        <w:rPr>
          <w:rFonts w:hint="eastAsia"/>
          <w:sz w:val="21"/>
          <w:szCs w:val="21"/>
        </w:rPr>
        <w:t xml:space="preserve"> NPs</w:t>
      </w:r>
      <w:r w:rsidR="00A70DAD" w:rsidRPr="00A70DAD">
        <w:rPr>
          <w:rFonts w:hint="eastAsia"/>
          <w:sz w:val="21"/>
          <w:szCs w:val="21"/>
        </w:rPr>
        <w:t>的</w:t>
      </w:r>
      <w:r w:rsidR="00A70DAD" w:rsidRPr="00A70DAD">
        <w:rPr>
          <w:rFonts w:hint="eastAsia"/>
          <w:sz w:val="21"/>
          <w:szCs w:val="21"/>
        </w:rPr>
        <w:t>XPS</w:t>
      </w:r>
      <w:r w:rsidR="00A70DAD" w:rsidRPr="00A70DAD">
        <w:rPr>
          <w:rFonts w:hint="eastAsia"/>
          <w:sz w:val="21"/>
          <w:szCs w:val="21"/>
        </w:rPr>
        <w:t>全扫描谱</w:t>
      </w:r>
      <w:r w:rsidR="00A01B66">
        <w:rPr>
          <w:rFonts w:hint="eastAsia"/>
          <w:sz w:val="21"/>
          <w:szCs w:val="21"/>
        </w:rPr>
        <w:t>，</w:t>
      </w:r>
      <w:r w:rsidR="00427FD3">
        <w:rPr>
          <w:rFonts w:hint="eastAsia"/>
          <w:sz w:val="21"/>
          <w:szCs w:val="21"/>
        </w:rPr>
        <w:t>（</w:t>
      </w:r>
      <w:r w:rsidR="00427FD3">
        <w:rPr>
          <w:rFonts w:hint="eastAsia"/>
          <w:sz w:val="21"/>
          <w:szCs w:val="21"/>
        </w:rPr>
        <w:t>b</w:t>
      </w:r>
      <w:r w:rsidR="00427FD3">
        <w:rPr>
          <w:rFonts w:hint="eastAsia"/>
          <w:sz w:val="21"/>
          <w:szCs w:val="21"/>
        </w:rPr>
        <w:t>）</w:t>
      </w:r>
      <w:r w:rsidR="00A70DAD" w:rsidRPr="00A70DAD">
        <w:rPr>
          <w:rFonts w:hint="eastAsia"/>
          <w:sz w:val="21"/>
          <w:szCs w:val="21"/>
        </w:rPr>
        <w:t>C 1s</w:t>
      </w:r>
      <w:r w:rsidR="00A70DAD" w:rsidRPr="00A70DAD">
        <w:rPr>
          <w:rFonts w:hint="eastAsia"/>
          <w:sz w:val="21"/>
          <w:szCs w:val="21"/>
        </w:rPr>
        <w:t>谱</w:t>
      </w:r>
      <w:r w:rsidR="003E1BCC">
        <w:rPr>
          <w:rFonts w:hint="eastAsia"/>
          <w:sz w:val="21"/>
          <w:szCs w:val="21"/>
        </w:rPr>
        <w:t>，</w:t>
      </w:r>
      <w:r w:rsidR="00427FD3">
        <w:rPr>
          <w:rFonts w:hint="eastAsia"/>
          <w:sz w:val="21"/>
          <w:szCs w:val="21"/>
        </w:rPr>
        <w:t>（</w:t>
      </w:r>
      <w:r w:rsidR="00427FD3">
        <w:rPr>
          <w:rFonts w:hint="eastAsia"/>
          <w:sz w:val="21"/>
          <w:szCs w:val="21"/>
        </w:rPr>
        <w:t>c</w:t>
      </w:r>
      <w:r w:rsidR="00427FD3">
        <w:rPr>
          <w:rFonts w:hint="eastAsia"/>
          <w:sz w:val="21"/>
          <w:szCs w:val="21"/>
        </w:rPr>
        <w:t>）</w:t>
      </w:r>
      <w:r w:rsidR="00A70DAD" w:rsidRPr="00A70DAD">
        <w:rPr>
          <w:rFonts w:hint="eastAsia"/>
          <w:sz w:val="21"/>
          <w:szCs w:val="21"/>
        </w:rPr>
        <w:t>O 1s</w:t>
      </w:r>
      <w:r w:rsidR="00A70DAD" w:rsidRPr="00A70DAD">
        <w:rPr>
          <w:rFonts w:hint="eastAsia"/>
          <w:sz w:val="21"/>
          <w:szCs w:val="21"/>
        </w:rPr>
        <w:t>谱</w:t>
      </w:r>
      <w:r w:rsidR="003E1BCC">
        <w:rPr>
          <w:rFonts w:hint="eastAsia"/>
          <w:sz w:val="21"/>
          <w:szCs w:val="21"/>
        </w:rPr>
        <w:t>，</w:t>
      </w:r>
      <w:r w:rsidR="00427FD3">
        <w:rPr>
          <w:rFonts w:hint="eastAsia"/>
          <w:sz w:val="21"/>
          <w:szCs w:val="21"/>
        </w:rPr>
        <w:t>（</w:t>
      </w:r>
      <w:r w:rsidR="00427FD3">
        <w:rPr>
          <w:rFonts w:hint="eastAsia"/>
          <w:sz w:val="21"/>
          <w:szCs w:val="21"/>
        </w:rPr>
        <w:t>d</w:t>
      </w:r>
      <w:r w:rsidR="00427FD3">
        <w:rPr>
          <w:rFonts w:hint="eastAsia"/>
          <w:sz w:val="21"/>
          <w:szCs w:val="21"/>
        </w:rPr>
        <w:t>）</w:t>
      </w:r>
      <w:r w:rsidR="00A70DAD" w:rsidRPr="00A70DAD">
        <w:rPr>
          <w:rFonts w:hint="eastAsia"/>
          <w:sz w:val="21"/>
          <w:szCs w:val="21"/>
        </w:rPr>
        <w:t>Fe 2p</w:t>
      </w:r>
      <w:r w:rsidR="00A70DAD" w:rsidRPr="00A70DAD">
        <w:rPr>
          <w:rFonts w:hint="eastAsia"/>
          <w:sz w:val="21"/>
          <w:szCs w:val="21"/>
        </w:rPr>
        <w:t>谱</w:t>
      </w:r>
      <w:r w:rsidR="003E1BCC">
        <w:rPr>
          <w:rFonts w:hint="eastAsia"/>
          <w:sz w:val="21"/>
          <w:szCs w:val="21"/>
        </w:rPr>
        <w:t>，</w:t>
      </w:r>
      <w:r w:rsidR="00427FD3">
        <w:rPr>
          <w:rFonts w:hint="eastAsia"/>
          <w:sz w:val="21"/>
          <w:szCs w:val="21"/>
        </w:rPr>
        <w:t>（</w:t>
      </w:r>
      <w:r w:rsidR="00427FD3">
        <w:rPr>
          <w:rFonts w:hint="eastAsia"/>
          <w:sz w:val="21"/>
          <w:szCs w:val="21"/>
        </w:rPr>
        <w:t>e</w:t>
      </w:r>
      <w:r w:rsidR="00427FD3">
        <w:rPr>
          <w:rFonts w:hint="eastAsia"/>
          <w:sz w:val="21"/>
          <w:szCs w:val="21"/>
        </w:rPr>
        <w:t>）</w:t>
      </w:r>
      <w:r w:rsidR="00A70DAD" w:rsidRPr="00A70DAD">
        <w:rPr>
          <w:rFonts w:hint="eastAsia"/>
          <w:sz w:val="21"/>
          <w:szCs w:val="21"/>
        </w:rPr>
        <w:t>Fe 3p</w:t>
      </w:r>
      <w:r w:rsidR="00A70DAD" w:rsidRPr="00A70DAD">
        <w:rPr>
          <w:rFonts w:hint="eastAsia"/>
          <w:sz w:val="21"/>
          <w:szCs w:val="21"/>
        </w:rPr>
        <w:t>谱</w:t>
      </w:r>
      <w:r w:rsidR="003E1BCC">
        <w:rPr>
          <w:rFonts w:hint="eastAsia"/>
          <w:sz w:val="21"/>
          <w:szCs w:val="21"/>
        </w:rPr>
        <w:t>，</w:t>
      </w:r>
      <w:r w:rsidR="00427FD3">
        <w:rPr>
          <w:rFonts w:hint="eastAsia"/>
          <w:sz w:val="21"/>
          <w:szCs w:val="21"/>
        </w:rPr>
        <w:t>（</w:t>
      </w:r>
      <w:r w:rsidR="00427FD3">
        <w:rPr>
          <w:rFonts w:hint="eastAsia"/>
          <w:sz w:val="21"/>
          <w:szCs w:val="21"/>
        </w:rPr>
        <w:t>f</w:t>
      </w:r>
      <w:r w:rsidR="00427FD3">
        <w:rPr>
          <w:rFonts w:hint="eastAsia"/>
          <w:sz w:val="21"/>
          <w:szCs w:val="21"/>
        </w:rPr>
        <w:t>）</w:t>
      </w:r>
      <w:r w:rsidR="00A70DAD" w:rsidRPr="00A70DAD">
        <w:rPr>
          <w:rFonts w:hint="eastAsia"/>
          <w:sz w:val="21"/>
          <w:szCs w:val="21"/>
        </w:rPr>
        <w:t>Ni 2p</w:t>
      </w:r>
      <w:r w:rsidR="00A70DAD" w:rsidRPr="00A70DAD">
        <w:rPr>
          <w:rFonts w:hint="eastAsia"/>
          <w:sz w:val="21"/>
          <w:szCs w:val="21"/>
        </w:rPr>
        <w:t>谱</w:t>
      </w:r>
      <w:r w:rsidR="003E1BCC">
        <w:rPr>
          <w:rFonts w:hint="eastAsia"/>
          <w:sz w:val="21"/>
          <w:szCs w:val="21"/>
        </w:rPr>
        <w:t>。</w:t>
      </w:r>
    </w:p>
    <w:p w14:paraId="70DE7CFF" w14:textId="0D022456" w:rsidR="00C94503" w:rsidRPr="00034194" w:rsidRDefault="00C94503" w:rsidP="00034194">
      <w:pPr>
        <w:ind w:firstLineChars="0" w:firstLine="0"/>
        <w:jc w:val="center"/>
        <w:rPr>
          <w:sz w:val="21"/>
          <w:szCs w:val="21"/>
        </w:rPr>
      </w:pPr>
      <w:r w:rsidRPr="00FD4076">
        <w:rPr>
          <w:sz w:val="21"/>
          <w:szCs w:val="21"/>
        </w:rPr>
        <w:t>Fig.</w:t>
      </w:r>
      <w:r>
        <w:rPr>
          <w:rFonts w:hint="eastAsia"/>
          <w:sz w:val="21"/>
          <w:szCs w:val="21"/>
        </w:rPr>
        <w:t xml:space="preserve"> </w:t>
      </w:r>
      <w:r w:rsidR="00F90C82">
        <w:rPr>
          <w:rFonts w:hint="eastAsia"/>
          <w:sz w:val="21"/>
          <w:szCs w:val="21"/>
        </w:rPr>
        <w:t>2</w:t>
      </w:r>
      <w:r w:rsidRPr="00FD4076">
        <w:rPr>
          <w:sz w:val="21"/>
          <w:szCs w:val="21"/>
        </w:rPr>
        <w:t xml:space="preserve">-2 </w:t>
      </w:r>
      <w:r w:rsidR="00034194" w:rsidRPr="00034194">
        <w:rPr>
          <w:sz w:val="21"/>
          <w:szCs w:val="21"/>
        </w:rPr>
        <w:t>(a) XPS full scan spectrum, (b) C1s spectrum, (c) O 1s spectrum, (d) Fe</w:t>
      </w:r>
      <w:r w:rsidR="0027068C">
        <w:rPr>
          <w:rFonts w:hint="eastAsia"/>
          <w:sz w:val="21"/>
          <w:szCs w:val="21"/>
        </w:rPr>
        <w:t xml:space="preserve"> </w:t>
      </w:r>
      <w:r w:rsidR="00034194" w:rsidRPr="00034194">
        <w:rPr>
          <w:sz w:val="21"/>
          <w:szCs w:val="21"/>
        </w:rPr>
        <w:t>2p spectrum, (e) Fe 3p spectrum, (f) Ni</w:t>
      </w:r>
      <w:r w:rsidR="0027068C">
        <w:rPr>
          <w:rFonts w:hint="eastAsia"/>
          <w:sz w:val="21"/>
          <w:szCs w:val="21"/>
        </w:rPr>
        <w:t xml:space="preserve"> </w:t>
      </w:r>
      <w:r w:rsidR="00034194" w:rsidRPr="00034194">
        <w:rPr>
          <w:sz w:val="21"/>
          <w:szCs w:val="21"/>
        </w:rPr>
        <w:t>2p spectrum of GO-NiFe</w:t>
      </w:r>
      <w:r w:rsidR="00034194" w:rsidRPr="00B56F5C">
        <w:rPr>
          <w:sz w:val="21"/>
          <w:szCs w:val="21"/>
          <w:vertAlign w:val="subscript"/>
        </w:rPr>
        <w:t>2</w:t>
      </w:r>
      <w:r w:rsidR="00034194" w:rsidRPr="00034194">
        <w:rPr>
          <w:sz w:val="21"/>
          <w:szCs w:val="21"/>
        </w:rPr>
        <w:t>O</w:t>
      </w:r>
      <w:r w:rsidR="00034194" w:rsidRPr="00B56F5C">
        <w:rPr>
          <w:sz w:val="21"/>
          <w:szCs w:val="21"/>
          <w:vertAlign w:val="subscript"/>
        </w:rPr>
        <w:t>4</w:t>
      </w:r>
      <w:r w:rsidR="00034194" w:rsidRPr="00034194">
        <w:rPr>
          <w:sz w:val="21"/>
          <w:szCs w:val="21"/>
        </w:rPr>
        <w:t xml:space="preserve"> NPs.</w:t>
      </w:r>
    </w:p>
    <w:p w14:paraId="7206CC6D" w14:textId="7B5F5ED9" w:rsidR="004249ED" w:rsidRDefault="004249ED" w:rsidP="008D5617">
      <w:pPr>
        <w:ind w:firstLine="480"/>
        <w:rPr>
          <w:sz w:val="28"/>
          <w:szCs w:val="28"/>
        </w:rPr>
      </w:pPr>
      <w:bookmarkStart w:id="119" w:name="_Toc193908886"/>
      <w:r w:rsidRPr="00AC3D3A">
        <w:t>图</w:t>
      </w:r>
      <w:r w:rsidRPr="00AC3D3A">
        <w:t>1</w:t>
      </w:r>
      <w:r>
        <w:rPr>
          <w:rFonts w:hint="eastAsia"/>
        </w:rPr>
        <w:t>-2</w:t>
      </w:r>
      <w:r w:rsidRPr="00AC3D3A">
        <w:t>d</w:t>
      </w:r>
      <w:r w:rsidRPr="00AC3D3A">
        <w:t>为四峰拟合的</w:t>
      </w:r>
      <w:r w:rsidRPr="00AC3D3A">
        <w:t>Fe 2p</w:t>
      </w:r>
      <w:r w:rsidRPr="00AC3D3A">
        <w:t>谱，</w:t>
      </w:r>
      <w:r w:rsidRPr="00AC3D3A">
        <w:t>710.6</w:t>
      </w:r>
      <w:r w:rsidRPr="00AC3D3A">
        <w:t>和</w:t>
      </w:r>
      <w:r w:rsidRPr="00AC3D3A">
        <w:t>713.7 eV</w:t>
      </w:r>
      <w:r w:rsidRPr="00AC3D3A">
        <w:t>为八面体配位的</w:t>
      </w:r>
      <w:r w:rsidRPr="00AC3D3A">
        <w:t>Fe</w:t>
      </w:r>
      <w:r w:rsidRPr="00AC3D3A">
        <w:rPr>
          <w:vertAlign w:val="superscript"/>
        </w:rPr>
        <w:t>2+</w:t>
      </w:r>
      <w:r w:rsidRPr="00AC3D3A">
        <w:t>和</w:t>
      </w:r>
      <w:r w:rsidRPr="00AC3D3A">
        <w:t>Fe</w:t>
      </w:r>
      <w:r w:rsidRPr="00AC3D3A">
        <w:rPr>
          <w:vertAlign w:val="superscript"/>
        </w:rPr>
        <w:t>3+</w:t>
      </w:r>
      <w:r w:rsidRPr="00AC3D3A">
        <w:t>，</w:t>
      </w:r>
      <w:r w:rsidRPr="00AC3D3A">
        <w:t>724.5</w:t>
      </w:r>
      <w:r w:rsidRPr="00AC3D3A">
        <w:t>和</w:t>
      </w:r>
      <w:r w:rsidRPr="00AC3D3A">
        <w:t>725.7 eV</w:t>
      </w:r>
      <w:r w:rsidRPr="00AC3D3A">
        <w:t>为位于四面体（</w:t>
      </w:r>
      <w:r w:rsidRPr="00AC3D3A">
        <w:t>A</w:t>
      </w:r>
      <w:r w:rsidRPr="00AC3D3A">
        <w:t>位点）位置的</w:t>
      </w:r>
      <w:r w:rsidRPr="00AC3D3A">
        <w:t>Fe</w:t>
      </w:r>
      <w:r w:rsidRPr="00AC3D3A">
        <w:rPr>
          <w:vertAlign w:val="superscript"/>
        </w:rPr>
        <w:t>3+</w:t>
      </w:r>
      <w:r w:rsidRPr="00AC3D3A">
        <w:t>，</w:t>
      </w:r>
      <w:r w:rsidR="008374DA" w:rsidRPr="008374DA">
        <w:t>这一发现与文献中关于</w:t>
      </w:r>
      <w:r w:rsidR="008374DA" w:rsidRPr="008374DA">
        <w:t>Fe</w:t>
      </w:r>
      <w:r w:rsidR="008374DA" w:rsidRPr="008374DA">
        <w:rPr>
          <w:vertAlign w:val="subscript"/>
        </w:rPr>
        <w:t>3</w:t>
      </w:r>
      <w:r w:rsidR="008374DA" w:rsidRPr="008374DA">
        <w:t>O</w:t>
      </w:r>
      <w:r w:rsidR="008374DA" w:rsidRPr="008374DA">
        <w:rPr>
          <w:vertAlign w:val="subscript"/>
        </w:rPr>
        <w:t>4</w:t>
      </w:r>
      <w:r w:rsidR="008374DA" w:rsidRPr="008374DA">
        <w:t xml:space="preserve"> NPs</w:t>
      </w:r>
      <w:r w:rsidR="008374DA" w:rsidRPr="008374DA">
        <w:rPr>
          <w:vertAlign w:val="superscript"/>
        </w:rPr>
        <w:t>[</w:t>
      </w:r>
      <w:r w:rsidR="008374DA" w:rsidRPr="008374DA">
        <w:rPr>
          <w:rFonts w:hint="eastAsia"/>
          <w:vertAlign w:val="superscript"/>
        </w:rPr>
        <w:t>8</w:t>
      </w:r>
      <w:r w:rsidR="00164ED3">
        <w:rPr>
          <w:rFonts w:hint="eastAsia"/>
          <w:vertAlign w:val="superscript"/>
        </w:rPr>
        <w:t>1</w:t>
      </w:r>
      <w:r w:rsidR="008374DA" w:rsidRPr="008374DA">
        <w:rPr>
          <w:vertAlign w:val="superscript"/>
        </w:rPr>
        <w:t>]</w:t>
      </w:r>
      <w:r w:rsidR="008374DA" w:rsidRPr="008374DA">
        <w:t>的数据接近</w:t>
      </w:r>
      <w:r w:rsidR="008374DA">
        <w:rPr>
          <w:rFonts w:hint="eastAsia"/>
        </w:rPr>
        <w:t>，</w:t>
      </w:r>
      <w:r w:rsidRPr="00AC3D3A">
        <w:t>由此表明八面体位置的铁离子可同时以</w:t>
      </w:r>
      <w:r w:rsidRPr="00AC3D3A">
        <w:t>Fe</w:t>
      </w:r>
      <w:r w:rsidRPr="00AC3D3A">
        <w:rPr>
          <w:vertAlign w:val="superscript"/>
        </w:rPr>
        <w:t>2+</w:t>
      </w:r>
      <w:r w:rsidRPr="00AC3D3A">
        <w:t>和</w:t>
      </w:r>
      <w:r w:rsidRPr="00AC3D3A">
        <w:t>Fe</w:t>
      </w:r>
      <w:r w:rsidRPr="00AC3D3A">
        <w:rPr>
          <w:vertAlign w:val="superscript"/>
        </w:rPr>
        <w:t>3+</w:t>
      </w:r>
      <w:r w:rsidRPr="00AC3D3A">
        <w:t>状</w:t>
      </w:r>
      <w:r w:rsidRPr="00AC3D3A">
        <w:lastRenderedPageBreak/>
        <w:t>态存在。图</w:t>
      </w:r>
      <w:r w:rsidRPr="00AC3D3A">
        <w:t>1</w:t>
      </w:r>
      <w:r>
        <w:rPr>
          <w:rFonts w:hint="eastAsia"/>
        </w:rPr>
        <w:t>-2</w:t>
      </w:r>
      <w:r w:rsidRPr="00AC3D3A">
        <w:t>e</w:t>
      </w:r>
      <w:r w:rsidRPr="00AC3D3A">
        <w:t>为两峰拟合的</w:t>
      </w:r>
      <w:r w:rsidRPr="00AC3D3A">
        <w:t>Fe 3p</w:t>
      </w:r>
      <w:r w:rsidRPr="00AC3D3A">
        <w:t>谱，</w:t>
      </w:r>
      <w:r w:rsidRPr="00AC3D3A">
        <w:t>Fe 3p</w:t>
      </w:r>
      <w:r w:rsidRPr="00AC3D3A">
        <w:t>轨道因自旋角动量与轨道角动量耦合作用，会分裂为两个能量不同的峰，分别对应</w:t>
      </w:r>
      <w:r w:rsidRPr="00AC3D3A">
        <w:t> 3p</w:t>
      </w:r>
      <w:r w:rsidR="008D5617">
        <w:rPr>
          <w:rFonts w:hint="eastAsia"/>
          <w:vertAlign w:val="subscript"/>
        </w:rPr>
        <w:t>3</w:t>
      </w:r>
      <w:r w:rsidR="008D5617" w:rsidRPr="00AC3D3A">
        <w:rPr>
          <w:vertAlign w:val="subscript"/>
        </w:rPr>
        <w:t>/2</w:t>
      </w:r>
      <w:r w:rsidRPr="00AC3D3A">
        <w:t> </w:t>
      </w:r>
      <w:r w:rsidRPr="00AC3D3A">
        <w:t>和</w:t>
      </w:r>
      <w:r w:rsidRPr="00AC3D3A">
        <w:t> 3p</w:t>
      </w:r>
      <w:r w:rsidR="008D5617" w:rsidRPr="00AC3D3A">
        <w:rPr>
          <w:vertAlign w:val="subscript"/>
        </w:rPr>
        <w:t>1/2</w:t>
      </w:r>
      <w:r w:rsidRPr="00AC3D3A">
        <w:t> </w:t>
      </w:r>
      <w:r w:rsidRPr="00AC3D3A">
        <w:t>能级，</w:t>
      </w:r>
      <w:r w:rsidRPr="00AC3D3A">
        <w:t>55.4 eV</w:t>
      </w:r>
      <w:r w:rsidRPr="00AC3D3A">
        <w:t>和</w:t>
      </w:r>
      <w:r w:rsidRPr="00AC3D3A">
        <w:t>57.1 eV</w:t>
      </w:r>
      <w:r w:rsidRPr="00AC3D3A">
        <w:t>即为</w:t>
      </w:r>
      <w:r w:rsidRPr="00AC3D3A">
        <w:t>Fe 3p</w:t>
      </w:r>
      <w:r w:rsidRPr="00AC3D3A">
        <w:rPr>
          <w:vertAlign w:val="subscript"/>
        </w:rPr>
        <w:t>3/2</w:t>
      </w:r>
      <w:r w:rsidRPr="00AC3D3A">
        <w:t>和</w:t>
      </w:r>
      <w:r w:rsidRPr="00AC3D3A">
        <w:t>Fe 3p</w:t>
      </w:r>
      <w:r w:rsidRPr="00AC3D3A">
        <w:rPr>
          <w:vertAlign w:val="subscript"/>
        </w:rPr>
        <w:t>1/2</w:t>
      </w:r>
      <w:r w:rsidRPr="00AC3D3A">
        <w:t>自旋轨道峰。</w:t>
      </w:r>
      <w:r w:rsidRPr="00AC3D3A">
        <w:t>Ni 2p</w:t>
      </w:r>
      <w:r w:rsidRPr="00AC3D3A">
        <w:t>谱（图</w:t>
      </w:r>
      <w:r w:rsidRPr="00AC3D3A">
        <w:t>1</w:t>
      </w:r>
      <w:r>
        <w:rPr>
          <w:rFonts w:hint="eastAsia"/>
        </w:rPr>
        <w:t>-2</w:t>
      </w:r>
      <w:r w:rsidRPr="00AC3D3A">
        <w:t>f</w:t>
      </w:r>
      <w:r w:rsidRPr="00AC3D3A">
        <w:t>）揭示在</w:t>
      </w:r>
      <w:r w:rsidRPr="00AC3D3A">
        <w:t>554.9</w:t>
      </w:r>
      <w:r w:rsidRPr="00AC3D3A">
        <w:t>、</w:t>
      </w:r>
      <w:r w:rsidRPr="00AC3D3A">
        <w:t>860.8</w:t>
      </w:r>
      <w:r w:rsidRPr="00AC3D3A">
        <w:t>、</w:t>
      </w:r>
      <w:r w:rsidRPr="00AC3D3A">
        <w:t>872.6</w:t>
      </w:r>
      <w:r w:rsidRPr="00AC3D3A">
        <w:t>和</w:t>
      </w:r>
      <w:r w:rsidRPr="00AC3D3A">
        <w:t>879.1 eV</w:t>
      </w:r>
      <w:r w:rsidRPr="00AC3D3A">
        <w:t>处有四个峰，结合能为</w:t>
      </w:r>
      <w:r w:rsidRPr="00AC3D3A">
        <w:t>554.9</w:t>
      </w:r>
      <w:r w:rsidRPr="00AC3D3A">
        <w:t>和</w:t>
      </w:r>
      <w:r w:rsidRPr="00AC3D3A">
        <w:t>872.6 eV</w:t>
      </w:r>
      <w:r w:rsidRPr="00AC3D3A">
        <w:t>的两个峰分别为</w:t>
      </w:r>
      <w:r w:rsidRPr="00AC3D3A">
        <w:t>Ni 2p</w:t>
      </w:r>
      <w:r w:rsidRPr="00AC3D3A">
        <w:rPr>
          <w:vertAlign w:val="subscript"/>
        </w:rPr>
        <w:t>3/2</w:t>
      </w:r>
      <w:r w:rsidRPr="00AC3D3A">
        <w:t>和</w:t>
      </w:r>
      <w:r w:rsidRPr="00AC3D3A">
        <w:t>Ni 2p</w:t>
      </w:r>
      <w:r w:rsidRPr="00AC3D3A">
        <w:rPr>
          <w:vertAlign w:val="subscript"/>
        </w:rPr>
        <w:t>1/2</w:t>
      </w:r>
      <w:r w:rsidRPr="00AC3D3A">
        <w:t>自旋轨道峰，其他两个峰为卫星峰。</w:t>
      </w:r>
    </w:p>
    <w:p w14:paraId="45000935" w14:textId="61668A50" w:rsidR="00F02A17" w:rsidRPr="008833C7" w:rsidRDefault="00F02A17" w:rsidP="00BF4220">
      <w:pPr>
        <w:spacing w:beforeLines="100" w:before="312"/>
        <w:ind w:firstLineChars="0" w:firstLine="0"/>
        <w:jc w:val="left"/>
        <w:outlineLvl w:val="1"/>
        <w:rPr>
          <w:rFonts w:ascii="黑体" w:eastAsia="黑体" w:hAnsi="黑体" w:hint="eastAsia"/>
          <w:sz w:val="28"/>
          <w:szCs w:val="28"/>
        </w:rPr>
      </w:pPr>
      <w:bookmarkStart w:id="120" w:name="_Toc197455080"/>
      <w:r w:rsidRPr="008833C7">
        <w:rPr>
          <w:rFonts w:hint="eastAsia"/>
          <w:sz w:val="28"/>
          <w:szCs w:val="28"/>
        </w:rPr>
        <w:t>2</w:t>
      </w:r>
      <w:r w:rsidRPr="008833C7">
        <w:rPr>
          <w:sz w:val="28"/>
          <w:szCs w:val="28"/>
        </w:rPr>
        <w:t>.</w:t>
      </w:r>
      <w:r w:rsidR="00C85FF5">
        <w:rPr>
          <w:rFonts w:hint="eastAsia"/>
          <w:sz w:val="28"/>
          <w:szCs w:val="28"/>
        </w:rPr>
        <w:t>5</w:t>
      </w:r>
      <w:r w:rsidRPr="008833C7">
        <w:rPr>
          <w:sz w:val="28"/>
          <w:szCs w:val="28"/>
        </w:rPr>
        <w:t xml:space="preserve"> </w:t>
      </w:r>
      <w:r w:rsidR="00886A8A" w:rsidRPr="008833C7">
        <w:rPr>
          <w:rFonts w:ascii="黑体" w:eastAsia="黑体" w:hAnsi="黑体" w:hint="eastAsia"/>
          <w:sz w:val="28"/>
          <w:szCs w:val="28"/>
        </w:rPr>
        <w:t>本章</w:t>
      </w:r>
      <w:r w:rsidRPr="008833C7">
        <w:rPr>
          <w:rFonts w:ascii="黑体" w:eastAsia="黑体" w:hAnsi="黑体" w:hint="eastAsia"/>
          <w:sz w:val="28"/>
          <w:szCs w:val="28"/>
        </w:rPr>
        <w:t>小结</w:t>
      </w:r>
      <w:bookmarkEnd w:id="119"/>
      <w:bookmarkEnd w:id="120"/>
    </w:p>
    <w:p w14:paraId="50196A22" w14:textId="77777777" w:rsidR="009935CD" w:rsidRDefault="009A215B" w:rsidP="009A215B">
      <w:pPr>
        <w:ind w:firstLine="480"/>
      </w:pPr>
      <w:r w:rsidRPr="009A215B">
        <w:t>本章成功利用水葫芦</w:t>
      </w:r>
      <w:r w:rsidR="00A64886" w:rsidRPr="00A64886">
        <w:t>叶部提取液为绿色还原剂与稳定剂，绿色合成了氧化石墨烯掺杂的铁酸镍纳米复合物（</w:t>
      </w:r>
      <w:r w:rsidR="00A64886" w:rsidRPr="00A64886">
        <w:t>GO-NiFe</w:t>
      </w:r>
      <w:r w:rsidR="00A64886" w:rsidRPr="00A64886">
        <w:rPr>
          <w:rFonts w:hint="eastAsia"/>
          <w:vertAlign w:val="subscript"/>
        </w:rPr>
        <w:t>2</w:t>
      </w:r>
      <w:r w:rsidR="00A64886" w:rsidRPr="00A64886">
        <w:t>O</w:t>
      </w:r>
      <w:r w:rsidR="00A64886" w:rsidRPr="00A64886">
        <w:rPr>
          <w:rFonts w:hint="eastAsia"/>
          <w:vertAlign w:val="subscript"/>
        </w:rPr>
        <w:t>4</w:t>
      </w:r>
      <w:r w:rsidR="00A64886" w:rsidRPr="00A64886">
        <w:t> NPs</w:t>
      </w:r>
      <w:r w:rsidR="00A64886" w:rsidRPr="00A64886">
        <w:t>）</w:t>
      </w:r>
      <w:r w:rsidRPr="009A215B">
        <w:t>，</w:t>
      </w:r>
      <w:r w:rsidR="006E3D12">
        <w:t>其中</w:t>
      </w:r>
      <w:r w:rsidR="00CA15EA" w:rsidRPr="00A64886">
        <w:rPr>
          <w:rFonts w:hint="eastAsia"/>
        </w:rPr>
        <w:t>，</w:t>
      </w:r>
      <w:r w:rsidR="006E3D12" w:rsidRPr="00A64886" w:rsidDel="006E3D12">
        <w:t xml:space="preserve"> </w:t>
      </w:r>
      <w:r w:rsidR="00CA15EA" w:rsidRPr="00A64886">
        <w:t>GO</w:t>
      </w:r>
      <w:r w:rsidR="00CA15EA" w:rsidRPr="00A64886">
        <w:t>的引入使光吸收范围拓宽至</w:t>
      </w:r>
      <w:r w:rsidR="00CA15EA" w:rsidRPr="00A64886">
        <w:t>400-650</w:t>
      </w:r>
      <w:r w:rsidR="00CA15EA" w:rsidRPr="00A64886">
        <w:rPr>
          <w:rFonts w:hint="eastAsia"/>
        </w:rPr>
        <w:t xml:space="preserve"> </w:t>
      </w:r>
      <w:r w:rsidR="00CA15EA" w:rsidRPr="00A64886">
        <w:t>nm</w:t>
      </w:r>
      <w:r w:rsidR="00CA15EA" w:rsidRPr="00A64886">
        <w:t>，带隙值</w:t>
      </w:r>
      <w:r w:rsidR="00CA15EA" w:rsidRPr="00A64886">
        <w:rPr>
          <w:rFonts w:hint="eastAsia"/>
        </w:rPr>
        <w:t>显著</w:t>
      </w:r>
      <w:r w:rsidR="00CA15EA" w:rsidRPr="00A64886">
        <w:t>降低。</w:t>
      </w:r>
      <w:r w:rsidRPr="009A215B">
        <w:t>绿色合成工艺将退火温度降至</w:t>
      </w:r>
      <w:r w:rsidRPr="009A215B">
        <w:t>400℃</w:t>
      </w:r>
      <w:r w:rsidRPr="009A215B">
        <w:t>，且完全避免了有毒</w:t>
      </w:r>
      <w:r w:rsidR="00BB1836">
        <w:rPr>
          <w:rFonts w:hint="eastAsia"/>
        </w:rPr>
        <w:t>试</w:t>
      </w:r>
      <w:r w:rsidR="00BB1836" w:rsidRPr="009A215B">
        <w:t>剂</w:t>
      </w:r>
      <w:r w:rsidRPr="009A215B">
        <w:t>的使用。</w:t>
      </w:r>
    </w:p>
    <w:p w14:paraId="76C77460" w14:textId="0EF7B64D" w:rsidR="009A215B" w:rsidRPr="009A215B" w:rsidRDefault="009A215B" w:rsidP="009A215B">
      <w:pPr>
        <w:ind w:firstLine="480"/>
      </w:pPr>
      <w:r w:rsidRPr="009A215B">
        <w:t>本章研究不仅验证了水葫芦生物质在纳米材料合成中的独特优势，还为开发高稳定性、宽光谱响应的光催化剂提供了重要实验依据，为后续</w:t>
      </w:r>
      <w:r w:rsidR="00481118">
        <w:rPr>
          <w:rFonts w:hint="eastAsia"/>
        </w:rPr>
        <w:t>的光</w:t>
      </w:r>
      <w:r w:rsidRPr="009A215B">
        <w:t>生物杂化体系的构建奠定了材料基础。</w:t>
      </w:r>
    </w:p>
    <w:p w14:paraId="21084C54" w14:textId="5CC87731" w:rsidR="00002AC5" w:rsidRPr="009A215B" w:rsidRDefault="00002AC5" w:rsidP="00FA6380">
      <w:pPr>
        <w:ind w:firstLine="480"/>
      </w:pPr>
    </w:p>
    <w:p w14:paraId="2826AA95" w14:textId="77777777" w:rsidR="00E75B3C" w:rsidRDefault="00E75B3C" w:rsidP="00F02A17">
      <w:pPr>
        <w:ind w:firstLineChars="0" w:firstLine="0"/>
        <w:jc w:val="left"/>
        <w:rPr>
          <w:szCs w:val="24"/>
        </w:rPr>
        <w:sectPr w:rsidR="00E75B3C" w:rsidSect="00243D3E">
          <w:pgSz w:w="11906" w:h="16838"/>
          <w:pgMar w:top="1440" w:right="1800" w:bottom="1440" w:left="1800" w:header="851" w:footer="992" w:gutter="0"/>
          <w:cols w:space="425"/>
          <w:docGrid w:type="lines" w:linePitch="312"/>
        </w:sectPr>
      </w:pPr>
    </w:p>
    <w:p w14:paraId="41554258" w14:textId="17B5DB06" w:rsidR="00F02A17" w:rsidRPr="00E75B3C" w:rsidRDefault="00E75B3C" w:rsidP="004031D4">
      <w:pPr>
        <w:spacing w:beforeLines="100" w:before="312"/>
        <w:ind w:firstLineChars="0" w:firstLine="0"/>
        <w:jc w:val="center"/>
        <w:outlineLvl w:val="0"/>
        <w:rPr>
          <w:b/>
          <w:bCs/>
          <w:sz w:val="30"/>
          <w:szCs w:val="30"/>
        </w:rPr>
      </w:pPr>
      <w:bookmarkStart w:id="121" w:name="_Toc193908887"/>
      <w:bookmarkStart w:id="122" w:name="_Toc197455081"/>
      <w:r w:rsidRPr="008833C7">
        <w:rPr>
          <w:rFonts w:ascii="黑体" w:eastAsia="黑体" w:hAnsi="黑体" w:hint="eastAsia"/>
          <w:b/>
          <w:bCs/>
          <w:sz w:val="32"/>
          <w:szCs w:val="32"/>
        </w:rPr>
        <w:lastRenderedPageBreak/>
        <w:t>第</w:t>
      </w:r>
      <w:r w:rsidR="0073667D" w:rsidRPr="008833C7">
        <w:rPr>
          <w:rFonts w:hint="eastAsia"/>
          <w:b/>
          <w:bCs/>
          <w:sz w:val="32"/>
          <w:szCs w:val="32"/>
        </w:rPr>
        <w:t>3</w:t>
      </w:r>
      <w:r w:rsidRPr="008833C7">
        <w:rPr>
          <w:rFonts w:ascii="黑体" w:eastAsia="黑体" w:hAnsi="黑体" w:hint="eastAsia"/>
          <w:b/>
          <w:bCs/>
          <w:sz w:val="32"/>
          <w:szCs w:val="32"/>
        </w:rPr>
        <w:t xml:space="preserve">章 </w:t>
      </w:r>
      <w:bookmarkStart w:id="123" w:name="_Hlk160913479"/>
      <w:r w:rsidR="008A7BD2" w:rsidRPr="008A7BD2">
        <w:rPr>
          <w:rFonts w:ascii="黑体" w:eastAsia="黑体" w:hAnsi="黑体"/>
          <w:b/>
          <w:bCs/>
          <w:sz w:val="32"/>
          <w:szCs w:val="32"/>
        </w:rPr>
        <w:t>铁酸镍基纳米复合物-</w:t>
      </w:r>
      <w:r w:rsidR="008A7BD2">
        <w:rPr>
          <w:rFonts w:ascii="黑体" w:eastAsia="黑体" w:hAnsi="黑体" w:hint="eastAsia"/>
          <w:b/>
          <w:bCs/>
          <w:sz w:val="32"/>
          <w:szCs w:val="32"/>
        </w:rPr>
        <w:t>克雷伯氏菌</w:t>
      </w:r>
      <w:r w:rsidR="00064958">
        <w:rPr>
          <w:rFonts w:eastAsia="黑体" w:cs="Times New Roman" w:hint="eastAsia"/>
          <w:b/>
          <w:bCs/>
          <w:sz w:val="32"/>
          <w:szCs w:val="32"/>
        </w:rPr>
        <w:t>杂化体系</w:t>
      </w:r>
      <w:r w:rsidR="00B34A13">
        <w:rPr>
          <w:rFonts w:ascii="黑体" w:eastAsia="黑体" w:hAnsi="黑体" w:hint="eastAsia"/>
          <w:b/>
          <w:bCs/>
          <w:sz w:val="32"/>
          <w:szCs w:val="32"/>
        </w:rPr>
        <w:t>产氢</w:t>
      </w:r>
      <w:r w:rsidRPr="008833C7">
        <w:rPr>
          <w:rFonts w:ascii="黑体" w:eastAsia="黑体" w:hAnsi="黑体" w:hint="eastAsia"/>
          <w:b/>
          <w:bCs/>
          <w:sz w:val="32"/>
          <w:szCs w:val="32"/>
        </w:rPr>
        <w:t>工艺优化及</w:t>
      </w:r>
      <w:r w:rsidR="00B34A13">
        <w:rPr>
          <w:rFonts w:ascii="黑体" w:eastAsia="黑体" w:hAnsi="黑体" w:hint="eastAsia"/>
          <w:b/>
          <w:bCs/>
          <w:sz w:val="32"/>
          <w:szCs w:val="32"/>
        </w:rPr>
        <w:t>电化学</w:t>
      </w:r>
      <w:bookmarkEnd w:id="123"/>
      <w:r w:rsidR="00B34A13">
        <w:rPr>
          <w:rFonts w:ascii="黑体" w:eastAsia="黑体" w:hAnsi="黑体" w:hint="eastAsia"/>
          <w:b/>
          <w:bCs/>
          <w:sz w:val="32"/>
          <w:szCs w:val="32"/>
        </w:rPr>
        <w:t>分析</w:t>
      </w:r>
      <w:bookmarkEnd w:id="121"/>
      <w:bookmarkEnd w:id="122"/>
    </w:p>
    <w:p w14:paraId="63C523EA" w14:textId="77777777" w:rsidR="008833C7" w:rsidRDefault="008833C7" w:rsidP="00960A19">
      <w:pPr>
        <w:ind w:firstLineChars="0" w:firstLine="0"/>
        <w:rPr>
          <w:sz w:val="30"/>
          <w:szCs w:val="30"/>
        </w:rPr>
      </w:pPr>
    </w:p>
    <w:p w14:paraId="11E54E64" w14:textId="749ACC36" w:rsidR="00E75B3C" w:rsidRPr="008833C7" w:rsidRDefault="00E75B3C" w:rsidP="004206A0">
      <w:pPr>
        <w:ind w:firstLineChars="0" w:firstLine="0"/>
        <w:outlineLvl w:val="1"/>
        <w:rPr>
          <w:sz w:val="28"/>
          <w:szCs w:val="28"/>
        </w:rPr>
      </w:pPr>
      <w:bookmarkStart w:id="124" w:name="_Toc193908888"/>
      <w:bookmarkStart w:id="125" w:name="_Toc197455082"/>
      <w:r w:rsidRPr="008833C7">
        <w:rPr>
          <w:rFonts w:hint="eastAsia"/>
          <w:sz w:val="28"/>
          <w:szCs w:val="28"/>
        </w:rPr>
        <w:t>3</w:t>
      </w:r>
      <w:r w:rsidRPr="008833C7">
        <w:rPr>
          <w:sz w:val="28"/>
          <w:szCs w:val="28"/>
        </w:rPr>
        <w:t xml:space="preserve">.1 </w:t>
      </w:r>
      <w:r w:rsidRPr="008833C7">
        <w:rPr>
          <w:rFonts w:ascii="黑体" w:eastAsia="黑体" w:hAnsi="黑体" w:hint="eastAsia"/>
          <w:sz w:val="28"/>
          <w:szCs w:val="28"/>
        </w:rPr>
        <w:t>引言</w:t>
      </w:r>
      <w:bookmarkEnd w:id="124"/>
      <w:bookmarkEnd w:id="125"/>
    </w:p>
    <w:p w14:paraId="719CC966" w14:textId="7A4DADC2" w:rsidR="00A34869" w:rsidRDefault="0071259D" w:rsidP="0071259D">
      <w:pPr>
        <w:ind w:firstLine="480"/>
        <w:rPr>
          <w:szCs w:val="24"/>
        </w:rPr>
      </w:pPr>
      <w:r w:rsidRPr="0071259D">
        <w:rPr>
          <w:szCs w:val="24"/>
        </w:rPr>
        <w:t>在全球能源结构转型与碳中和战略背景下，光驱动生物制氢技术因其绿色可持续特性成为研究热点</w:t>
      </w:r>
      <w:r w:rsidR="000133EE">
        <w:rPr>
          <w:szCs w:val="24"/>
        </w:rPr>
        <w:fldChar w:fldCharType="begin"/>
      </w:r>
      <w:r w:rsidR="000133EE">
        <w:rPr>
          <w:szCs w:val="24"/>
        </w:rPr>
        <w:instrText xml:space="preserve"> ADDIN EN.CITE &lt;EndNote&gt;&lt;Cite&gt;&lt;Author&gt;Ahmad&lt;/Author&gt;&lt;Year&gt;2024&lt;/Year&gt;&lt;RecNum&gt;160&lt;/RecNum&gt;&lt;DisplayText&gt;&lt;style face="superscript"&gt;[74]&lt;/style&gt;&lt;/DisplayText&gt;&lt;record&gt;&lt;rec-number&gt;160&lt;/rec-number&gt;&lt;foreign-keys&gt;&lt;key app="EN" db-id="9evafs0r5assdwed29pp5fw0wes9rv50v9a5" timestamp="1741676032"&gt;160&lt;/key&gt;&lt;/foreign-keys&gt;&lt;ref-type name="Journal Article"&gt;17&lt;/ref-type&gt;&lt;contributors&gt;&lt;authors&gt;&lt;author&gt;Waseem Ahmad&lt;/author&gt;&lt;author&gt;Akil Ahmad&lt;/author&gt;&lt;author&gt;Mahvish Shameem&lt;/author&gt;&lt;/authors&gt;&lt;/contributors&gt;&lt;auth-address&gt;Department of Chemistry,Graphic Era (Deemed to Be University),248002,Dehradun,India;Department of Chemistry, College of Science and Humanities in Al-Kharj,Prince Sattam Bin Abdulaziz University,11942,Al-Kharj,Saudi Arabia&lt;/auth-address&gt;&lt;titles&gt;&lt;title&gt;Solar light-driven heterogeneous photocatalytic removal of 2,4 dichlorophenoxy acetic acid from aqueous solution by bio-fabricated SnO2 nanostructure %J Research on Chemical Intermediates&lt;/title&gt;&lt;/titles&gt;&lt;pages&gt;1-23&lt;/pages&gt;&lt;volume&gt;51&lt;/volume&gt;&lt;number&gt;1&lt;/number&gt;&lt;keywords&gt;&lt;keyword&gt;Tin oxide&lt;/keyword&gt;&lt;keyword&gt;2&lt;/keyword&gt;&lt;keyword&gt;4 Dicholorophenoxy acetic acid&lt;/keyword&gt;&lt;keyword&gt;Photocatalytic&lt;/keyword&gt;&lt;keyword&gt;Antibacterial&lt;/keyword&gt;&lt;/keywords&gt;&lt;dates&gt;&lt;year&gt;2024&lt;/year&gt;&lt;/dates&gt;&lt;isbn&gt;0922-6168&lt;/isbn&gt;&lt;urls&gt;&lt;related-urls&gt;&lt;url&gt;https://kns.cnki.net/kcms2/article/abstract?v=DnpHqYycDUOPYcby6IlcHhBkbvxaGx3Lt49oWh62PvyuEeDSqREt_j1tB0Cigi0IyDiTPZ2GxE3D-qVMxVayE2icrtBPF4XfF9SlLaf4wuzY4B4dNunPXu_4o9smx8SBYaFQFWcK4jr-4XRFPIlb6p-0ECQ15lSkx4fPNLVBBFuXN6T4CBmYBqe98dwLFob0WbxlBa2tAx7wIsVb-K8eb4B-7pdFw00U&amp;amp;uniplatform=NZKPT&amp;amp;language=CHS&lt;/url&gt;&lt;/related-urls&gt;&lt;/urls&gt;&lt;remote-database-provider&gt;Cnki&lt;/remote-database-provider&gt;&lt;/record&gt;&lt;/Cite&gt;&lt;/EndNote&gt;</w:instrText>
      </w:r>
      <w:r w:rsidR="000133EE">
        <w:rPr>
          <w:szCs w:val="24"/>
        </w:rPr>
        <w:fldChar w:fldCharType="separate"/>
      </w:r>
      <w:r w:rsidR="000133EE" w:rsidRPr="000133EE">
        <w:rPr>
          <w:noProof/>
          <w:szCs w:val="24"/>
          <w:vertAlign w:val="superscript"/>
        </w:rPr>
        <w:t>[</w:t>
      </w:r>
      <w:r w:rsidR="00643518">
        <w:rPr>
          <w:rFonts w:hint="eastAsia"/>
          <w:noProof/>
          <w:szCs w:val="24"/>
          <w:vertAlign w:val="superscript"/>
        </w:rPr>
        <w:t>82</w:t>
      </w:r>
      <w:r w:rsidR="000133EE" w:rsidRPr="000133EE">
        <w:rPr>
          <w:noProof/>
          <w:szCs w:val="24"/>
          <w:vertAlign w:val="superscript"/>
        </w:rPr>
        <w:t>]</w:t>
      </w:r>
      <w:r w:rsidR="000133EE">
        <w:rPr>
          <w:szCs w:val="24"/>
        </w:rPr>
        <w:fldChar w:fldCharType="end"/>
      </w:r>
      <w:r w:rsidRPr="0071259D">
        <w:rPr>
          <w:szCs w:val="24"/>
        </w:rPr>
        <w:t>。然而，传统生物制氢体系受限于光能转化效率低、电子传递链冗长及辅酶再生不足等瓶颈，难以满足工业化需求</w:t>
      </w:r>
      <w:r w:rsidR="000133EE">
        <w:rPr>
          <w:szCs w:val="24"/>
        </w:rPr>
        <w:fldChar w:fldCharType="begin"/>
      </w:r>
      <w:r w:rsidR="000133EE">
        <w:rPr>
          <w:szCs w:val="24"/>
        </w:rPr>
        <w:instrText xml:space="preserve"> ADDIN EN.CITE &lt;EndNote&gt;&lt;Cite&gt;&lt;Author&gt;Pan&lt;/Author&gt;&lt;Year&gt;2024&lt;/Year&gt;&lt;RecNum&gt;161&lt;/RecNum&gt;&lt;DisplayText&gt;&lt;style face="superscript"&gt;[75]&lt;/style&gt;&lt;/DisplayText&gt;&lt;record&gt;&lt;rec-number&gt;161&lt;/rec-number&gt;&lt;foreign-keys&gt;&lt;key app="EN" db-id="9evafs0r5assdwed29pp5fw0wes9rv50v9a5" timestamp="1741676122"&gt;161&lt;/key&gt;&lt;/foreign-keys&gt;&lt;ref-type name="Journal Article"&gt;17&lt;/ref-type&gt;&lt;contributors&gt;&lt;authors&gt;&lt;author&gt;Hu Pan&lt;/author&gt;&lt;author&gt;Jinglin Li&lt;/author&gt;&lt;author&gt;Yangang Wang&lt;/author&gt;&lt;author&gt;Qineng Xia&lt;/author&gt;&lt;author&gt;Liang Qiu&lt;/author&gt;&lt;author&gt;Baowen Zhou&lt;/author&gt;&lt;/authors&gt;&lt;/contributors&gt;&lt;auth-address&gt;College of Biological, Chemical Science and Engineering, Jiaxing University, 899 Guangqiong Road, Jiaxing, Zhejiang, 314001, China.;Key Laboratory for Power Machinery and Engineering of Ministry of Education, Research Center for Renewable Synthetic Fuel, School of Mechanical Engineering, Shanghai Jiao Tong University, 800 Dongchuan Road, Shanghai, 200240, China.&lt;/auth-address&gt;&lt;titles&gt;&lt;title&gt;Solar-Driven Biomass Reforming for Hydrogen Generation: Principles, Advances, and Challenges. %J Advanced science (Weinheim, Baden-Wurttemberg, Germany)&lt;/title&gt;&lt;/titles&gt;&lt;pages&gt;e2402651-e2402651&lt;/pages&gt;&lt;volume&gt;11&lt;/volume&gt;&lt;number&gt;29&lt;/number&gt;&lt;keywords&gt;&lt;keyword&gt;biomass reforming&lt;/keyword&gt;&lt;keyword&gt;hydrogen generation&lt;/keyword&gt;&lt;keyword&gt;photo(thermal) catalysis&lt;/keyword&gt;&lt;keyword&gt;photocatalysts&lt;/keyword&gt;&lt;keyword&gt;semiconductors&lt;/keyword&gt;&lt;/keywords&gt;&lt;dates&gt;&lt;year&gt;2024&lt;/year&gt;&lt;/dates&gt;&lt;isbn&gt;2198-3844&lt;/isbn&gt;&lt;urls&gt;&lt;related-urls&gt;&lt;url&gt;https://kns.cnki.net/kcms2/article/abstract?v=DnpHqYycDUOD7izXdxbv8kP9L_uh2J9vd4Kss-iyUQKCA6hHVnbhmOa1XfBcBXIvFCou8vjZgIcWg9n_WcEplLHFgMfIe77bQXdRCYAxobctk34mKpOewujfIvEIkgPL67VOO1XIWE1TpCvIHbD9-J2wSOmlklApgDRrYnpVZIeeSEqBKOpj6oMEU6TYqZxc1VVvfp_Wy7Sg9PWUlc7Ft8fqXqgMjC3e&amp;amp;uniplatform=NZKPT&amp;amp;language=CHS&lt;/url&gt;&lt;/related-urls&gt;&lt;/urls&gt;&lt;remote-database-provider&gt;Cnki&lt;/remote-database-provider&gt;&lt;/record&gt;&lt;/Cite&gt;&lt;/EndNote&gt;</w:instrText>
      </w:r>
      <w:r w:rsidR="000133EE">
        <w:rPr>
          <w:szCs w:val="24"/>
        </w:rPr>
        <w:fldChar w:fldCharType="separate"/>
      </w:r>
      <w:r w:rsidR="000133EE" w:rsidRPr="000133EE">
        <w:rPr>
          <w:noProof/>
          <w:szCs w:val="24"/>
          <w:vertAlign w:val="superscript"/>
        </w:rPr>
        <w:t>[</w:t>
      </w:r>
      <w:r w:rsidR="00643518">
        <w:rPr>
          <w:rFonts w:hint="eastAsia"/>
          <w:noProof/>
          <w:szCs w:val="24"/>
          <w:vertAlign w:val="superscript"/>
        </w:rPr>
        <w:t>83</w:t>
      </w:r>
      <w:r w:rsidR="000133EE" w:rsidRPr="000133EE">
        <w:rPr>
          <w:noProof/>
          <w:szCs w:val="24"/>
          <w:vertAlign w:val="superscript"/>
        </w:rPr>
        <w:t>]</w:t>
      </w:r>
      <w:r w:rsidR="000133EE">
        <w:rPr>
          <w:szCs w:val="24"/>
        </w:rPr>
        <w:fldChar w:fldCharType="end"/>
      </w:r>
      <w:r w:rsidRPr="0071259D">
        <w:rPr>
          <w:szCs w:val="24"/>
        </w:rPr>
        <w:t>。非光合微生物与纳米光催化材料的杂化系统通过耦合光生电子与生物代谢网络，为解决上述问题提供了新思路。</w:t>
      </w:r>
      <w:r w:rsidR="00A34869" w:rsidRPr="00A34869">
        <w:rPr>
          <w:rFonts w:hint="eastAsia"/>
          <w:szCs w:val="24"/>
        </w:rPr>
        <w:t>在前期光驱产氢研究中，大肠杆菌已体现出拓展性强、易培养和易改造等优点</w:t>
      </w:r>
      <w:r w:rsidR="00A34869" w:rsidRPr="006C1363">
        <w:rPr>
          <w:rFonts w:hint="eastAsia"/>
          <w:szCs w:val="24"/>
          <w:vertAlign w:val="superscript"/>
        </w:rPr>
        <w:t>[</w:t>
      </w:r>
      <w:r w:rsidR="001F049B" w:rsidRPr="006C1363">
        <w:rPr>
          <w:rFonts w:hint="eastAsia"/>
          <w:szCs w:val="24"/>
          <w:vertAlign w:val="superscript"/>
        </w:rPr>
        <w:t>84</w:t>
      </w:r>
      <w:r w:rsidR="00A34869" w:rsidRPr="006C1363">
        <w:rPr>
          <w:rFonts w:hint="eastAsia"/>
          <w:szCs w:val="24"/>
          <w:vertAlign w:val="superscript"/>
        </w:rPr>
        <w:t>]</w:t>
      </w:r>
      <w:r w:rsidR="00A34869" w:rsidRPr="00A34869">
        <w:rPr>
          <w:rFonts w:hint="eastAsia"/>
          <w:szCs w:val="24"/>
        </w:rPr>
        <w:t>，但也存在电子传递效率不高，电子传递机理不清等问题</w:t>
      </w:r>
      <w:r w:rsidR="00A34869" w:rsidRPr="006C1363">
        <w:rPr>
          <w:rFonts w:hint="eastAsia"/>
          <w:szCs w:val="24"/>
          <w:vertAlign w:val="superscript"/>
        </w:rPr>
        <w:t>[</w:t>
      </w:r>
      <w:r w:rsidR="001F049B" w:rsidRPr="006C1363">
        <w:rPr>
          <w:rFonts w:hint="eastAsia"/>
          <w:szCs w:val="24"/>
          <w:vertAlign w:val="superscript"/>
        </w:rPr>
        <w:t>85</w:t>
      </w:r>
      <w:r w:rsidR="00A34869" w:rsidRPr="006C1363">
        <w:rPr>
          <w:rFonts w:hint="eastAsia"/>
          <w:szCs w:val="24"/>
          <w:vertAlign w:val="superscript"/>
        </w:rPr>
        <w:t>]</w:t>
      </w:r>
      <w:r w:rsidR="00A34869" w:rsidRPr="00A34869">
        <w:rPr>
          <w:rFonts w:hint="eastAsia"/>
          <w:szCs w:val="24"/>
        </w:rPr>
        <w:t>。</w:t>
      </w:r>
      <w:bookmarkStart w:id="126" w:name="OLE_LINK51"/>
      <w:bookmarkStart w:id="127" w:name="OLE_LINK52"/>
      <w:r w:rsidR="00A34869" w:rsidRPr="00537C9F">
        <w:rPr>
          <w:rFonts w:hint="eastAsia"/>
          <w:i/>
          <w:iCs/>
          <w:szCs w:val="24"/>
        </w:rPr>
        <w:t>Klebsiella</w:t>
      </w:r>
      <w:r w:rsidR="00A34869" w:rsidRPr="00A34869">
        <w:rPr>
          <w:rFonts w:hint="eastAsia"/>
          <w:szCs w:val="24"/>
        </w:rPr>
        <w:t xml:space="preserve"> sp.</w:t>
      </w:r>
      <w:bookmarkEnd w:id="126"/>
      <w:bookmarkEnd w:id="127"/>
      <w:r w:rsidR="00A34869" w:rsidRPr="00A34869">
        <w:rPr>
          <w:rFonts w:hint="eastAsia"/>
          <w:szCs w:val="24"/>
        </w:rPr>
        <w:t>是一株具备</w:t>
      </w:r>
      <w:r w:rsidR="00A34869" w:rsidRPr="00A34869">
        <w:rPr>
          <w:rFonts w:hint="eastAsia"/>
          <w:szCs w:val="24"/>
        </w:rPr>
        <w:t>[Ni-Fe]</w:t>
      </w:r>
      <w:r w:rsidR="00A34869" w:rsidRPr="00A34869">
        <w:rPr>
          <w:rFonts w:hint="eastAsia"/>
          <w:szCs w:val="24"/>
        </w:rPr>
        <w:t>氢酶和甲酸氢裂解酶的高效产氢细菌</w:t>
      </w:r>
      <w:r w:rsidR="00A34869" w:rsidRPr="006C1363">
        <w:rPr>
          <w:rFonts w:hint="eastAsia"/>
          <w:szCs w:val="24"/>
          <w:vertAlign w:val="superscript"/>
        </w:rPr>
        <w:t>[</w:t>
      </w:r>
      <w:r w:rsidR="001F049B" w:rsidRPr="006C1363">
        <w:rPr>
          <w:rFonts w:hint="eastAsia"/>
          <w:szCs w:val="24"/>
          <w:vertAlign w:val="superscript"/>
        </w:rPr>
        <w:t>86</w:t>
      </w:r>
      <w:r w:rsidR="00A34869" w:rsidRPr="006C1363">
        <w:rPr>
          <w:rFonts w:hint="eastAsia"/>
          <w:szCs w:val="24"/>
          <w:vertAlign w:val="superscript"/>
        </w:rPr>
        <w:t>]</w:t>
      </w:r>
      <w:r w:rsidR="00A34869" w:rsidRPr="00A34869">
        <w:rPr>
          <w:rFonts w:hint="eastAsia"/>
          <w:szCs w:val="24"/>
        </w:rPr>
        <w:t>，如曹娟娟等研究报道了绿色合成的铁酸镍纳米粒子</w:t>
      </w:r>
      <w:r w:rsidR="006E3D12">
        <w:rPr>
          <w:rFonts w:hint="eastAsia"/>
          <w:szCs w:val="24"/>
        </w:rPr>
        <w:t>添加至</w:t>
      </w:r>
      <w:r w:rsidR="006E3D12" w:rsidRPr="006E3D12">
        <w:rPr>
          <w:rFonts w:hint="eastAsia"/>
          <w:i/>
          <w:iCs/>
          <w:szCs w:val="24"/>
        </w:rPr>
        <w:t>Klebsiella</w:t>
      </w:r>
      <w:r w:rsidR="006E3D12" w:rsidRPr="006E3D12">
        <w:rPr>
          <w:rFonts w:hint="eastAsia"/>
          <w:szCs w:val="24"/>
        </w:rPr>
        <w:t xml:space="preserve"> sp.</w:t>
      </w:r>
      <w:r w:rsidR="006E3D12">
        <w:rPr>
          <w:rFonts w:hint="eastAsia"/>
          <w:szCs w:val="24"/>
        </w:rPr>
        <w:t>发酵</w:t>
      </w:r>
      <w:r w:rsidR="00A34869" w:rsidRPr="00A34869">
        <w:rPr>
          <w:rFonts w:hint="eastAsia"/>
          <w:szCs w:val="24"/>
        </w:rPr>
        <w:t>产氢体系中</w:t>
      </w:r>
      <w:r w:rsidR="006E3D12">
        <w:rPr>
          <w:rFonts w:hint="eastAsia"/>
          <w:szCs w:val="24"/>
        </w:rPr>
        <w:t>可促进生物氢的合成</w:t>
      </w:r>
      <w:r w:rsidR="00A34869" w:rsidRPr="006C1363">
        <w:rPr>
          <w:rFonts w:hint="eastAsia"/>
          <w:szCs w:val="24"/>
          <w:vertAlign w:val="superscript"/>
        </w:rPr>
        <w:t>[</w:t>
      </w:r>
      <w:r w:rsidR="00643518" w:rsidRPr="006C1363">
        <w:rPr>
          <w:rFonts w:hint="eastAsia"/>
          <w:szCs w:val="24"/>
          <w:vertAlign w:val="superscript"/>
        </w:rPr>
        <w:t>45</w:t>
      </w:r>
      <w:r w:rsidR="00A34869" w:rsidRPr="006C1363">
        <w:rPr>
          <w:rFonts w:hint="eastAsia"/>
          <w:szCs w:val="24"/>
          <w:vertAlign w:val="superscript"/>
        </w:rPr>
        <w:t>]</w:t>
      </w:r>
      <w:r w:rsidR="006E3D12">
        <w:rPr>
          <w:rFonts w:hint="eastAsia"/>
          <w:szCs w:val="24"/>
        </w:rPr>
        <w:t>，且</w:t>
      </w:r>
      <w:r w:rsidR="00A34869" w:rsidRPr="00A34869">
        <w:rPr>
          <w:rFonts w:hint="eastAsia"/>
          <w:szCs w:val="24"/>
        </w:rPr>
        <w:t>NiFe</w:t>
      </w:r>
      <w:r w:rsidR="00A34869" w:rsidRPr="00537C9F">
        <w:rPr>
          <w:rFonts w:hint="eastAsia"/>
          <w:szCs w:val="24"/>
          <w:vertAlign w:val="subscript"/>
        </w:rPr>
        <w:t>2</w:t>
      </w:r>
      <w:r w:rsidR="00A34869" w:rsidRPr="00A34869">
        <w:rPr>
          <w:rFonts w:hint="eastAsia"/>
          <w:szCs w:val="24"/>
        </w:rPr>
        <w:t>O</w:t>
      </w:r>
      <w:r w:rsidR="00A34869" w:rsidRPr="00537C9F">
        <w:rPr>
          <w:rFonts w:hint="eastAsia"/>
          <w:szCs w:val="24"/>
          <w:vertAlign w:val="subscript"/>
        </w:rPr>
        <w:t>4</w:t>
      </w:r>
      <w:r w:rsidR="00A34869" w:rsidRPr="00A34869">
        <w:rPr>
          <w:rFonts w:hint="eastAsia"/>
          <w:szCs w:val="24"/>
        </w:rPr>
        <w:t xml:space="preserve"> NPs</w:t>
      </w:r>
      <w:r w:rsidR="00A34869" w:rsidRPr="00A34869">
        <w:rPr>
          <w:rFonts w:hint="eastAsia"/>
          <w:szCs w:val="24"/>
        </w:rPr>
        <w:t>与</w:t>
      </w:r>
      <w:r w:rsidR="00A34869" w:rsidRPr="00537C9F">
        <w:rPr>
          <w:rFonts w:hint="eastAsia"/>
          <w:i/>
          <w:iCs/>
          <w:szCs w:val="24"/>
        </w:rPr>
        <w:t>Klebsiella</w:t>
      </w:r>
      <w:r w:rsidR="00A34869" w:rsidRPr="00A34869">
        <w:rPr>
          <w:rFonts w:hint="eastAsia"/>
          <w:szCs w:val="24"/>
        </w:rPr>
        <w:t xml:space="preserve"> sp.</w:t>
      </w:r>
      <w:r w:rsidR="00A34869" w:rsidRPr="00A34869">
        <w:rPr>
          <w:rFonts w:hint="eastAsia"/>
          <w:szCs w:val="24"/>
        </w:rPr>
        <w:t>有</w:t>
      </w:r>
      <w:r w:rsidR="006E3D12">
        <w:rPr>
          <w:rFonts w:hint="eastAsia"/>
          <w:szCs w:val="24"/>
        </w:rPr>
        <w:t>良好</w:t>
      </w:r>
      <w:r w:rsidR="00A34869" w:rsidRPr="00A34869">
        <w:rPr>
          <w:rFonts w:hint="eastAsia"/>
          <w:szCs w:val="24"/>
        </w:rPr>
        <w:t>的生物相容性，纳米粒子的添加可</w:t>
      </w:r>
      <w:r w:rsidR="00471981">
        <w:rPr>
          <w:rFonts w:hint="eastAsia"/>
          <w:szCs w:val="24"/>
        </w:rPr>
        <w:t>增强菌株氢酶和甲酸氢裂解酶催化产氢途径从而</w:t>
      </w:r>
      <w:r w:rsidR="00A34869" w:rsidRPr="00A34869">
        <w:rPr>
          <w:rFonts w:hint="eastAsia"/>
          <w:szCs w:val="24"/>
        </w:rPr>
        <w:t>提高产氢能力，</w:t>
      </w:r>
      <w:r w:rsidR="00471981">
        <w:rPr>
          <w:rFonts w:hint="eastAsia"/>
          <w:szCs w:val="24"/>
        </w:rPr>
        <w:t>然而，二者结合构建杂化体系</w:t>
      </w:r>
      <w:r w:rsidR="00A34869" w:rsidRPr="00A34869">
        <w:rPr>
          <w:rFonts w:hint="eastAsia"/>
          <w:szCs w:val="24"/>
        </w:rPr>
        <w:t>在光催化产氢中的应用</w:t>
      </w:r>
      <w:r w:rsidR="00471981">
        <w:rPr>
          <w:rFonts w:hint="eastAsia"/>
          <w:szCs w:val="24"/>
        </w:rPr>
        <w:t>迄今尚未见报道</w:t>
      </w:r>
      <w:r w:rsidR="00A34869" w:rsidRPr="00A34869">
        <w:rPr>
          <w:rFonts w:hint="eastAsia"/>
          <w:szCs w:val="24"/>
        </w:rPr>
        <w:t>。</w:t>
      </w:r>
    </w:p>
    <w:p w14:paraId="30CFCCEB" w14:textId="0C97BF47" w:rsidR="0071259D" w:rsidRPr="0071259D" w:rsidRDefault="0071259D" w:rsidP="002675B2">
      <w:pPr>
        <w:ind w:firstLine="480"/>
        <w:rPr>
          <w:szCs w:val="24"/>
        </w:rPr>
      </w:pPr>
      <w:r w:rsidRPr="0071259D">
        <w:rPr>
          <w:szCs w:val="24"/>
        </w:rPr>
        <w:t>因此，</w:t>
      </w:r>
      <w:bookmarkStart w:id="128" w:name="_Hlk198556261"/>
      <w:r w:rsidRPr="0071259D">
        <w:rPr>
          <w:szCs w:val="24"/>
        </w:rPr>
        <w:t>本章</w:t>
      </w:r>
      <w:r w:rsidR="008A7BD2">
        <w:rPr>
          <w:rFonts w:hint="eastAsia"/>
          <w:szCs w:val="24"/>
        </w:rPr>
        <w:t>构建</w:t>
      </w:r>
      <w:r w:rsidR="00471981">
        <w:rPr>
          <w:rFonts w:hint="eastAsia"/>
          <w:szCs w:val="24"/>
        </w:rPr>
        <w:t>了</w:t>
      </w:r>
      <w:r w:rsidR="008A7BD2" w:rsidRPr="00D77906">
        <w:rPr>
          <w:rFonts w:cs="Times New Roman"/>
          <w:bCs/>
          <w:i/>
          <w:color w:val="000000" w:themeColor="text1"/>
          <w:szCs w:val="24"/>
        </w:rPr>
        <w:t>Klebsiella</w:t>
      </w:r>
      <w:r w:rsidR="008A7BD2" w:rsidRPr="00D77906">
        <w:rPr>
          <w:rFonts w:cs="Times New Roman" w:hint="eastAsia"/>
          <w:bCs/>
          <w:color w:val="000000" w:themeColor="text1"/>
          <w:szCs w:val="24"/>
        </w:rPr>
        <w:t xml:space="preserve"> sp.</w:t>
      </w:r>
      <w:r w:rsidR="008A7BD2" w:rsidRPr="001D19CB">
        <w:rPr>
          <w:rFonts w:hint="eastAsia"/>
          <w:szCs w:val="24"/>
        </w:rPr>
        <w:t xml:space="preserve"> </w:t>
      </w:r>
      <w:r w:rsidR="008A7BD2" w:rsidRPr="00C97685">
        <w:rPr>
          <w:rFonts w:hint="eastAsia"/>
          <w:szCs w:val="24"/>
        </w:rPr>
        <w:t>WL1316</w:t>
      </w:r>
      <w:r w:rsidR="008A7BD2">
        <w:rPr>
          <w:rFonts w:cs="Times New Roman" w:hint="eastAsia"/>
          <w:bCs/>
          <w:color w:val="000000" w:themeColor="text1"/>
          <w:szCs w:val="24"/>
        </w:rPr>
        <w:t>/GO</w:t>
      </w:r>
      <w:r w:rsidR="008A7BD2" w:rsidRPr="00D77906">
        <w:rPr>
          <w:rFonts w:cs="Times New Roman"/>
          <w:bCs/>
          <w:color w:val="000000" w:themeColor="text1"/>
          <w:szCs w:val="24"/>
        </w:rPr>
        <w:t>-NiFe</w:t>
      </w:r>
      <w:r w:rsidR="008A7BD2" w:rsidRPr="00D77906">
        <w:rPr>
          <w:rFonts w:cs="Times New Roman"/>
          <w:bCs/>
          <w:color w:val="000000" w:themeColor="text1"/>
          <w:szCs w:val="24"/>
          <w:vertAlign w:val="subscript"/>
        </w:rPr>
        <w:t>2</w:t>
      </w:r>
      <w:r w:rsidR="008A7BD2" w:rsidRPr="00D77906">
        <w:rPr>
          <w:rFonts w:cs="Times New Roman"/>
          <w:bCs/>
          <w:color w:val="000000" w:themeColor="text1"/>
          <w:szCs w:val="24"/>
        </w:rPr>
        <w:t>O</w:t>
      </w:r>
      <w:r w:rsidR="008A7BD2" w:rsidRPr="00D77906">
        <w:rPr>
          <w:rFonts w:cs="Times New Roman"/>
          <w:bCs/>
          <w:color w:val="000000" w:themeColor="text1"/>
          <w:szCs w:val="24"/>
          <w:vertAlign w:val="subscript"/>
        </w:rPr>
        <w:t>4</w:t>
      </w:r>
      <w:r w:rsidR="008A7BD2" w:rsidRPr="00D77906">
        <w:rPr>
          <w:rFonts w:cs="Times New Roman"/>
          <w:bCs/>
          <w:color w:val="000000" w:themeColor="text1"/>
          <w:szCs w:val="24"/>
        </w:rPr>
        <w:t xml:space="preserve"> NPs</w:t>
      </w:r>
      <w:r w:rsidR="00471981">
        <w:rPr>
          <w:rFonts w:hint="eastAsia"/>
          <w:szCs w:val="24"/>
        </w:rPr>
        <w:t>杂化体系</w:t>
      </w:r>
      <w:r w:rsidR="008A7BD2" w:rsidRPr="0071259D">
        <w:rPr>
          <w:szCs w:val="24"/>
        </w:rPr>
        <w:t>（</w:t>
      </w:r>
      <w:r w:rsidR="008A7BD2">
        <w:rPr>
          <w:rFonts w:cs="Times New Roman" w:hint="eastAsia"/>
          <w:bCs/>
          <w:color w:val="000000" w:themeColor="text1"/>
          <w:szCs w:val="24"/>
        </w:rPr>
        <w:t>Ka/NPs</w:t>
      </w:r>
      <w:r w:rsidR="008A7BD2" w:rsidRPr="0071259D">
        <w:rPr>
          <w:szCs w:val="24"/>
        </w:rPr>
        <w:t>）</w:t>
      </w:r>
      <w:r w:rsidR="00471981">
        <w:rPr>
          <w:szCs w:val="24"/>
        </w:rPr>
        <w:t>，进一步</w:t>
      </w:r>
      <w:r w:rsidR="00471981" w:rsidRPr="0071259D">
        <w:rPr>
          <w:szCs w:val="24"/>
        </w:rPr>
        <w:t>优化</w:t>
      </w:r>
      <w:r w:rsidR="00471981">
        <w:rPr>
          <w:szCs w:val="24"/>
        </w:rPr>
        <w:t>光催化产氢条件，深入研究了该系统的</w:t>
      </w:r>
      <w:r w:rsidRPr="0071259D">
        <w:rPr>
          <w:szCs w:val="24"/>
        </w:rPr>
        <w:t>电化学特性。</w:t>
      </w:r>
      <w:bookmarkEnd w:id="128"/>
    </w:p>
    <w:p w14:paraId="2640455B" w14:textId="4269619B" w:rsidR="00E75B3C" w:rsidRPr="008833C7" w:rsidRDefault="00E75B3C" w:rsidP="004206A0">
      <w:pPr>
        <w:ind w:firstLineChars="0" w:firstLine="0"/>
        <w:outlineLvl w:val="1"/>
        <w:rPr>
          <w:sz w:val="28"/>
          <w:szCs w:val="28"/>
        </w:rPr>
      </w:pPr>
      <w:bookmarkStart w:id="129" w:name="_Toc193908889"/>
      <w:bookmarkStart w:id="130" w:name="_Toc197455083"/>
      <w:r w:rsidRPr="008833C7">
        <w:rPr>
          <w:rFonts w:hint="eastAsia"/>
          <w:sz w:val="28"/>
          <w:szCs w:val="28"/>
        </w:rPr>
        <w:t>3</w:t>
      </w:r>
      <w:r w:rsidRPr="008833C7">
        <w:rPr>
          <w:sz w:val="28"/>
          <w:szCs w:val="28"/>
        </w:rPr>
        <w:t>.2</w:t>
      </w:r>
      <w:r w:rsidR="00C97685" w:rsidRPr="00C97685">
        <w:rPr>
          <w:rFonts w:ascii="黑体" w:eastAsia="黑体" w:hAnsi="黑体" w:hint="eastAsia"/>
          <w:sz w:val="28"/>
          <w:szCs w:val="28"/>
        </w:rPr>
        <w:t>实验材料与</w:t>
      </w:r>
      <w:r w:rsidR="009C6321">
        <w:rPr>
          <w:rFonts w:ascii="黑体" w:eastAsia="黑体" w:hAnsi="黑体" w:hint="eastAsia"/>
          <w:sz w:val="28"/>
          <w:szCs w:val="28"/>
        </w:rPr>
        <w:t>设备</w:t>
      </w:r>
      <w:bookmarkEnd w:id="129"/>
      <w:bookmarkEnd w:id="130"/>
    </w:p>
    <w:p w14:paraId="6FEA9BFF" w14:textId="182E4747" w:rsidR="00E75B3C" w:rsidRPr="008833C7" w:rsidRDefault="00CF272D" w:rsidP="00CF272D">
      <w:pPr>
        <w:ind w:firstLineChars="0" w:firstLine="0"/>
        <w:outlineLvl w:val="2"/>
        <w:rPr>
          <w:szCs w:val="24"/>
        </w:rPr>
      </w:pPr>
      <w:bookmarkStart w:id="131" w:name="_Toc193908890"/>
      <w:bookmarkStart w:id="132" w:name="_Toc197455084"/>
      <w:r w:rsidRPr="008833C7">
        <w:rPr>
          <w:rFonts w:hint="eastAsia"/>
          <w:szCs w:val="24"/>
        </w:rPr>
        <w:t>3</w:t>
      </w:r>
      <w:r w:rsidRPr="008833C7">
        <w:rPr>
          <w:szCs w:val="24"/>
        </w:rPr>
        <w:t xml:space="preserve">.2.1 </w:t>
      </w:r>
      <w:r w:rsidRPr="008833C7">
        <w:rPr>
          <w:rFonts w:ascii="黑体" w:eastAsia="黑体" w:hAnsi="黑体" w:hint="eastAsia"/>
          <w:szCs w:val="24"/>
        </w:rPr>
        <w:t>实验材料</w:t>
      </w:r>
      <w:bookmarkEnd w:id="131"/>
      <w:bookmarkEnd w:id="132"/>
    </w:p>
    <w:p w14:paraId="0A5BF5CF" w14:textId="4A36A966" w:rsidR="00CF272D" w:rsidRDefault="0038112D" w:rsidP="00E75B3C">
      <w:pPr>
        <w:ind w:firstLineChars="0" w:firstLine="0"/>
        <w:rPr>
          <w:szCs w:val="24"/>
        </w:rPr>
      </w:pPr>
      <w:r>
        <w:rPr>
          <w:rFonts w:hint="eastAsia"/>
          <w:szCs w:val="24"/>
        </w:rPr>
        <w:t>3</w:t>
      </w:r>
      <w:r>
        <w:rPr>
          <w:szCs w:val="24"/>
        </w:rPr>
        <w:t xml:space="preserve">.2.1.1 </w:t>
      </w:r>
      <w:bookmarkStart w:id="133" w:name="_Hlk158105963"/>
      <w:r w:rsidR="00EB0D16">
        <w:rPr>
          <w:rFonts w:hint="eastAsia"/>
          <w:szCs w:val="24"/>
        </w:rPr>
        <w:t>培养基</w:t>
      </w:r>
    </w:p>
    <w:p w14:paraId="06F22FD9" w14:textId="3A525CC6" w:rsidR="00E8667B" w:rsidRDefault="00EB0D16" w:rsidP="00C97685">
      <w:pPr>
        <w:widowControl/>
        <w:ind w:firstLine="480"/>
        <w:rPr>
          <w:rFonts w:cs="Times New Roman"/>
          <w:color w:val="000000" w:themeColor="text1"/>
          <w:szCs w:val="24"/>
        </w:rPr>
      </w:pPr>
      <w:r>
        <w:rPr>
          <w:rFonts w:hint="eastAsia"/>
          <w:szCs w:val="24"/>
        </w:rPr>
        <w:t>实验所用</w:t>
      </w:r>
      <w:r w:rsidR="00C97685" w:rsidRPr="00801E32">
        <w:rPr>
          <w:rFonts w:cs="Times New Roman" w:hint="eastAsia"/>
          <w:color w:val="000000" w:themeColor="text1"/>
          <w:szCs w:val="24"/>
        </w:rPr>
        <w:t>LB</w:t>
      </w:r>
      <w:r w:rsidR="00C97685">
        <w:rPr>
          <w:rFonts w:cs="Times New Roman" w:hint="eastAsia"/>
          <w:color w:val="000000" w:themeColor="text1"/>
          <w:szCs w:val="24"/>
        </w:rPr>
        <w:t>培养基，</w:t>
      </w:r>
      <w:bookmarkStart w:id="134" w:name="OLE_LINK1"/>
      <w:r w:rsidR="00ED655A">
        <w:rPr>
          <w:rFonts w:cs="Times New Roman" w:hint="eastAsia"/>
          <w:color w:val="000000" w:themeColor="text1"/>
          <w:szCs w:val="24"/>
        </w:rPr>
        <w:t>活化</w:t>
      </w:r>
      <w:r w:rsidR="00C97685" w:rsidRPr="00801E32">
        <w:rPr>
          <w:rFonts w:cs="Times New Roman"/>
          <w:color w:val="000000" w:themeColor="text1"/>
          <w:szCs w:val="24"/>
        </w:rPr>
        <w:t>培养基</w:t>
      </w:r>
      <w:bookmarkEnd w:id="134"/>
      <w:r w:rsidR="00C97685">
        <w:rPr>
          <w:rFonts w:cs="Times New Roman"/>
          <w:color w:val="000000" w:themeColor="text1"/>
          <w:szCs w:val="24"/>
        </w:rPr>
        <w:t>，</w:t>
      </w:r>
      <w:r w:rsidR="00C97685">
        <w:rPr>
          <w:rFonts w:cs="Times New Roman" w:hint="eastAsia"/>
          <w:color w:val="000000" w:themeColor="text1"/>
          <w:szCs w:val="24"/>
        </w:rPr>
        <w:t>配方见附录表</w:t>
      </w:r>
      <w:r w:rsidR="00C97685">
        <w:rPr>
          <w:rFonts w:cs="Times New Roman" w:hint="eastAsia"/>
          <w:color w:val="000000" w:themeColor="text1"/>
          <w:szCs w:val="24"/>
        </w:rPr>
        <w:t>1</w:t>
      </w:r>
      <w:r w:rsidR="00C97685">
        <w:rPr>
          <w:rFonts w:cs="Times New Roman" w:hint="eastAsia"/>
          <w:color w:val="000000" w:themeColor="text1"/>
          <w:szCs w:val="24"/>
        </w:rPr>
        <w:t>；</w:t>
      </w:r>
    </w:p>
    <w:p w14:paraId="256D1EB2" w14:textId="0159F4F3" w:rsidR="00EB0D16" w:rsidRPr="00C97685" w:rsidRDefault="00C97685" w:rsidP="00C97685">
      <w:pPr>
        <w:widowControl/>
        <w:ind w:firstLine="480"/>
        <w:rPr>
          <w:rFonts w:cs="Times New Roman"/>
          <w:color w:val="000000" w:themeColor="text1"/>
          <w:szCs w:val="24"/>
        </w:rPr>
      </w:pPr>
      <w:r>
        <w:rPr>
          <w:rFonts w:cs="Times New Roman" w:hint="eastAsia"/>
          <w:color w:val="000000" w:themeColor="text1"/>
          <w:szCs w:val="24"/>
        </w:rPr>
        <w:t>光催化反应</w:t>
      </w:r>
      <w:r w:rsidR="000539DE">
        <w:rPr>
          <w:rFonts w:cs="Times New Roman" w:hint="eastAsia"/>
          <w:color w:val="000000" w:themeColor="text1"/>
          <w:szCs w:val="24"/>
        </w:rPr>
        <w:t>液</w:t>
      </w:r>
      <w:r>
        <w:rPr>
          <w:rFonts w:cs="Times New Roman" w:hint="eastAsia"/>
          <w:color w:val="000000" w:themeColor="text1"/>
          <w:szCs w:val="24"/>
        </w:rPr>
        <w:t>的配制</w:t>
      </w:r>
      <w:r>
        <w:rPr>
          <w:rFonts w:cs="Times New Roman" w:hint="eastAsia"/>
          <w:color w:val="000000" w:themeColor="text1"/>
          <w:szCs w:val="24"/>
        </w:rPr>
        <w:t>:</w:t>
      </w:r>
      <w:r w:rsidR="00E8667B" w:rsidRPr="00EC2AAF">
        <w:rPr>
          <w:rFonts w:cs="Times New Roman"/>
          <w:szCs w:val="24"/>
        </w:rPr>
        <w:t xml:space="preserve"> </w:t>
      </w:r>
      <w:r w:rsidR="005A0134" w:rsidRPr="003A1BEF">
        <w:rPr>
          <w:rFonts w:cs="Times New Roman"/>
          <w:bCs/>
          <w:color w:val="000000" w:themeColor="text1"/>
          <w:kern w:val="0"/>
          <w:szCs w:val="24"/>
          <w:lang w:bidi="ar"/>
        </w:rPr>
        <w:t xml:space="preserve">15 </w:t>
      </w:r>
      <w:r w:rsidR="00922401" w:rsidRPr="00922401">
        <w:rPr>
          <w:bCs/>
          <w:iCs/>
          <w:szCs w:val="21"/>
        </w:rPr>
        <w:t>mmol/L</w:t>
      </w:r>
      <w:r w:rsidR="005A0134" w:rsidRPr="003A1BEF">
        <w:rPr>
          <w:rFonts w:cs="Times New Roman"/>
          <w:bCs/>
          <w:color w:val="000000" w:themeColor="text1"/>
          <w:kern w:val="0"/>
          <w:szCs w:val="24"/>
          <w:lang w:bidi="ar"/>
        </w:rPr>
        <w:t xml:space="preserve"> NaCl</w:t>
      </w:r>
      <w:r w:rsidR="005A0134" w:rsidRPr="003A1BEF">
        <w:rPr>
          <w:rFonts w:cs="Times New Roman"/>
          <w:bCs/>
          <w:color w:val="000000" w:themeColor="text1"/>
          <w:kern w:val="0"/>
          <w:szCs w:val="24"/>
          <w:lang w:bidi="ar"/>
        </w:rPr>
        <w:t>，</w:t>
      </w:r>
      <w:r w:rsidR="005A0134" w:rsidRPr="003A1BEF">
        <w:rPr>
          <w:rFonts w:cs="Times New Roman"/>
          <w:bCs/>
          <w:color w:val="000000" w:themeColor="text1"/>
          <w:kern w:val="0"/>
          <w:szCs w:val="24"/>
          <w:lang w:bidi="ar"/>
        </w:rPr>
        <w:t xml:space="preserve">10 </w:t>
      </w:r>
      <w:r w:rsidR="00922401" w:rsidRPr="00922401">
        <w:rPr>
          <w:bCs/>
          <w:iCs/>
          <w:szCs w:val="21"/>
        </w:rPr>
        <w:t>mmol/L</w:t>
      </w:r>
      <w:r w:rsidR="005A0134" w:rsidRPr="003A1BEF">
        <w:rPr>
          <w:rFonts w:cs="Times New Roman"/>
          <w:color w:val="000000" w:themeColor="text1"/>
          <w:kern w:val="0"/>
          <w:szCs w:val="24"/>
          <w:lang w:bidi="ar"/>
        </w:rPr>
        <w:t xml:space="preserve"> </w:t>
      </w:r>
      <w:r w:rsidR="005A0134" w:rsidRPr="003A1BEF">
        <w:rPr>
          <w:rFonts w:cs="Times New Roman"/>
          <w:bCs/>
          <w:color w:val="000000" w:themeColor="text1"/>
          <w:kern w:val="0"/>
          <w:szCs w:val="24"/>
          <w:lang w:bidi="ar"/>
        </w:rPr>
        <w:t>Tris-HCl (pH 7.0)</w:t>
      </w:r>
      <w:r w:rsidR="005A0134">
        <w:rPr>
          <w:rFonts w:cs="Times New Roman" w:hint="eastAsia"/>
          <w:bCs/>
          <w:color w:val="000000" w:themeColor="text1"/>
          <w:kern w:val="0"/>
          <w:szCs w:val="24"/>
          <w:lang w:bidi="ar"/>
        </w:rPr>
        <w:t>，</w:t>
      </w:r>
      <w:r w:rsidR="005A0134" w:rsidRPr="003A1BEF">
        <w:rPr>
          <w:rFonts w:cs="Times New Roman"/>
          <w:bCs/>
          <w:color w:val="000000" w:themeColor="text1"/>
          <w:kern w:val="0"/>
          <w:szCs w:val="24"/>
          <w:lang w:bidi="ar"/>
        </w:rPr>
        <w:t xml:space="preserve">15 </w:t>
      </w:r>
      <w:r w:rsidR="00922401" w:rsidRPr="00922401">
        <w:rPr>
          <w:bCs/>
          <w:iCs/>
          <w:szCs w:val="21"/>
        </w:rPr>
        <w:t>mmol/L</w:t>
      </w:r>
      <w:r w:rsidR="005A0134" w:rsidRPr="003A1BEF">
        <w:rPr>
          <w:rFonts w:cs="Times New Roman"/>
          <w:bCs/>
          <w:color w:val="000000" w:themeColor="text1"/>
          <w:kern w:val="0"/>
          <w:szCs w:val="24"/>
          <w:lang w:bidi="ar"/>
        </w:rPr>
        <w:t>葡萄糖，</w:t>
      </w:r>
      <w:r w:rsidR="005A0134" w:rsidRPr="003A1BEF">
        <w:rPr>
          <w:rFonts w:cs="Times New Roman"/>
          <w:bCs/>
          <w:color w:val="000000" w:themeColor="text1"/>
          <w:kern w:val="0"/>
          <w:szCs w:val="24"/>
          <w:lang w:bidi="ar"/>
        </w:rPr>
        <w:t xml:space="preserve">5 </w:t>
      </w:r>
      <w:r w:rsidR="00922401" w:rsidRPr="00922401">
        <w:rPr>
          <w:bCs/>
          <w:iCs/>
          <w:szCs w:val="21"/>
        </w:rPr>
        <w:t>mmol/L</w:t>
      </w:r>
      <w:r w:rsidR="005A0134" w:rsidRPr="003A1BEF">
        <w:rPr>
          <w:rFonts w:cs="Times New Roman"/>
          <w:bCs/>
          <w:color w:val="000000" w:themeColor="text1"/>
          <w:kern w:val="0"/>
          <w:szCs w:val="24"/>
          <w:lang w:bidi="ar"/>
        </w:rPr>
        <w:t>木糖</w:t>
      </w:r>
      <w:r w:rsidR="005A0134">
        <w:rPr>
          <w:rFonts w:cs="Times New Roman" w:hint="eastAsia"/>
          <w:bCs/>
          <w:color w:val="000000" w:themeColor="text1"/>
          <w:kern w:val="0"/>
          <w:szCs w:val="24"/>
          <w:lang w:bidi="ar"/>
        </w:rPr>
        <w:t>，</w:t>
      </w:r>
      <w:r w:rsidR="00E8667B" w:rsidRPr="00EC2AAF">
        <w:rPr>
          <w:rFonts w:cs="Times New Roman"/>
          <w:szCs w:val="24"/>
        </w:rPr>
        <w:t>110℃</w:t>
      </w:r>
      <w:r w:rsidR="00E8667B" w:rsidRPr="00EC2AAF">
        <w:rPr>
          <w:rFonts w:cs="Times New Roman"/>
          <w:szCs w:val="24"/>
        </w:rPr>
        <w:t>灭菌</w:t>
      </w:r>
      <w:r w:rsidR="00E8667B" w:rsidRPr="00EC2AAF">
        <w:rPr>
          <w:rFonts w:cs="Times New Roman"/>
          <w:szCs w:val="24"/>
        </w:rPr>
        <w:t>30 min</w:t>
      </w:r>
      <w:r w:rsidR="00E8667B">
        <w:rPr>
          <w:rFonts w:cs="Times New Roman" w:hint="eastAsia"/>
          <w:szCs w:val="24"/>
        </w:rPr>
        <w:t>。</w:t>
      </w:r>
    </w:p>
    <w:p w14:paraId="6A91A0B1" w14:textId="1F9D39EC" w:rsidR="00EB0D16" w:rsidRDefault="00EB0D16" w:rsidP="00EB0D16">
      <w:pPr>
        <w:ind w:firstLineChars="0" w:firstLine="0"/>
        <w:rPr>
          <w:szCs w:val="24"/>
        </w:rPr>
      </w:pPr>
      <w:r>
        <w:rPr>
          <w:rFonts w:hint="eastAsia"/>
          <w:szCs w:val="24"/>
        </w:rPr>
        <w:t>3</w:t>
      </w:r>
      <w:r>
        <w:rPr>
          <w:szCs w:val="24"/>
        </w:rPr>
        <w:t xml:space="preserve">.2.1.2 </w:t>
      </w:r>
      <w:r>
        <w:rPr>
          <w:rFonts w:hint="eastAsia"/>
          <w:szCs w:val="24"/>
        </w:rPr>
        <w:t>实验</w:t>
      </w:r>
      <w:r w:rsidR="00C97685">
        <w:rPr>
          <w:rFonts w:hint="eastAsia"/>
          <w:szCs w:val="24"/>
        </w:rPr>
        <w:t>菌种</w:t>
      </w:r>
    </w:p>
    <w:p w14:paraId="7E192B0D" w14:textId="5C1C427B" w:rsidR="00EB0D16" w:rsidRDefault="00EB0D16" w:rsidP="00EB0D16">
      <w:pPr>
        <w:ind w:firstLine="480"/>
        <w:rPr>
          <w:szCs w:val="24"/>
        </w:rPr>
      </w:pPr>
      <w:r w:rsidRPr="00EB0D16">
        <w:rPr>
          <w:rFonts w:hint="eastAsia"/>
          <w:szCs w:val="24"/>
        </w:rPr>
        <w:t>本实验所用</w:t>
      </w:r>
      <w:r w:rsidR="00C97685">
        <w:rPr>
          <w:rFonts w:hint="eastAsia"/>
          <w:szCs w:val="24"/>
        </w:rPr>
        <w:t>克</w:t>
      </w:r>
      <w:r w:rsidR="00C97685" w:rsidRPr="00C97685">
        <w:rPr>
          <w:rFonts w:hint="eastAsia"/>
          <w:szCs w:val="24"/>
        </w:rPr>
        <w:t>雷伯氏菌（</w:t>
      </w:r>
      <w:r w:rsidR="00C97685" w:rsidRPr="00FA2733">
        <w:rPr>
          <w:rFonts w:hint="eastAsia"/>
          <w:i/>
          <w:iCs/>
          <w:szCs w:val="24"/>
        </w:rPr>
        <w:t>Klebsiella</w:t>
      </w:r>
      <w:r w:rsidR="00C97685" w:rsidRPr="00C97685">
        <w:rPr>
          <w:rFonts w:hint="eastAsia"/>
          <w:szCs w:val="24"/>
        </w:rPr>
        <w:t xml:space="preserve"> sp. WL1316</w:t>
      </w:r>
      <w:r w:rsidR="00C97685" w:rsidRPr="00C97685">
        <w:rPr>
          <w:rFonts w:hint="eastAsia"/>
          <w:szCs w:val="24"/>
        </w:rPr>
        <w:t>）产氢菌种：为本实验室保藏</w:t>
      </w:r>
      <w:r w:rsidR="008A7BD2" w:rsidRPr="008A7BD2">
        <w:rPr>
          <w:rFonts w:hint="eastAsia"/>
          <w:szCs w:val="24"/>
          <w:vertAlign w:val="superscript"/>
        </w:rPr>
        <w:t>[</w:t>
      </w:r>
      <w:r w:rsidR="001F049B">
        <w:rPr>
          <w:rFonts w:hint="eastAsia"/>
          <w:szCs w:val="24"/>
          <w:vertAlign w:val="superscript"/>
        </w:rPr>
        <w:t>4</w:t>
      </w:r>
      <w:r w:rsidR="008A7BD2" w:rsidRPr="008A7BD2">
        <w:rPr>
          <w:rFonts w:hint="eastAsia"/>
          <w:szCs w:val="24"/>
          <w:vertAlign w:val="superscript"/>
        </w:rPr>
        <w:t>5]</w:t>
      </w:r>
      <w:r w:rsidR="00C97685" w:rsidRPr="00C97685">
        <w:rPr>
          <w:rFonts w:hint="eastAsia"/>
          <w:szCs w:val="24"/>
        </w:rPr>
        <w:t>。</w:t>
      </w:r>
    </w:p>
    <w:p w14:paraId="5B148902" w14:textId="010BA033" w:rsidR="00EB0D16" w:rsidRDefault="00EB0D16" w:rsidP="00225605">
      <w:pPr>
        <w:ind w:firstLineChars="0" w:firstLine="0"/>
        <w:outlineLvl w:val="2"/>
        <w:rPr>
          <w:szCs w:val="24"/>
        </w:rPr>
      </w:pPr>
      <w:bookmarkStart w:id="135" w:name="_Toc193908891"/>
      <w:bookmarkStart w:id="136" w:name="_Toc197455085"/>
      <w:r>
        <w:rPr>
          <w:rFonts w:hint="eastAsia"/>
          <w:szCs w:val="24"/>
        </w:rPr>
        <w:t>3</w:t>
      </w:r>
      <w:r>
        <w:rPr>
          <w:szCs w:val="24"/>
        </w:rPr>
        <w:t>.2.</w:t>
      </w:r>
      <w:r w:rsidR="009C6321">
        <w:rPr>
          <w:rFonts w:hint="eastAsia"/>
          <w:szCs w:val="24"/>
        </w:rPr>
        <w:t>2</w:t>
      </w:r>
      <w:r>
        <w:rPr>
          <w:szCs w:val="24"/>
        </w:rPr>
        <w:t xml:space="preserve"> </w:t>
      </w:r>
      <w:r>
        <w:rPr>
          <w:rFonts w:hint="eastAsia"/>
          <w:szCs w:val="24"/>
        </w:rPr>
        <w:t>实验试剂及</w:t>
      </w:r>
      <w:r w:rsidR="00EA1020">
        <w:rPr>
          <w:rFonts w:hint="eastAsia"/>
          <w:szCs w:val="24"/>
        </w:rPr>
        <w:t>仪器</w:t>
      </w:r>
      <w:bookmarkEnd w:id="135"/>
      <w:bookmarkEnd w:id="136"/>
    </w:p>
    <w:p w14:paraId="6E6E0F6E" w14:textId="03CBA279" w:rsidR="00EB0D16" w:rsidRDefault="00EB0D16" w:rsidP="00EB0D16">
      <w:pPr>
        <w:ind w:firstLine="480"/>
        <w:rPr>
          <w:szCs w:val="24"/>
        </w:rPr>
      </w:pPr>
      <w:r>
        <w:rPr>
          <w:rFonts w:hint="eastAsia"/>
          <w:szCs w:val="24"/>
        </w:rPr>
        <w:t>所用试剂、仪器见附录表</w:t>
      </w:r>
      <w:r w:rsidR="00EA1020">
        <w:rPr>
          <w:rFonts w:hint="eastAsia"/>
          <w:szCs w:val="24"/>
        </w:rPr>
        <w:t>2</w:t>
      </w:r>
      <w:r>
        <w:rPr>
          <w:rFonts w:hint="eastAsia"/>
          <w:szCs w:val="24"/>
        </w:rPr>
        <w:t>、</w:t>
      </w:r>
      <w:r w:rsidR="00EA1020">
        <w:rPr>
          <w:rFonts w:hint="eastAsia"/>
          <w:szCs w:val="24"/>
        </w:rPr>
        <w:t>3</w:t>
      </w:r>
      <w:r w:rsidR="00380727">
        <w:rPr>
          <w:rFonts w:hint="eastAsia"/>
          <w:szCs w:val="24"/>
        </w:rPr>
        <w:t>。</w:t>
      </w:r>
    </w:p>
    <w:p w14:paraId="56ED5913" w14:textId="232F4897" w:rsidR="00380727" w:rsidRPr="009C6321" w:rsidRDefault="00380727" w:rsidP="00380727">
      <w:pPr>
        <w:ind w:firstLineChars="0" w:firstLine="0"/>
        <w:outlineLvl w:val="2"/>
        <w:rPr>
          <w:sz w:val="28"/>
          <w:szCs w:val="28"/>
        </w:rPr>
      </w:pPr>
      <w:bookmarkStart w:id="137" w:name="_Toc193908892"/>
      <w:bookmarkStart w:id="138" w:name="_Toc197455086"/>
      <w:bookmarkEnd w:id="133"/>
      <w:r w:rsidRPr="009C6321">
        <w:rPr>
          <w:rFonts w:hint="eastAsia"/>
          <w:sz w:val="28"/>
          <w:szCs w:val="28"/>
        </w:rPr>
        <w:lastRenderedPageBreak/>
        <w:t>3</w:t>
      </w:r>
      <w:r w:rsidRPr="009C6321">
        <w:rPr>
          <w:sz w:val="28"/>
          <w:szCs w:val="28"/>
        </w:rPr>
        <w:t>.</w:t>
      </w:r>
      <w:r w:rsidR="009C6321" w:rsidRPr="009C6321">
        <w:rPr>
          <w:rFonts w:hint="eastAsia"/>
          <w:sz w:val="28"/>
          <w:szCs w:val="28"/>
        </w:rPr>
        <w:t>3</w:t>
      </w:r>
      <w:r w:rsidRPr="009C6321">
        <w:rPr>
          <w:sz w:val="28"/>
          <w:szCs w:val="28"/>
        </w:rPr>
        <w:t xml:space="preserve"> </w:t>
      </w:r>
      <w:r w:rsidRPr="009C6321">
        <w:rPr>
          <w:rFonts w:ascii="黑体" w:eastAsia="黑体" w:hAnsi="黑体" w:hint="eastAsia"/>
          <w:sz w:val="28"/>
          <w:szCs w:val="28"/>
        </w:rPr>
        <w:t>实验方法</w:t>
      </w:r>
      <w:bookmarkEnd w:id="137"/>
      <w:bookmarkEnd w:id="138"/>
    </w:p>
    <w:p w14:paraId="6A7F1D8B" w14:textId="78179C9E" w:rsidR="00380727" w:rsidRDefault="00380727" w:rsidP="00225605">
      <w:pPr>
        <w:ind w:firstLineChars="0" w:firstLine="0"/>
        <w:outlineLvl w:val="2"/>
        <w:rPr>
          <w:szCs w:val="24"/>
        </w:rPr>
      </w:pPr>
      <w:bookmarkStart w:id="139" w:name="_Toc193908893"/>
      <w:bookmarkStart w:id="140" w:name="_Toc197455087"/>
      <w:r>
        <w:rPr>
          <w:rFonts w:hint="eastAsia"/>
          <w:szCs w:val="24"/>
        </w:rPr>
        <w:t>3</w:t>
      </w:r>
      <w:r>
        <w:rPr>
          <w:szCs w:val="24"/>
        </w:rPr>
        <w:t>.</w:t>
      </w:r>
      <w:r w:rsidR="00FA2733">
        <w:rPr>
          <w:rFonts w:hint="eastAsia"/>
          <w:szCs w:val="24"/>
        </w:rPr>
        <w:t>3</w:t>
      </w:r>
      <w:r>
        <w:rPr>
          <w:szCs w:val="24"/>
        </w:rPr>
        <w:t>.</w:t>
      </w:r>
      <w:r w:rsidR="00FA2733">
        <w:rPr>
          <w:rFonts w:hint="eastAsia"/>
          <w:szCs w:val="24"/>
        </w:rPr>
        <w:t>1</w:t>
      </w:r>
      <w:r>
        <w:rPr>
          <w:szCs w:val="24"/>
        </w:rPr>
        <w:t xml:space="preserve"> </w:t>
      </w:r>
      <w:r w:rsidR="00EA1020" w:rsidRPr="00EA1020">
        <w:rPr>
          <w:rFonts w:hint="eastAsia"/>
          <w:szCs w:val="24"/>
        </w:rPr>
        <w:t>铁酸镍基纳米粒子</w:t>
      </w:r>
      <w:r>
        <w:rPr>
          <w:rFonts w:hint="eastAsia"/>
          <w:szCs w:val="24"/>
        </w:rPr>
        <w:t>的</w:t>
      </w:r>
      <w:r w:rsidR="00EA1020">
        <w:rPr>
          <w:rFonts w:hint="eastAsia"/>
          <w:szCs w:val="24"/>
        </w:rPr>
        <w:t>制备</w:t>
      </w:r>
      <w:bookmarkEnd w:id="139"/>
      <w:bookmarkEnd w:id="140"/>
    </w:p>
    <w:p w14:paraId="7027921A" w14:textId="37D155E0" w:rsidR="00EA1020" w:rsidRPr="00EA1020" w:rsidRDefault="00EA1020" w:rsidP="00EA1020">
      <w:pPr>
        <w:ind w:firstLine="480"/>
        <w:rPr>
          <w:szCs w:val="24"/>
        </w:rPr>
      </w:pPr>
      <w:r w:rsidRPr="00EA1020">
        <w:rPr>
          <w:rFonts w:hint="eastAsia"/>
          <w:szCs w:val="24"/>
        </w:rPr>
        <w:t>见第二章</w:t>
      </w:r>
      <w:r>
        <w:rPr>
          <w:rFonts w:hint="eastAsia"/>
          <w:szCs w:val="24"/>
        </w:rPr>
        <w:t>所</w:t>
      </w:r>
      <w:r w:rsidRPr="00EA1020">
        <w:rPr>
          <w:rFonts w:hint="eastAsia"/>
          <w:szCs w:val="24"/>
        </w:rPr>
        <w:t>确定的最佳工艺条件。</w:t>
      </w:r>
    </w:p>
    <w:p w14:paraId="320DFD51" w14:textId="74530D35" w:rsidR="00380727" w:rsidRDefault="00380727" w:rsidP="00225605">
      <w:pPr>
        <w:ind w:firstLineChars="0" w:firstLine="0"/>
        <w:outlineLvl w:val="2"/>
        <w:rPr>
          <w:szCs w:val="24"/>
        </w:rPr>
      </w:pPr>
      <w:bookmarkStart w:id="141" w:name="_Toc193908894"/>
      <w:bookmarkStart w:id="142" w:name="_Toc197455088"/>
      <w:r>
        <w:rPr>
          <w:rFonts w:hint="eastAsia"/>
          <w:szCs w:val="24"/>
        </w:rPr>
        <w:t>3</w:t>
      </w:r>
      <w:r>
        <w:rPr>
          <w:szCs w:val="24"/>
        </w:rPr>
        <w:t>.</w:t>
      </w:r>
      <w:r w:rsidR="00FA2733">
        <w:rPr>
          <w:rFonts w:hint="eastAsia"/>
          <w:szCs w:val="24"/>
        </w:rPr>
        <w:t>3</w:t>
      </w:r>
      <w:r>
        <w:rPr>
          <w:szCs w:val="24"/>
        </w:rPr>
        <w:t>.2</w:t>
      </w:r>
      <w:r w:rsidR="00FA2733">
        <w:rPr>
          <w:rFonts w:hint="eastAsia"/>
          <w:szCs w:val="24"/>
        </w:rPr>
        <w:t xml:space="preserve"> </w:t>
      </w:r>
      <w:r w:rsidR="00371F17" w:rsidRPr="00EC2AAF">
        <w:rPr>
          <w:rFonts w:cs="Times New Roman"/>
          <w:bCs/>
          <w:szCs w:val="28"/>
        </w:rPr>
        <w:t>分批</w:t>
      </w:r>
      <w:r w:rsidR="00371F17">
        <w:rPr>
          <w:rFonts w:cs="Times New Roman" w:hint="eastAsia"/>
          <w:bCs/>
          <w:szCs w:val="28"/>
        </w:rPr>
        <w:t>光催化</w:t>
      </w:r>
      <w:r w:rsidR="000539DE">
        <w:rPr>
          <w:rFonts w:cs="Times New Roman" w:hint="eastAsia"/>
          <w:bCs/>
          <w:szCs w:val="28"/>
        </w:rPr>
        <w:t>Ka/NPs</w:t>
      </w:r>
      <w:r w:rsidR="00371F17" w:rsidRPr="00EC2AAF">
        <w:rPr>
          <w:rFonts w:cs="Times New Roman"/>
          <w:bCs/>
          <w:szCs w:val="28"/>
        </w:rPr>
        <w:t>产氢</w:t>
      </w:r>
      <w:r w:rsidR="000539DE" w:rsidRPr="000539DE">
        <w:rPr>
          <w:rFonts w:cs="Times New Roman" w:hint="eastAsia"/>
          <w:bCs/>
          <w:szCs w:val="28"/>
        </w:rPr>
        <w:t>杂化系统的构建</w:t>
      </w:r>
      <w:bookmarkEnd w:id="141"/>
      <w:bookmarkEnd w:id="142"/>
    </w:p>
    <w:p w14:paraId="52F85881" w14:textId="4442F27E" w:rsidR="000539DE" w:rsidRPr="00C3507D" w:rsidRDefault="005A0134" w:rsidP="00C3507D">
      <w:pPr>
        <w:ind w:firstLine="480"/>
        <w:rPr>
          <w:bCs/>
          <w:color w:val="000000" w:themeColor="text1"/>
          <w:kern w:val="0"/>
          <w:lang w:bidi="ar"/>
        </w:rPr>
      </w:pPr>
      <w:r w:rsidRPr="005A0134">
        <w:rPr>
          <w:rFonts w:cs="Times New Roman"/>
          <w:bCs/>
          <w:color w:val="000000" w:themeColor="text1"/>
          <w:kern w:val="0"/>
          <w:szCs w:val="24"/>
          <w:lang w:bidi="ar"/>
        </w:rPr>
        <w:t>（</w:t>
      </w:r>
      <w:r w:rsidRPr="005A0134">
        <w:rPr>
          <w:rFonts w:cs="Times New Roman"/>
          <w:bCs/>
          <w:color w:val="000000" w:themeColor="text1"/>
          <w:kern w:val="0"/>
          <w:szCs w:val="24"/>
          <w:lang w:bidi="ar"/>
        </w:rPr>
        <w:t>1</w:t>
      </w:r>
      <w:r w:rsidRPr="005A0134">
        <w:rPr>
          <w:rFonts w:cs="Times New Roman"/>
          <w:bCs/>
          <w:color w:val="000000" w:themeColor="text1"/>
          <w:kern w:val="0"/>
          <w:szCs w:val="24"/>
          <w:lang w:bidi="ar"/>
        </w:rPr>
        <w:t>）</w:t>
      </w:r>
      <w:r w:rsidR="00C3507D" w:rsidRPr="00C3507D">
        <w:rPr>
          <w:rFonts w:hint="eastAsia"/>
          <w:bCs/>
          <w:color w:val="000000" w:themeColor="text1"/>
          <w:kern w:val="0"/>
          <w:lang w:bidi="ar"/>
        </w:rPr>
        <w:t>挑取克雷伯氏菌单个菌落，将其接种于灭菌</w:t>
      </w:r>
      <w:r w:rsidR="00C3507D" w:rsidRPr="003A1BEF">
        <w:rPr>
          <w:rFonts w:cs="Times New Roman"/>
          <w:bCs/>
          <w:color w:val="000000" w:themeColor="text1"/>
          <w:kern w:val="0"/>
          <w:szCs w:val="24"/>
          <w:lang w:bidi="ar"/>
        </w:rPr>
        <w:t>的</w:t>
      </w:r>
      <w:r w:rsidR="0013279B">
        <w:rPr>
          <w:rFonts w:cs="Times New Roman"/>
          <w:bCs/>
          <w:color w:val="000000" w:themeColor="text1"/>
          <w:kern w:val="0"/>
          <w:szCs w:val="24"/>
          <w:lang w:bidi="ar"/>
        </w:rPr>
        <w:t>菌种活化</w:t>
      </w:r>
      <w:r w:rsidR="00C3507D" w:rsidRPr="003A1BEF">
        <w:rPr>
          <w:rFonts w:cs="Times New Roman"/>
          <w:bCs/>
          <w:color w:val="000000" w:themeColor="text1"/>
          <w:kern w:val="0"/>
          <w:szCs w:val="24"/>
          <w:lang w:bidi="ar"/>
        </w:rPr>
        <w:t>培养液</w:t>
      </w:r>
      <w:r w:rsidR="00C3507D" w:rsidRPr="00C3507D">
        <w:rPr>
          <w:rFonts w:hint="eastAsia"/>
          <w:bCs/>
          <w:color w:val="000000" w:themeColor="text1"/>
          <w:kern w:val="0"/>
          <w:lang w:bidi="ar"/>
        </w:rPr>
        <w:t>中，于</w:t>
      </w:r>
      <w:r w:rsidR="00C3507D" w:rsidRPr="00C3507D">
        <w:rPr>
          <w:rFonts w:hint="eastAsia"/>
          <w:bCs/>
          <w:color w:val="000000" w:themeColor="text1"/>
          <w:kern w:val="0"/>
          <w:lang w:bidi="ar"/>
        </w:rPr>
        <w:t>37</w:t>
      </w:r>
      <w:r w:rsidR="00C3507D" w:rsidRPr="00C3507D">
        <w:rPr>
          <w:rFonts w:hint="eastAsia"/>
          <w:bCs/>
          <w:color w:val="000000" w:themeColor="text1"/>
          <w:kern w:val="0"/>
          <w:lang w:bidi="ar"/>
        </w:rPr>
        <w:t>℃、</w:t>
      </w:r>
      <w:r w:rsidR="00C3507D" w:rsidRPr="00C3507D">
        <w:rPr>
          <w:rFonts w:hint="eastAsia"/>
          <w:bCs/>
          <w:color w:val="000000" w:themeColor="text1"/>
          <w:kern w:val="0"/>
          <w:lang w:bidi="ar"/>
        </w:rPr>
        <w:t>180 rpm</w:t>
      </w:r>
      <w:r w:rsidR="00C3507D" w:rsidRPr="00C3507D">
        <w:rPr>
          <w:rFonts w:hint="eastAsia"/>
          <w:bCs/>
          <w:color w:val="000000" w:themeColor="text1"/>
          <w:kern w:val="0"/>
          <w:lang w:bidi="ar"/>
        </w:rPr>
        <w:t>的旋转速度下</w:t>
      </w:r>
      <w:r w:rsidR="00C3507D" w:rsidRPr="003A1BEF">
        <w:rPr>
          <w:rFonts w:cs="Times New Roman"/>
          <w:bCs/>
          <w:color w:val="000000" w:themeColor="text1"/>
          <w:kern w:val="0"/>
          <w:szCs w:val="24"/>
          <w:lang w:bidi="ar"/>
        </w:rPr>
        <w:t>振荡培养</w:t>
      </w:r>
      <w:r w:rsidR="00C3507D" w:rsidRPr="003A1BEF">
        <w:rPr>
          <w:rFonts w:cs="Times New Roman"/>
          <w:bCs/>
          <w:color w:val="000000" w:themeColor="text1"/>
          <w:kern w:val="0"/>
          <w:szCs w:val="24"/>
          <w:lang w:bidi="ar"/>
        </w:rPr>
        <w:t>12~16 h</w:t>
      </w:r>
      <w:r w:rsidR="00C3507D" w:rsidRPr="00C3507D">
        <w:rPr>
          <w:rFonts w:hint="eastAsia"/>
          <w:bCs/>
          <w:color w:val="000000" w:themeColor="text1"/>
          <w:kern w:val="0"/>
          <w:lang w:bidi="ar"/>
        </w:rPr>
        <w:t>。在</w:t>
      </w:r>
      <w:r w:rsidR="00C3507D" w:rsidRPr="00C3507D">
        <w:rPr>
          <w:rFonts w:hint="eastAsia"/>
          <w:bCs/>
          <w:color w:val="000000" w:themeColor="text1"/>
          <w:kern w:val="0"/>
          <w:lang w:bidi="ar"/>
        </w:rPr>
        <w:t>4000 rpm</w:t>
      </w:r>
      <w:r w:rsidR="00C3507D" w:rsidRPr="00C3507D">
        <w:rPr>
          <w:rFonts w:hint="eastAsia"/>
          <w:bCs/>
          <w:color w:val="000000" w:themeColor="text1"/>
          <w:kern w:val="0"/>
          <w:lang w:bidi="ar"/>
        </w:rPr>
        <w:t>下对得到的培养物进行</w:t>
      </w:r>
      <w:r w:rsidR="00C3507D" w:rsidRPr="00C3507D">
        <w:rPr>
          <w:rFonts w:hint="eastAsia"/>
          <w:bCs/>
          <w:color w:val="000000" w:themeColor="text1"/>
          <w:kern w:val="0"/>
          <w:lang w:bidi="ar"/>
        </w:rPr>
        <w:t>20 min</w:t>
      </w:r>
      <w:r w:rsidR="00C3507D" w:rsidRPr="00C3507D">
        <w:rPr>
          <w:rFonts w:hint="eastAsia"/>
          <w:bCs/>
          <w:color w:val="000000" w:themeColor="text1"/>
          <w:kern w:val="0"/>
          <w:lang w:bidi="ar"/>
        </w:rPr>
        <w:t>的离心，去除上清液，收集细菌沉淀物，并用无菌生理盐水洗涤</w:t>
      </w:r>
      <w:r w:rsidR="0013279B" w:rsidRPr="00C3507D">
        <w:rPr>
          <w:rFonts w:hint="eastAsia"/>
          <w:bCs/>
          <w:color w:val="000000" w:themeColor="text1"/>
          <w:kern w:val="0"/>
          <w:lang w:bidi="ar"/>
        </w:rPr>
        <w:t>2</w:t>
      </w:r>
      <w:r w:rsidR="0013279B" w:rsidRPr="00C3507D">
        <w:rPr>
          <w:rFonts w:hint="eastAsia"/>
          <w:bCs/>
          <w:color w:val="000000" w:themeColor="text1"/>
          <w:kern w:val="0"/>
          <w:lang w:bidi="ar"/>
        </w:rPr>
        <w:t>次</w:t>
      </w:r>
      <w:r w:rsidR="00C3507D">
        <w:rPr>
          <w:rFonts w:hint="eastAsia"/>
          <w:bCs/>
          <w:color w:val="000000" w:themeColor="text1"/>
          <w:kern w:val="0"/>
          <w:lang w:bidi="ar"/>
        </w:rPr>
        <w:t>。</w:t>
      </w:r>
    </w:p>
    <w:p w14:paraId="7F6E1BAB" w14:textId="28B8D104" w:rsidR="005A0134" w:rsidRDefault="005A0134" w:rsidP="000539DE">
      <w:pPr>
        <w:ind w:firstLine="480"/>
        <w:rPr>
          <w:rFonts w:cs="Times New Roman"/>
          <w:bCs/>
          <w:color w:val="000000" w:themeColor="text1"/>
          <w:kern w:val="0"/>
          <w:szCs w:val="24"/>
          <w:lang w:bidi="ar"/>
        </w:rPr>
      </w:pPr>
      <w:r w:rsidRPr="005A0134">
        <w:rPr>
          <w:rFonts w:cs="Times New Roman"/>
          <w:bCs/>
          <w:color w:val="000000" w:themeColor="text1"/>
          <w:kern w:val="0"/>
          <w:szCs w:val="24"/>
          <w:lang w:bidi="ar"/>
        </w:rPr>
        <w:t>（</w:t>
      </w:r>
      <w:r>
        <w:rPr>
          <w:rFonts w:cs="Times New Roman" w:hint="eastAsia"/>
          <w:bCs/>
          <w:color w:val="000000" w:themeColor="text1"/>
          <w:kern w:val="0"/>
          <w:szCs w:val="24"/>
          <w:lang w:bidi="ar"/>
        </w:rPr>
        <w:t>2</w:t>
      </w:r>
      <w:r w:rsidRPr="005A0134">
        <w:rPr>
          <w:rFonts w:cs="Times New Roman"/>
          <w:bCs/>
          <w:color w:val="000000" w:themeColor="text1"/>
          <w:kern w:val="0"/>
          <w:szCs w:val="24"/>
          <w:lang w:bidi="ar"/>
        </w:rPr>
        <w:t>）</w:t>
      </w:r>
      <w:r w:rsidR="000539DE" w:rsidRPr="003A1BEF">
        <w:rPr>
          <w:rFonts w:cs="Times New Roman"/>
          <w:bCs/>
          <w:color w:val="000000" w:themeColor="text1"/>
          <w:kern w:val="0"/>
          <w:szCs w:val="24"/>
          <w:lang w:bidi="ar"/>
        </w:rPr>
        <w:t>获得的菌体按</w:t>
      </w:r>
      <w:r w:rsidR="000539DE" w:rsidRPr="003A1BEF">
        <w:rPr>
          <w:rFonts w:cs="Times New Roman"/>
          <w:bCs/>
          <w:color w:val="000000" w:themeColor="text1"/>
          <w:kern w:val="0"/>
          <w:szCs w:val="24"/>
          <w:lang w:bidi="ar"/>
        </w:rPr>
        <w:t>10 g/L</w:t>
      </w:r>
      <w:r w:rsidR="000539DE" w:rsidRPr="003A1BEF">
        <w:rPr>
          <w:rFonts w:cs="Times New Roman"/>
          <w:bCs/>
          <w:color w:val="000000" w:themeColor="text1"/>
          <w:kern w:val="0"/>
          <w:szCs w:val="24"/>
          <w:lang w:bidi="ar"/>
        </w:rPr>
        <w:t>湿菌体浓度加入</w:t>
      </w:r>
      <w:r w:rsidR="000539DE" w:rsidRPr="003A1BEF">
        <w:rPr>
          <w:rFonts w:cs="Times New Roman"/>
          <w:bCs/>
          <w:color w:val="000000" w:themeColor="text1"/>
          <w:kern w:val="0"/>
          <w:szCs w:val="24"/>
          <w:lang w:bidi="ar"/>
        </w:rPr>
        <w:t>100 mL</w:t>
      </w:r>
      <w:r w:rsidR="000539DE" w:rsidRPr="003A1BEF">
        <w:rPr>
          <w:rFonts w:cs="Times New Roman"/>
          <w:bCs/>
          <w:color w:val="000000" w:themeColor="text1"/>
          <w:kern w:val="0"/>
          <w:szCs w:val="24"/>
          <w:lang w:bidi="ar"/>
        </w:rPr>
        <w:t>反应体系，反应体系中还加入</w:t>
      </w:r>
      <w:r>
        <w:rPr>
          <w:rFonts w:cs="Times New Roman" w:hint="eastAsia"/>
          <w:szCs w:val="24"/>
        </w:rPr>
        <w:t>紫外杀菌</w:t>
      </w:r>
      <w:r>
        <w:rPr>
          <w:rFonts w:cs="Times New Roman" w:hint="eastAsia"/>
          <w:szCs w:val="24"/>
        </w:rPr>
        <w:t xml:space="preserve">30 </w:t>
      </w:r>
      <w:r w:rsidRPr="00EC2AAF">
        <w:rPr>
          <w:rFonts w:cs="Times New Roman"/>
          <w:szCs w:val="24"/>
        </w:rPr>
        <w:t>min</w:t>
      </w:r>
      <w:r>
        <w:rPr>
          <w:rFonts w:cs="Times New Roman" w:hint="eastAsia"/>
          <w:szCs w:val="24"/>
        </w:rPr>
        <w:t xml:space="preserve"> </w:t>
      </w:r>
      <w:r>
        <w:rPr>
          <w:rFonts w:cs="Times New Roman" w:hint="eastAsia"/>
          <w:szCs w:val="24"/>
        </w:rPr>
        <w:t>以上的</w:t>
      </w:r>
      <w:r w:rsidR="000539DE" w:rsidRPr="003A1BEF">
        <w:rPr>
          <w:rFonts w:cs="Times New Roman"/>
          <w:bCs/>
          <w:color w:val="000000" w:themeColor="text1"/>
          <w:kern w:val="0"/>
          <w:szCs w:val="24"/>
          <w:lang w:bidi="ar"/>
        </w:rPr>
        <w:t>不同</w:t>
      </w:r>
      <w:r w:rsidR="000539DE" w:rsidRPr="003A1BEF">
        <w:rPr>
          <w:rFonts w:cs="Times New Roman"/>
          <w:color w:val="000000" w:themeColor="text1"/>
          <w:kern w:val="0"/>
          <w:szCs w:val="24"/>
          <w:lang w:bidi="ar"/>
        </w:rPr>
        <w:t>（</w:t>
      </w:r>
      <w:r w:rsidR="000539DE" w:rsidRPr="003A1BEF">
        <w:rPr>
          <w:rFonts w:cs="Times New Roman"/>
          <w:color w:val="000000" w:themeColor="text1"/>
          <w:kern w:val="0"/>
          <w:szCs w:val="24"/>
          <w:lang w:bidi="ar"/>
        </w:rPr>
        <w:t xml:space="preserve">0.5 </w:t>
      </w:r>
      <w:r w:rsidR="00922401" w:rsidRPr="00922401">
        <w:rPr>
          <w:bCs/>
          <w:iCs/>
          <w:szCs w:val="21"/>
        </w:rPr>
        <w:t>mmol/L</w:t>
      </w:r>
      <w:r w:rsidR="000539DE" w:rsidRPr="003A1BEF">
        <w:rPr>
          <w:rFonts w:cs="Times New Roman"/>
          <w:color w:val="000000" w:themeColor="text1"/>
          <w:kern w:val="0"/>
          <w:szCs w:val="24"/>
          <w:lang w:bidi="ar"/>
        </w:rPr>
        <w:t>、</w:t>
      </w:r>
      <w:r w:rsidR="000539DE" w:rsidRPr="003A1BEF">
        <w:rPr>
          <w:rFonts w:cs="Times New Roman"/>
          <w:color w:val="000000" w:themeColor="text1"/>
          <w:kern w:val="0"/>
          <w:szCs w:val="24"/>
          <w:lang w:bidi="ar"/>
        </w:rPr>
        <w:t xml:space="preserve"> 1 </w:t>
      </w:r>
      <w:r w:rsidR="00922401" w:rsidRPr="00922401">
        <w:rPr>
          <w:bCs/>
          <w:iCs/>
          <w:szCs w:val="21"/>
        </w:rPr>
        <w:t>mmol/L</w:t>
      </w:r>
      <w:r w:rsidR="000539DE" w:rsidRPr="003A1BEF">
        <w:rPr>
          <w:rFonts w:cs="Times New Roman"/>
          <w:color w:val="000000" w:themeColor="text1"/>
          <w:kern w:val="0"/>
          <w:szCs w:val="24"/>
          <w:lang w:bidi="ar"/>
        </w:rPr>
        <w:t xml:space="preserve"> </w:t>
      </w:r>
      <w:r w:rsidR="000539DE" w:rsidRPr="003A1BEF">
        <w:rPr>
          <w:rFonts w:cs="Times New Roman"/>
          <w:color w:val="000000" w:themeColor="text1"/>
          <w:kern w:val="0"/>
          <w:szCs w:val="24"/>
          <w:lang w:bidi="ar"/>
        </w:rPr>
        <w:t>、</w:t>
      </w:r>
      <w:r w:rsidR="000539DE" w:rsidRPr="003A1BEF">
        <w:rPr>
          <w:rFonts w:cs="Times New Roman"/>
          <w:color w:val="000000" w:themeColor="text1"/>
          <w:kern w:val="0"/>
          <w:szCs w:val="24"/>
          <w:lang w:bidi="ar"/>
        </w:rPr>
        <w:t xml:space="preserve">1.5 </w:t>
      </w:r>
      <w:r w:rsidR="00922401" w:rsidRPr="00922401">
        <w:rPr>
          <w:bCs/>
          <w:iCs/>
          <w:szCs w:val="21"/>
        </w:rPr>
        <w:t>mmol/L</w:t>
      </w:r>
      <w:r w:rsidR="000539DE" w:rsidRPr="003A1BEF">
        <w:rPr>
          <w:rFonts w:cs="Times New Roman"/>
          <w:color w:val="000000" w:themeColor="text1"/>
          <w:kern w:val="0"/>
          <w:szCs w:val="24"/>
          <w:lang w:bidi="ar"/>
        </w:rPr>
        <w:t>、</w:t>
      </w:r>
      <w:r w:rsidR="000539DE" w:rsidRPr="003A1BEF">
        <w:rPr>
          <w:rFonts w:cs="Times New Roman"/>
          <w:color w:val="000000" w:themeColor="text1"/>
          <w:kern w:val="0"/>
          <w:szCs w:val="24"/>
          <w:lang w:bidi="ar"/>
        </w:rPr>
        <w:t xml:space="preserve"> 2 </w:t>
      </w:r>
      <w:r w:rsidR="00922401" w:rsidRPr="00922401">
        <w:rPr>
          <w:bCs/>
          <w:iCs/>
          <w:szCs w:val="21"/>
        </w:rPr>
        <w:t>mmol/L</w:t>
      </w:r>
      <w:r w:rsidR="000539DE" w:rsidRPr="003A1BEF">
        <w:rPr>
          <w:rFonts w:cs="Times New Roman"/>
          <w:color w:val="000000" w:themeColor="text1"/>
          <w:kern w:val="0"/>
          <w:szCs w:val="24"/>
          <w:lang w:bidi="ar"/>
        </w:rPr>
        <w:t>、</w:t>
      </w:r>
      <w:r w:rsidR="000539DE" w:rsidRPr="003A1BEF">
        <w:rPr>
          <w:rFonts w:cs="Times New Roman"/>
          <w:color w:val="000000" w:themeColor="text1"/>
          <w:kern w:val="0"/>
          <w:szCs w:val="24"/>
          <w:lang w:bidi="ar"/>
        </w:rPr>
        <w:t xml:space="preserve"> 2.5 </w:t>
      </w:r>
      <w:r w:rsidR="00922401" w:rsidRPr="00922401">
        <w:rPr>
          <w:bCs/>
          <w:iCs/>
          <w:szCs w:val="21"/>
        </w:rPr>
        <w:t>mmol/L</w:t>
      </w:r>
      <w:r w:rsidR="000539DE" w:rsidRPr="003A1BEF">
        <w:rPr>
          <w:rFonts w:cs="Times New Roman"/>
          <w:color w:val="000000" w:themeColor="text1"/>
          <w:kern w:val="0"/>
          <w:szCs w:val="24"/>
          <w:lang w:bidi="ar"/>
        </w:rPr>
        <w:t>）</w:t>
      </w:r>
      <w:r w:rsidR="000539DE" w:rsidRPr="003A1BEF">
        <w:rPr>
          <w:rFonts w:cs="Times New Roman"/>
          <w:bCs/>
          <w:color w:val="000000" w:themeColor="text1"/>
          <w:kern w:val="0"/>
          <w:szCs w:val="24"/>
          <w:lang w:bidi="ar"/>
        </w:rPr>
        <w:t>GO-NiFe</w:t>
      </w:r>
      <w:r w:rsidR="000539DE" w:rsidRPr="003A1BEF">
        <w:rPr>
          <w:rFonts w:cs="Times New Roman"/>
          <w:bCs/>
          <w:color w:val="000000" w:themeColor="text1"/>
          <w:kern w:val="0"/>
          <w:szCs w:val="24"/>
          <w:vertAlign w:val="subscript"/>
          <w:lang w:bidi="ar"/>
        </w:rPr>
        <w:t>2</w:t>
      </w:r>
      <w:r w:rsidR="000539DE" w:rsidRPr="003A1BEF">
        <w:rPr>
          <w:rFonts w:cs="Times New Roman"/>
          <w:bCs/>
          <w:color w:val="000000" w:themeColor="text1"/>
          <w:kern w:val="0"/>
          <w:szCs w:val="24"/>
          <w:lang w:bidi="ar"/>
        </w:rPr>
        <w:t>O</w:t>
      </w:r>
      <w:r w:rsidR="000539DE" w:rsidRPr="003A1BEF">
        <w:rPr>
          <w:rFonts w:cs="Times New Roman"/>
          <w:bCs/>
          <w:color w:val="000000" w:themeColor="text1"/>
          <w:kern w:val="0"/>
          <w:szCs w:val="24"/>
          <w:vertAlign w:val="subscript"/>
          <w:lang w:bidi="ar"/>
        </w:rPr>
        <w:t>4</w:t>
      </w:r>
      <w:r w:rsidR="000539DE" w:rsidRPr="003A1BEF">
        <w:rPr>
          <w:rFonts w:cs="Times New Roman"/>
          <w:bCs/>
          <w:color w:val="000000" w:themeColor="text1"/>
          <w:kern w:val="0"/>
          <w:szCs w:val="24"/>
          <w:lang w:bidi="ar"/>
        </w:rPr>
        <w:t xml:space="preserve"> NPs</w:t>
      </w:r>
      <w:r>
        <w:rPr>
          <w:rFonts w:cs="Times New Roman" w:hint="eastAsia"/>
          <w:bCs/>
          <w:color w:val="000000" w:themeColor="text1"/>
          <w:kern w:val="0"/>
          <w:szCs w:val="24"/>
          <w:lang w:bidi="ar"/>
        </w:rPr>
        <w:t>和</w:t>
      </w:r>
      <w:r w:rsidR="000539DE" w:rsidRPr="003A1BEF">
        <w:rPr>
          <w:rFonts w:cs="Times New Roman"/>
          <w:bCs/>
          <w:color w:val="000000" w:themeColor="text1"/>
          <w:kern w:val="0"/>
          <w:szCs w:val="24"/>
          <w:lang w:bidi="ar"/>
        </w:rPr>
        <w:t xml:space="preserve">1 </w:t>
      </w:r>
      <w:r w:rsidR="00922401" w:rsidRPr="00922401">
        <w:rPr>
          <w:bCs/>
          <w:iCs/>
          <w:szCs w:val="21"/>
        </w:rPr>
        <w:t>mmol/L</w:t>
      </w:r>
      <w:r w:rsidR="000539DE" w:rsidRPr="003A1BEF">
        <w:rPr>
          <w:rFonts w:cs="Times New Roman"/>
          <w:bCs/>
          <w:color w:val="000000" w:themeColor="text1"/>
          <w:kern w:val="0"/>
          <w:szCs w:val="24"/>
          <w:lang w:bidi="ar"/>
        </w:rPr>
        <w:t>半胱氨酸</w:t>
      </w:r>
      <w:r w:rsidR="005F6CA5">
        <w:rPr>
          <w:rFonts w:cs="Times New Roman"/>
          <w:bCs/>
          <w:color w:val="000000" w:themeColor="text1"/>
          <w:kern w:val="0"/>
          <w:szCs w:val="24"/>
          <w:lang w:bidi="ar"/>
        </w:rPr>
        <w:fldChar w:fldCharType="begin"/>
      </w:r>
      <w:r w:rsidR="00F146D9">
        <w:rPr>
          <w:rFonts w:cs="Times New Roman"/>
          <w:bCs/>
          <w:color w:val="000000" w:themeColor="text1"/>
          <w:kern w:val="0"/>
          <w:szCs w:val="24"/>
          <w:lang w:bidi="ar"/>
        </w:rPr>
        <w:instrText xml:space="preserve"> ADDIN EN.CITE &lt;EndNote&gt;&lt;Cite&gt;&lt;RecNum&gt;101&lt;/RecNum&gt;&lt;DisplayText&gt;&lt;style face="superscript"&gt;[17]&lt;/style&gt;&lt;/DisplayText&gt;&lt;record&gt;&lt;rec-number&gt;101&lt;/rec-number&gt;&lt;foreign-keys&gt;&lt;key app="EN" db-id="9evafs0r5assdwed29pp5fw0wes9rv50v9a5" timestamp="1741598912"&gt;101&lt;/key</w:instrText>
      </w:r>
      <w:r w:rsidR="00F146D9">
        <w:rPr>
          <w:rFonts w:cs="Times New Roman" w:hint="eastAsia"/>
          <w:bCs/>
          <w:color w:val="000000" w:themeColor="text1"/>
          <w:kern w:val="0"/>
          <w:szCs w:val="24"/>
          <w:lang w:bidi="ar"/>
        </w:rPr>
        <w:instrText>&gt;&lt;key app="ENWeb" db-id=""&gt;0&lt;/key&gt;&lt;/foreign-keys&gt;&lt;ref-type name="Journal Article"&gt;17&lt;/ref-type&gt;&lt;contributors&gt;&lt;/contributors&gt;&lt;titles&gt;&lt;title&gt;&amp;lt;</w:instrText>
      </w:r>
      <w:r w:rsidR="00F146D9">
        <w:rPr>
          <w:rFonts w:cs="Times New Roman" w:hint="eastAsia"/>
          <w:bCs/>
          <w:color w:val="000000" w:themeColor="text1"/>
          <w:kern w:val="0"/>
          <w:szCs w:val="24"/>
          <w:lang w:bidi="ar"/>
        </w:rPr>
        <w:instrText>基于两个</w:instrText>
      </w:r>
      <w:r w:rsidR="00F146D9">
        <w:rPr>
          <w:rFonts w:cs="Times New Roman" w:hint="eastAsia"/>
          <w:bCs/>
          <w:color w:val="000000" w:themeColor="text1"/>
          <w:kern w:val="0"/>
          <w:szCs w:val="24"/>
          <w:lang w:bidi="ar"/>
        </w:rPr>
        <w:instrText>[2Fe2S]</w:instrText>
      </w:r>
      <w:r w:rsidR="00F146D9">
        <w:rPr>
          <w:rFonts w:cs="Times New Roman" w:hint="eastAsia"/>
          <w:bCs/>
          <w:color w:val="000000" w:themeColor="text1"/>
          <w:kern w:val="0"/>
          <w:szCs w:val="24"/>
          <w:lang w:bidi="ar"/>
        </w:rPr>
        <w:instrText>化合</w:instrText>
      </w:r>
      <w:r w:rsidR="00F146D9">
        <w:rPr>
          <w:rFonts w:cs="Times New Roman" w:hint="eastAsia"/>
          <w:bCs/>
          <w:color w:val="000000" w:themeColor="text1"/>
          <w:kern w:val="0"/>
          <w:szCs w:val="24"/>
          <w:lang w:bidi="ar"/>
        </w:rPr>
        <w:instrText>...</w:instrText>
      </w:r>
      <w:r w:rsidR="00F146D9">
        <w:rPr>
          <w:rFonts w:cs="Times New Roman" w:hint="eastAsia"/>
          <w:bCs/>
          <w:color w:val="000000" w:themeColor="text1"/>
          <w:kern w:val="0"/>
          <w:szCs w:val="24"/>
          <w:lang w:bidi="ar"/>
        </w:rPr>
        <w:instrText>分解水产氢性能及可能的机理</w:instrText>
      </w:r>
      <w:r w:rsidR="00F146D9">
        <w:rPr>
          <w:rFonts w:cs="Times New Roman" w:hint="eastAsia"/>
          <w:bCs/>
          <w:color w:val="000000" w:themeColor="text1"/>
          <w:kern w:val="0"/>
          <w:szCs w:val="24"/>
          <w:lang w:bidi="ar"/>
        </w:rPr>
        <w:instrText>_</w:instrText>
      </w:r>
      <w:r w:rsidR="00F146D9">
        <w:rPr>
          <w:rFonts w:cs="Times New Roman" w:hint="eastAsia"/>
          <w:bCs/>
          <w:color w:val="000000" w:themeColor="text1"/>
          <w:kern w:val="0"/>
          <w:szCs w:val="24"/>
          <w:lang w:bidi="ar"/>
        </w:rPr>
        <w:instrText>郑会勤</w:instrText>
      </w:r>
      <w:r w:rsidR="00F146D9">
        <w:rPr>
          <w:rFonts w:cs="Times New Roman" w:hint="eastAsia"/>
          <w:bCs/>
          <w:color w:val="000000" w:themeColor="text1"/>
          <w:kern w:val="0"/>
          <w:szCs w:val="24"/>
          <w:lang w:bidi="ar"/>
        </w:rPr>
        <w:instrText>.pdf&amp;gt;&lt;/title&gt;&lt;/titles&gt;&lt;dates&gt;&lt;/dates&gt;&lt;urls&gt;&lt;/urls&gt;&lt;/record&gt;&lt;/Cite&gt;&lt;/EndNote&gt;</w:instrText>
      </w:r>
      <w:r w:rsidR="005F6CA5">
        <w:rPr>
          <w:rFonts w:cs="Times New Roman"/>
          <w:bCs/>
          <w:color w:val="000000" w:themeColor="text1"/>
          <w:kern w:val="0"/>
          <w:szCs w:val="24"/>
          <w:lang w:bidi="ar"/>
        </w:rPr>
        <w:fldChar w:fldCharType="separate"/>
      </w:r>
      <w:r w:rsidR="00F146D9" w:rsidRPr="00F146D9">
        <w:rPr>
          <w:rFonts w:cs="Times New Roman"/>
          <w:bCs/>
          <w:noProof/>
          <w:color w:val="000000" w:themeColor="text1"/>
          <w:kern w:val="0"/>
          <w:szCs w:val="24"/>
          <w:vertAlign w:val="superscript"/>
          <w:lang w:bidi="ar"/>
        </w:rPr>
        <w:t>[17]</w:t>
      </w:r>
      <w:r w:rsidR="005F6CA5">
        <w:rPr>
          <w:rFonts w:cs="Times New Roman"/>
          <w:bCs/>
          <w:color w:val="000000" w:themeColor="text1"/>
          <w:kern w:val="0"/>
          <w:szCs w:val="24"/>
          <w:lang w:bidi="ar"/>
        </w:rPr>
        <w:fldChar w:fldCharType="end"/>
      </w:r>
      <w:r w:rsidR="000539DE" w:rsidRPr="003A1BEF">
        <w:rPr>
          <w:rFonts w:cs="Times New Roman"/>
          <w:bCs/>
          <w:color w:val="000000" w:themeColor="text1"/>
          <w:kern w:val="0"/>
          <w:szCs w:val="24"/>
          <w:lang w:bidi="ar"/>
        </w:rPr>
        <w:t>。</w:t>
      </w:r>
    </w:p>
    <w:p w14:paraId="252FBD4B" w14:textId="5CF83C7A" w:rsidR="005A0134" w:rsidRDefault="005A0134" w:rsidP="000539DE">
      <w:pPr>
        <w:ind w:firstLine="480"/>
        <w:rPr>
          <w:rFonts w:cs="Times New Roman"/>
          <w:bCs/>
          <w:color w:val="000000" w:themeColor="text1"/>
          <w:kern w:val="0"/>
          <w:szCs w:val="24"/>
          <w:lang w:bidi="ar"/>
        </w:rPr>
      </w:pPr>
      <w:r w:rsidRPr="005A0134">
        <w:rPr>
          <w:rFonts w:cs="Times New Roman"/>
          <w:bCs/>
          <w:color w:val="000000" w:themeColor="text1"/>
          <w:kern w:val="0"/>
          <w:szCs w:val="24"/>
          <w:lang w:bidi="ar"/>
        </w:rPr>
        <w:t>（</w:t>
      </w:r>
      <w:r>
        <w:rPr>
          <w:rFonts w:cs="Times New Roman" w:hint="eastAsia"/>
          <w:bCs/>
          <w:color w:val="000000" w:themeColor="text1"/>
          <w:kern w:val="0"/>
          <w:szCs w:val="24"/>
          <w:lang w:bidi="ar"/>
        </w:rPr>
        <w:t>3</w:t>
      </w:r>
      <w:r w:rsidRPr="005A0134">
        <w:rPr>
          <w:rFonts w:cs="Times New Roman"/>
          <w:bCs/>
          <w:color w:val="000000" w:themeColor="text1"/>
          <w:kern w:val="0"/>
          <w:szCs w:val="24"/>
          <w:lang w:bidi="ar"/>
        </w:rPr>
        <w:t>）</w:t>
      </w:r>
      <w:r w:rsidR="000539DE" w:rsidRPr="003A1BEF">
        <w:rPr>
          <w:rFonts w:cs="Times New Roman"/>
          <w:bCs/>
          <w:color w:val="000000" w:themeColor="text1"/>
          <w:kern w:val="0"/>
          <w:szCs w:val="24"/>
          <w:lang w:bidi="ar"/>
        </w:rPr>
        <w:t>将这</w:t>
      </w:r>
      <w:r w:rsidR="000539DE" w:rsidRPr="003A1BEF">
        <w:rPr>
          <w:rFonts w:cs="Times New Roman"/>
          <w:bCs/>
          <w:color w:val="000000" w:themeColor="text1"/>
          <w:kern w:val="0"/>
          <w:szCs w:val="24"/>
          <w:lang w:bidi="ar"/>
        </w:rPr>
        <w:t>100 mL</w:t>
      </w:r>
      <w:r w:rsidR="000539DE" w:rsidRPr="003A1BEF">
        <w:rPr>
          <w:rFonts w:cs="Times New Roman"/>
          <w:bCs/>
          <w:color w:val="000000" w:themeColor="text1"/>
          <w:kern w:val="0"/>
          <w:szCs w:val="24"/>
          <w:lang w:bidi="ar"/>
        </w:rPr>
        <w:t>反应液先转入</w:t>
      </w:r>
      <w:r w:rsidR="000539DE" w:rsidRPr="003A1BEF">
        <w:rPr>
          <w:rFonts w:cs="Times New Roman"/>
          <w:bCs/>
          <w:color w:val="000000" w:themeColor="text1"/>
          <w:kern w:val="0"/>
          <w:szCs w:val="24"/>
          <w:lang w:bidi="ar"/>
        </w:rPr>
        <w:t>250 mL</w:t>
      </w:r>
      <w:r w:rsidR="000539DE" w:rsidRPr="003A1BEF">
        <w:rPr>
          <w:rFonts w:cs="Times New Roman"/>
          <w:bCs/>
          <w:color w:val="000000" w:themeColor="text1"/>
          <w:kern w:val="0"/>
          <w:szCs w:val="24"/>
          <w:lang w:bidi="ar"/>
        </w:rPr>
        <w:t>三角瓶，无氧条件下</w:t>
      </w:r>
      <w:r w:rsidR="000539DE" w:rsidRPr="003A1BEF">
        <w:rPr>
          <w:rFonts w:cs="Times New Roman"/>
          <w:color w:val="000000" w:themeColor="text1"/>
          <w:kern w:val="0"/>
          <w:szCs w:val="24"/>
          <w:lang w:bidi="ar"/>
        </w:rPr>
        <w:t>先放</w:t>
      </w:r>
      <w:r w:rsidR="000539DE" w:rsidRPr="003A1BEF">
        <w:rPr>
          <w:rFonts w:cs="Times New Roman"/>
          <w:color w:val="000000" w:themeColor="text1"/>
          <w:kern w:val="0"/>
          <w:szCs w:val="24"/>
          <w:lang w:bidi="ar"/>
        </w:rPr>
        <w:t>37℃</w:t>
      </w:r>
      <w:r w:rsidR="000539DE" w:rsidRPr="003A1BEF">
        <w:rPr>
          <w:rFonts w:cs="Times New Roman"/>
          <w:color w:val="000000" w:themeColor="text1"/>
          <w:kern w:val="0"/>
          <w:szCs w:val="24"/>
          <w:lang w:bidi="ar"/>
        </w:rPr>
        <w:t>、</w:t>
      </w:r>
      <w:r w:rsidR="000539DE" w:rsidRPr="003A1BEF">
        <w:rPr>
          <w:rFonts w:cs="Times New Roman"/>
          <w:color w:val="000000" w:themeColor="text1"/>
          <w:kern w:val="0"/>
          <w:szCs w:val="24"/>
          <w:lang w:bidi="ar"/>
        </w:rPr>
        <w:t>180 rpm</w:t>
      </w:r>
      <w:r w:rsidR="000539DE" w:rsidRPr="003A1BEF">
        <w:rPr>
          <w:rFonts w:cs="Times New Roman"/>
          <w:color w:val="000000" w:themeColor="text1"/>
          <w:kern w:val="0"/>
          <w:szCs w:val="24"/>
          <w:lang w:bidi="ar"/>
        </w:rPr>
        <w:t>摇床摇菌融合不同时间（</w:t>
      </w:r>
      <w:r w:rsidR="000539DE" w:rsidRPr="003A1BEF">
        <w:rPr>
          <w:rFonts w:cs="Times New Roman"/>
          <w:color w:val="000000" w:themeColor="text1"/>
          <w:kern w:val="0"/>
          <w:szCs w:val="24"/>
          <w:lang w:bidi="ar"/>
        </w:rPr>
        <w:t xml:space="preserve"> </w:t>
      </w:r>
      <w:r w:rsidR="00246956">
        <w:rPr>
          <w:rFonts w:cs="Times New Roman" w:hint="eastAsia"/>
          <w:color w:val="000000" w:themeColor="text1"/>
          <w:kern w:val="0"/>
          <w:szCs w:val="24"/>
          <w:lang w:bidi="ar"/>
        </w:rPr>
        <w:t>1</w:t>
      </w:r>
      <w:r w:rsidR="000539DE" w:rsidRPr="003A1BEF">
        <w:rPr>
          <w:rFonts w:cs="Times New Roman"/>
          <w:color w:val="000000" w:themeColor="text1"/>
          <w:kern w:val="0"/>
          <w:szCs w:val="24"/>
          <w:lang w:bidi="ar"/>
        </w:rPr>
        <w:t xml:space="preserve"> h</w:t>
      </w:r>
      <w:r w:rsidR="000539DE" w:rsidRPr="003A1BEF">
        <w:rPr>
          <w:rFonts w:cs="Times New Roman"/>
          <w:color w:val="000000" w:themeColor="text1"/>
          <w:kern w:val="0"/>
          <w:szCs w:val="24"/>
          <w:lang w:bidi="ar"/>
        </w:rPr>
        <w:t>、</w:t>
      </w:r>
      <w:r w:rsidR="00246956">
        <w:rPr>
          <w:rFonts w:cs="Times New Roman" w:hint="eastAsia"/>
          <w:color w:val="000000" w:themeColor="text1"/>
          <w:kern w:val="0"/>
          <w:szCs w:val="24"/>
          <w:lang w:bidi="ar"/>
        </w:rPr>
        <w:t>2</w:t>
      </w:r>
      <w:r w:rsidR="000539DE" w:rsidRPr="003A1BEF">
        <w:rPr>
          <w:rFonts w:cs="Times New Roman"/>
          <w:color w:val="000000" w:themeColor="text1"/>
          <w:kern w:val="0"/>
          <w:szCs w:val="24"/>
          <w:lang w:bidi="ar"/>
        </w:rPr>
        <w:t xml:space="preserve"> h</w:t>
      </w:r>
      <w:r w:rsidR="000539DE" w:rsidRPr="003A1BEF">
        <w:rPr>
          <w:rFonts w:cs="Times New Roman"/>
          <w:color w:val="000000" w:themeColor="text1"/>
          <w:kern w:val="0"/>
          <w:szCs w:val="24"/>
          <w:lang w:bidi="ar"/>
        </w:rPr>
        <w:t>、</w:t>
      </w:r>
      <w:r w:rsidR="00246956">
        <w:rPr>
          <w:rFonts w:cs="Times New Roman" w:hint="eastAsia"/>
          <w:color w:val="000000" w:themeColor="text1"/>
          <w:kern w:val="0"/>
          <w:szCs w:val="24"/>
          <w:lang w:bidi="ar"/>
        </w:rPr>
        <w:t>3</w:t>
      </w:r>
      <w:r w:rsidR="000539DE" w:rsidRPr="003A1BEF">
        <w:rPr>
          <w:rFonts w:cs="Times New Roman"/>
          <w:color w:val="000000" w:themeColor="text1"/>
          <w:kern w:val="0"/>
          <w:szCs w:val="24"/>
          <w:lang w:bidi="ar"/>
        </w:rPr>
        <w:t xml:space="preserve"> h</w:t>
      </w:r>
      <w:r w:rsidR="000539DE" w:rsidRPr="003A1BEF">
        <w:rPr>
          <w:rFonts w:cs="Times New Roman"/>
          <w:color w:val="000000" w:themeColor="text1"/>
          <w:kern w:val="0"/>
          <w:szCs w:val="24"/>
          <w:lang w:bidi="ar"/>
        </w:rPr>
        <w:t>、</w:t>
      </w:r>
      <w:r w:rsidR="00246956">
        <w:rPr>
          <w:rFonts w:cs="Times New Roman" w:hint="eastAsia"/>
          <w:color w:val="000000" w:themeColor="text1"/>
          <w:kern w:val="0"/>
          <w:szCs w:val="24"/>
          <w:lang w:bidi="ar"/>
        </w:rPr>
        <w:t>4</w:t>
      </w:r>
      <w:r w:rsidR="000539DE" w:rsidRPr="003A1BEF">
        <w:rPr>
          <w:rFonts w:cs="Times New Roman"/>
          <w:color w:val="000000" w:themeColor="text1"/>
          <w:kern w:val="0"/>
          <w:szCs w:val="24"/>
          <w:lang w:bidi="ar"/>
        </w:rPr>
        <w:t xml:space="preserve"> h</w:t>
      </w:r>
      <w:r w:rsidR="000539DE" w:rsidRPr="003A1BEF">
        <w:rPr>
          <w:rFonts w:cs="Times New Roman"/>
          <w:color w:val="000000" w:themeColor="text1"/>
          <w:kern w:val="0"/>
          <w:szCs w:val="24"/>
          <w:lang w:bidi="ar"/>
        </w:rPr>
        <w:t>、</w:t>
      </w:r>
      <w:r w:rsidR="00246956">
        <w:rPr>
          <w:rFonts w:cs="Times New Roman" w:hint="eastAsia"/>
          <w:color w:val="000000" w:themeColor="text1"/>
          <w:kern w:val="0"/>
          <w:szCs w:val="24"/>
          <w:lang w:bidi="ar"/>
        </w:rPr>
        <w:t>5</w:t>
      </w:r>
      <w:r w:rsidR="000539DE" w:rsidRPr="003A1BEF">
        <w:rPr>
          <w:rFonts w:cs="Times New Roman"/>
          <w:color w:val="000000" w:themeColor="text1"/>
          <w:kern w:val="0"/>
          <w:szCs w:val="24"/>
          <w:lang w:bidi="ar"/>
        </w:rPr>
        <w:t xml:space="preserve"> h</w:t>
      </w:r>
      <w:r w:rsidR="000539DE" w:rsidRPr="003A1BEF">
        <w:rPr>
          <w:rFonts w:cs="Times New Roman"/>
          <w:color w:val="000000" w:themeColor="text1"/>
          <w:kern w:val="0"/>
          <w:szCs w:val="24"/>
          <w:lang w:bidi="ar"/>
        </w:rPr>
        <w:t>、</w:t>
      </w:r>
      <w:r w:rsidR="00246956">
        <w:rPr>
          <w:rFonts w:cs="Times New Roman" w:hint="eastAsia"/>
          <w:color w:val="000000" w:themeColor="text1"/>
          <w:kern w:val="0"/>
          <w:szCs w:val="24"/>
          <w:lang w:bidi="ar"/>
        </w:rPr>
        <w:t xml:space="preserve">6 </w:t>
      </w:r>
      <w:r w:rsidR="000539DE" w:rsidRPr="003A1BEF">
        <w:rPr>
          <w:rFonts w:cs="Times New Roman"/>
          <w:color w:val="000000" w:themeColor="text1"/>
          <w:kern w:val="0"/>
          <w:szCs w:val="24"/>
          <w:lang w:bidi="ar"/>
        </w:rPr>
        <w:t>h</w:t>
      </w:r>
      <w:r w:rsidR="000539DE" w:rsidRPr="003A1BEF">
        <w:rPr>
          <w:rFonts w:cs="Times New Roman"/>
          <w:color w:val="000000" w:themeColor="text1"/>
          <w:kern w:val="0"/>
          <w:szCs w:val="24"/>
          <w:lang w:bidi="ar"/>
        </w:rPr>
        <w:t>），</w:t>
      </w:r>
      <w:r w:rsidR="000539DE" w:rsidRPr="003A1BEF">
        <w:rPr>
          <w:rFonts w:cs="Times New Roman"/>
          <w:bCs/>
          <w:color w:val="000000" w:themeColor="text1"/>
          <w:kern w:val="0"/>
          <w:szCs w:val="24"/>
          <w:lang w:bidi="ar"/>
        </w:rPr>
        <w:t>保证杂化系统的融合。获得的生物杂化系统，在不同的</w:t>
      </w:r>
      <w:r w:rsidR="000539DE" w:rsidRPr="003A1BEF">
        <w:rPr>
          <w:rFonts w:cs="Times New Roman"/>
          <w:bCs/>
          <w:color w:val="000000" w:themeColor="text1"/>
          <w:kern w:val="0"/>
          <w:szCs w:val="24"/>
          <w:lang w:bidi="ar"/>
        </w:rPr>
        <w:t>LED</w:t>
      </w:r>
      <w:r w:rsidR="000539DE" w:rsidRPr="003A1BEF">
        <w:rPr>
          <w:rFonts w:cs="Times New Roman"/>
          <w:bCs/>
          <w:color w:val="000000" w:themeColor="text1"/>
          <w:kern w:val="0"/>
          <w:szCs w:val="24"/>
          <w:lang w:bidi="ar"/>
        </w:rPr>
        <w:t>灯光照强度（</w:t>
      </w:r>
      <w:r w:rsidR="000539DE" w:rsidRPr="003A1BEF">
        <w:rPr>
          <w:rFonts w:cs="Times New Roman"/>
          <w:bCs/>
          <w:color w:val="000000" w:themeColor="text1"/>
          <w:kern w:val="0"/>
          <w:szCs w:val="24"/>
          <w:lang w:bidi="ar"/>
        </w:rPr>
        <w:t>500</w:t>
      </w:r>
      <w:r w:rsidR="000539DE" w:rsidRPr="003A1BEF">
        <w:rPr>
          <w:rFonts w:cs="Times New Roman"/>
          <w:bCs/>
          <w:color w:val="000000" w:themeColor="text1"/>
          <w:kern w:val="0"/>
          <w:szCs w:val="24"/>
          <w:lang w:bidi="ar"/>
        </w:rPr>
        <w:t>、</w:t>
      </w:r>
      <w:r w:rsidR="000539DE" w:rsidRPr="003A1BEF">
        <w:rPr>
          <w:rFonts w:cs="Times New Roman"/>
          <w:bCs/>
          <w:color w:val="000000" w:themeColor="text1"/>
          <w:kern w:val="0"/>
          <w:szCs w:val="24"/>
          <w:lang w:bidi="ar"/>
        </w:rPr>
        <w:t>1000</w:t>
      </w:r>
      <w:r w:rsidR="000539DE" w:rsidRPr="003A1BEF">
        <w:rPr>
          <w:rFonts w:cs="Times New Roman"/>
          <w:bCs/>
          <w:color w:val="000000" w:themeColor="text1"/>
          <w:kern w:val="0"/>
          <w:szCs w:val="24"/>
          <w:lang w:bidi="ar"/>
        </w:rPr>
        <w:t>、</w:t>
      </w:r>
      <w:r w:rsidR="000539DE" w:rsidRPr="003A1BEF">
        <w:rPr>
          <w:rFonts w:cs="Times New Roman"/>
          <w:bCs/>
          <w:color w:val="000000" w:themeColor="text1"/>
          <w:kern w:val="0"/>
          <w:szCs w:val="24"/>
          <w:lang w:bidi="ar"/>
        </w:rPr>
        <w:t>2000</w:t>
      </w:r>
      <w:r w:rsidR="000539DE" w:rsidRPr="003A1BEF">
        <w:rPr>
          <w:rFonts w:cs="Times New Roman"/>
          <w:bCs/>
          <w:color w:val="000000" w:themeColor="text1"/>
          <w:kern w:val="0"/>
          <w:szCs w:val="24"/>
          <w:lang w:bidi="ar"/>
        </w:rPr>
        <w:t>、</w:t>
      </w:r>
      <w:r w:rsidR="000539DE" w:rsidRPr="003A1BEF">
        <w:rPr>
          <w:rFonts w:cs="Times New Roman"/>
          <w:bCs/>
          <w:color w:val="000000" w:themeColor="text1"/>
          <w:kern w:val="0"/>
          <w:szCs w:val="24"/>
          <w:lang w:bidi="ar"/>
        </w:rPr>
        <w:t>3000</w:t>
      </w:r>
      <w:r w:rsidR="000539DE" w:rsidRPr="003A1BEF">
        <w:rPr>
          <w:rFonts w:cs="Times New Roman"/>
          <w:bCs/>
          <w:color w:val="000000" w:themeColor="text1"/>
          <w:kern w:val="0"/>
          <w:szCs w:val="24"/>
          <w:lang w:bidi="ar"/>
        </w:rPr>
        <w:t>、</w:t>
      </w:r>
      <w:r w:rsidR="000539DE" w:rsidRPr="003A1BEF">
        <w:rPr>
          <w:rFonts w:cs="Times New Roman"/>
          <w:bCs/>
          <w:color w:val="000000" w:themeColor="text1"/>
          <w:kern w:val="0"/>
          <w:szCs w:val="24"/>
          <w:lang w:bidi="ar"/>
        </w:rPr>
        <w:t>4000</w:t>
      </w:r>
      <w:r w:rsidR="000539DE" w:rsidRPr="003A1BEF">
        <w:rPr>
          <w:rFonts w:cs="Times New Roman"/>
          <w:bCs/>
          <w:color w:val="000000" w:themeColor="text1"/>
          <w:kern w:val="0"/>
          <w:szCs w:val="24"/>
          <w:lang w:bidi="ar"/>
        </w:rPr>
        <w:t>、</w:t>
      </w:r>
      <w:r w:rsidR="000539DE" w:rsidRPr="003A1BEF">
        <w:rPr>
          <w:rFonts w:cs="Times New Roman"/>
          <w:bCs/>
          <w:color w:val="000000" w:themeColor="text1"/>
          <w:kern w:val="0"/>
          <w:szCs w:val="24"/>
          <w:lang w:bidi="ar"/>
        </w:rPr>
        <w:t>5000 W/m</w:t>
      </w:r>
      <w:r w:rsidR="000539DE" w:rsidRPr="003A1BEF">
        <w:rPr>
          <w:rFonts w:cs="Times New Roman"/>
          <w:bCs/>
          <w:color w:val="000000" w:themeColor="text1"/>
          <w:kern w:val="0"/>
          <w:szCs w:val="24"/>
          <w:vertAlign w:val="superscript"/>
          <w:lang w:bidi="ar"/>
        </w:rPr>
        <w:t>2</w:t>
      </w:r>
      <w:r w:rsidR="000539DE" w:rsidRPr="003A1BEF">
        <w:rPr>
          <w:rFonts w:cs="Times New Roman"/>
          <w:bCs/>
          <w:color w:val="000000" w:themeColor="text1"/>
          <w:kern w:val="0"/>
          <w:szCs w:val="24"/>
          <w:lang w:bidi="ar"/>
        </w:rPr>
        <w:t>）进行光催化产氢</w:t>
      </w:r>
      <w:r>
        <w:rPr>
          <w:rFonts w:cs="Times New Roman" w:hint="eastAsia"/>
          <w:bCs/>
          <w:color w:val="000000" w:themeColor="text1"/>
          <w:kern w:val="0"/>
          <w:szCs w:val="24"/>
          <w:lang w:bidi="ar"/>
        </w:rPr>
        <w:t>实验</w:t>
      </w:r>
      <w:r w:rsidR="000539DE" w:rsidRPr="003A1BEF">
        <w:rPr>
          <w:rFonts w:cs="Times New Roman"/>
          <w:bCs/>
          <w:color w:val="000000" w:themeColor="text1"/>
          <w:kern w:val="0"/>
          <w:szCs w:val="24"/>
          <w:lang w:bidi="ar"/>
        </w:rPr>
        <w:t>，</w:t>
      </w:r>
      <w:r w:rsidR="005438D5">
        <w:rPr>
          <w:rFonts w:cs="Times New Roman" w:hint="eastAsia"/>
          <w:bCs/>
          <w:color w:val="000000" w:themeColor="text1"/>
          <w:kern w:val="0"/>
          <w:szCs w:val="24"/>
          <w:lang w:bidi="ar"/>
        </w:rPr>
        <w:t>每种条件分别进行三组平行实验。</w:t>
      </w:r>
    </w:p>
    <w:p w14:paraId="1C68261B" w14:textId="4B94C3FE" w:rsidR="000539DE" w:rsidRDefault="005A0134" w:rsidP="000539DE">
      <w:pPr>
        <w:ind w:firstLine="480"/>
        <w:rPr>
          <w:rFonts w:cs="Times New Roman"/>
          <w:color w:val="000000" w:themeColor="text1"/>
          <w:kern w:val="0"/>
          <w:szCs w:val="24"/>
          <w:lang w:bidi="ar"/>
        </w:rPr>
      </w:pPr>
      <w:r w:rsidRPr="005A0134">
        <w:rPr>
          <w:rFonts w:cs="Times New Roman"/>
          <w:bCs/>
          <w:color w:val="000000" w:themeColor="text1"/>
          <w:kern w:val="0"/>
          <w:szCs w:val="24"/>
          <w:lang w:bidi="ar"/>
        </w:rPr>
        <w:t>（</w:t>
      </w:r>
      <w:r>
        <w:rPr>
          <w:rFonts w:cs="Times New Roman" w:hint="eastAsia"/>
          <w:bCs/>
          <w:color w:val="000000" w:themeColor="text1"/>
          <w:kern w:val="0"/>
          <w:szCs w:val="24"/>
          <w:lang w:bidi="ar"/>
        </w:rPr>
        <w:t>4</w:t>
      </w:r>
      <w:r w:rsidRPr="005A0134">
        <w:rPr>
          <w:rFonts w:cs="Times New Roman"/>
          <w:bCs/>
          <w:color w:val="000000" w:themeColor="text1"/>
          <w:kern w:val="0"/>
          <w:szCs w:val="24"/>
          <w:lang w:bidi="ar"/>
        </w:rPr>
        <w:t>）</w:t>
      </w:r>
      <w:r w:rsidR="000539DE" w:rsidRPr="003A1BEF">
        <w:rPr>
          <w:rFonts w:cs="Times New Roman"/>
          <w:bCs/>
          <w:color w:val="000000" w:themeColor="text1"/>
          <w:kern w:val="0"/>
          <w:szCs w:val="24"/>
          <w:lang w:bidi="ar"/>
        </w:rPr>
        <w:t>以产氢量为界定标准，确定最优的光催化处理条件</w:t>
      </w:r>
      <w:r w:rsidR="000539DE" w:rsidRPr="003A1BEF">
        <w:rPr>
          <w:rFonts w:cs="Times New Roman"/>
          <w:color w:val="000000" w:themeColor="text1"/>
          <w:kern w:val="0"/>
          <w:szCs w:val="24"/>
          <w:lang w:bidi="ar"/>
        </w:rPr>
        <w:t>。</w:t>
      </w:r>
    </w:p>
    <w:p w14:paraId="2950C6E0" w14:textId="0D8352A2" w:rsidR="000125D9" w:rsidRPr="000125D9" w:rsidRDefault="000125D9" w:rsidP="00225605">
      <w:pPr>
        <w:ind w:firstLineChars="0" w:firstLine="0"/>
        <w:outlineLvl w:val="2"/>
        <w:rPr>
          <w:bCs/>
          <w:szCs w:val="24"/>
        </w:rPr>
      </w:pPr>
      <w:bookmarkStart w:id="143" w:name="_Toc193908895"/>
      <w:bookmarkStart w:id="144" w:name="_Toc197455089"/>
      <w:r>
        <w:rPr>
          <w:rFonts w:hint="eastAsia"/>
          <w:szCs w:val="24"/>
        </w:rPr>
        <w:t>3</w:t>
      </w:r>
      <w:r>
        <w:rPr>
          <w:szCs w:val="24"/>
        </w:rPr>
        <w:t>.</w:t>
      </w:r>
      <w:r w:rsidR="00FA2733">
        <w:rPr>
          <w:rFonts w:hint="eastAsia"/>
          <w:szCs w:val="24"/>
        </w:rPr>
        <w:t>3</w:t>
      </w:r>
      <w:r>
        <w:rPr>
          <w:szCs w:val="24"/>
        </w:rPr>
        <w:t xml:space="preserve">.3 </w:t>
      </w:r>
      <w:r w:rsidRPr="000125D9">
        <w:rPr>
          <w:bCs/>
          <w:szCs w:val="24"/>
        </w:rPr>
        <w:t>生物氢含量</w:t>
      </w:r>
      <w:r w:rsidR="009C6321">
        <w:rPr>
          <w:rFonts w:hint="eastAsia"/>
          <w:bCs/>
          <w:szCs w:val="24"/>
        </w:rPr>
        <w:t>及杂化体系形貌</w:t>
      </w:r>
      <w:r w:rsidRPr="000125D9">
        <w:rPr>
          <w:bCs/>
          <w:szCs w:val="24"/>
        </w:rPr>
        <w:t>的测定</w:t>
      </w:r>
      <w:bookmarkEnd w:id="143"/>
      <w:bookmarkEnd w:id="144"/>
    </w:p>
    <w:p w14:paraId="54E2B4AF" w14:textId="03219918" w:rsidR="005A1DD1" w:rsidRPr="005A1DD1" w:rsidRDefault="007F693D" w:rsidP="005A1DD1">
      <w:pPr>
        <w:ind w:firstLine="480"/>
        <w:rPr>
          <w:rFonts w:cs="Times New Roman"/>
          <w:bCs/>
          <w:szCs w:val="28"/>
        </w:rPr>
      </w:pPr>
      <w:r w:rsidRPr="007F693D">
        <w:rPr>
          <w:rFonts w:cs="Times New Roman"/>
          <w:color w:val="000000" w:themeColor="text1"/>
          <w:szCs w:val="24"/>
        </w:rPr>
        <w:t>在可见光驱动的生物杂化催化体系中，产氢性能通过碱液置换式气密性集气装置进行氢气体积定量检测，并依据理想气体状态方程转化为单位时间产氢浓度（</w:t>
      </w:r>
      <w:r w:rsidRPr="007F693D">
        <w:rPr>
          <w:rFonts w:cs="Times New Roman"/>
          <w:color w:val="000000" w:themeColor="text1"/>
          <w:szCs w:val="24"/>
        </w:rPr>
        <w:t>mmol</w:t>
      </w:r>
      <w:r>
        <w:rPr>
          <w:rFonts w:cs="Times New Roman" w:hint="eastAsia"/>
          <w:color w:val="000000" w:themeColor="text1"/>
          <w:szCs w:val="24"/>
        </w:rPr>
        <w:t>/</w:t>
      </w:r>
      <w:r w:rsidRPr="007F693D">
        <w:rPr>
          <w:rFonts w:cs="Times New Roman"/>
          <w:color w:val="000000" w:themeColor="text1"/>
          <w:szCs w:val="24"/>
        </w:rPr>
        <w:t>L</w:t>
      </w:r>
      <w:r w:rsidRPr="007F693D">
        <w:rPr>
          <w:rFonts w:cs="Times New Roman"/>
          <w:color w:val="000000" w:themeColor="text1"/>
          <w:szCs w:val="24"/>
        </w:rPr>
        <w:t>）</w:t>
      </w:r>
      <w:r w:rsidR="006C1363">
        <w:rPr>
          <w:szCs w:val="24"/>
        </w:rPr>
        <w:fldChar w:fldCharType="begin">
          <w:fldData xml:space="preserve">PEVuZE5vdGU+PENpdGU+PEF1dGhvcj5MaWFuZzwvQXV0aG9yPjxZZWFyPjIwMjQ8L1llYXI+PFJl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=
</w:fldData>
        </w:fldChar>
      </w:r>
      <w:r w:rsidR="006C1363">
        <w:rPr>
          <w:szCs w:val="24"/>
        </w:rPr>
        <w:instrText xml:space="preserve"> ADDIN EN.CITE </w:instrText>
      </w:r>
      <w:r w:rsidR="006C1363">
        <w:rPr>
          <w:szCs w:val="24"/>
        </w:rPr>
        <w:fldChar w:fldCharType="begin">
          <w:fldData xml:space="preserve">PEVuZE5vdGU+PENpdGU+PEF1dGhvcj5MaWFuZzwvQXV0aG9yPjxZZWFyPjIwMjQ8L1llYXI+PFJl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=
</w:fldData>
        </w:fldChar>
      </w:r>
      <w:r w:rsidR="006C1363">
        <w:rPr>
          <w:szCs w:val="24"/>
        </w:rPr>
        <w:instrText xml:space="preserve"> ADDIN EN.CITE.DATA </w:instrText>
      </w:r>
      <w:r w:rsidR="006C1363">
        <w:rPr>
          <w:szCs w:val="24"/>
        </w:rPr>
      </w:r>
      <w:r w:rsidR="006C1363">
        <w:rPr>
          <w:szCs w:val="24"/>
        </w:rPr>
        <w:fldChar w:fldCharType="end"/>
      </w:r>
      <w:r w:rsidR="006C1363">
        <w:rPr>
          <w:szCs w:val="24"/>
        </w:rPr>
      </w:r>
      <w:r w:rsidR="006C1363">
        <w:rPr>
          <w:szCs w:val="24"/>
        </w:rPr>
        <w:fldChar w:fldCharType="separate"/>
      </w:r>
      <w:r w:rsidR="006C1363" w:rsidRPr="000133EE">
        <w:rPr>
          <w:noProof/>
          <w:szCs w:val="24"/>
          <w:vertAlign w:val="superscript"/>
        </w:rPr>
        <w:t>[</w:t>
      </w:r>
      <w:r w:rsidR="006C1363">
        <w:rPr>
          <w:rFonts w:hint="eastAsia"/>
          <w:noProof/>
          <w:szCs w:val="24"/>
          <w:vertAlign w:val="superscript"/>
        </w:rPr>
        <w:t>87-89</w:t>
      </w:r>
      <w:r w:rsidR="006C1363" w:rsidRPr="000133EE">
        <w:rPr>
          <w:noProof/>
          <w:szCs w:val="24"/>
          <w:vertAlign w:val="superscript"/>
        </w:rPr>
        <w:t>]</w:t>
      </w:r>
      <w:r w:rsidR="006C1363">
        <w:rPr>
          <w:szCs w:val="24"/>
        </w:rPr>
        <w:fldChar w:fldCharType="end"/>
      </w:r>
      <w:r w:rsidRPr="007F693D">
        <w:rPr>
          <w:rFonts w:cs="Times New Roman"/>
          <w:color w:val="000000" w:themeColor="text1"/>
          <w:szCs w:val="24"/>
        </w:rPr>
        <w:t>。</w:t>
      </w:r>
      <w:r w:rsidR="005A1DD1">
        <w:rPr>
          <w:rFonts w:cs="Times New Roman" w:hint="eastAsia"/>
          <w:color w:val="000000" w:themeColor="text1"/>
          <w:szCs w:val="24"/>
        </w:rPr>
        <w:t>具体计算</w:t>
      </w:r>
      <w:r w:rsidR="005A1DD1" w:rsidRPr="005A1DD1">
        <w:rPr>
          <w:rFonts w:cs="Times New Roman"/>
          <w:szCs w:val="24"/>
        </w:rPr>
        <w:t>根据标准的温度、压力，用公式</w:t>
      </w:r>
      <w:r w:rsidR="005A1DD1" w:rsidRPr="005A1DD1">
        <w:rPr>
          <w:rFonts w:cs="Times New Roman"/>
          <w:szCs w:val="24"/>
        </w:rPr>
        <w:t>(</w:t>
      </w:r>
      <w:r w:rsidR="005A1DD1">
        <w:rPr>
          <w:rFonts w:cs="Times New Roman" w:hint="eastAsia"/>
          <w:szCs w:val="24"/>
        </w:rPr>
        <w:t>1</w:t>
      </w:r>
      <w:r w:rsidR="005A1DD1" w:rsidRPr="005A1DD1">
        <w:rPr>
          <w:rFonts w:cs="Times New Roman"/>
          <w:szCs w:val="24"/>
        </w:rPr>
        <w:t>)</w:t>
      </w:r>
      <w:r w:rsidR="005A1DD1" w:rsidRPr="005A1DD1">
        <w:rPr>
          <w:rFonts w:cs="Times New Roman"/>
          <w:szCs w:val="24"/>
        </w:rPr>
        <w:t>对收集的气体体积进行换算：</w:t>
      </w:r>
    </w:p>
    <w:p w14:paraId="183A825B" w14:textId="7342FF4D" w:rsidR="005A1DD1" w:rsidRPr="005A1DD1" w:rsidRDefault="005A1DD1" w:rsidP="005A1DD1">
      <w:pPr>
        <w:widowControl/>
        <w:adjustRightInd/>
        <w:snapToGrid/>
        <w:ind w:firstLineChars="0" w:firstLine="0"/>
        <w:jc w:val="center"/>
        <w:rPr>
          <w:rFonts w:cs="Times New Roman"/>
          <w:szCs w:val="24"/>
        </w:rPr>
      </w:pPr>
      <w:r w:rsidRPr="005A1DD1">
        <w:rPr>
          <w:rFonts w:cs="Times New Roman"/>
          <w:szCs w:val="24"/>
        </w:rPr>
        <w:object w:dxaOrig="4980" w:dyaOrig="680" w14:anchorId="3B76F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05pt;height:30.1pt" o:ole="">
            <v:imagedata r:id="rId39" o:title=""/>
          </v:shape>
          <o:OLEObject Type="Embed" ProgID="Equation.DSMT4" ShapeID="_x0000_i1025" DrawAspect="Content" ObjectID="_1809171832" r:id="rId40"/>
        </w:object>
      </w:r>
      <w:r w:rsidRPr="005A1DD1">
        <w:rPr>
          <w:rFonts w:cs="Times New Roman"/>
          <w:szCs w:val="24"/>
        </w:rPr>
        <w:t xml:space="preserve">                     (</w:t>
      </w:r>
      <w:r>
        <w:rPr>
          <w:rFonts w:cs="Times New Roman" w:hint="eastAsia"/>
          <w:szCs w:val="24"/>
        </w:rPr>
        <w:t>1</w:t>
      </w:r>
      <w:r w:rsidRPr="005A1DD1">
        <w:rPr>
          <w:rFonts w:cs="Times New Roman"/>
          <w:szCs w:val="24"/>
        </w:rPr>
        <w:t>)</w:t>
      </w:r>
    </w:p>
    <w:p w14:paraId="708755C3" w14:textId="17A79C4D" w:rsidR="005A1DD1" w:rsidRDefault="005A1DD1" w:rsidP="005A1DD1">
      <w:pPr>
        <w:ind w:firstLine="480"/>
        <w:rPr>
          <w:rFonts w:cs="Times New Roman"/>
          <w:color w:val="000000" w:themeColor="text1"/>
          <w:szCs w:val="24"/>
        </w:rPr>
      </w:pPr>
      <w:r w:rsidRPr="005A1DD1">
        <w:rPr>
          <w:rFonts w:cs="Times New Roman"/>
          <w:szCs w:val="24"/>
        </w:rPr>
        <w:t>其中</w:t>
      </w:r>
      <w:r w:rsidRPr="005A1DD1">
        <w:rPr>
          <w:rFonts w:cs="Times New Roman"/>
          <w:szCs w:val="24"/>
        </w:rPr>
        <w:t>T</w:t>
      </w:r>
      <w:r w:rsidRPr="005A1DD1">
        <w:rPr>
          <w:rFonts w:cs="Times New Roman"/>
          <w:szCs w:val="24"/>
          <w:vertAlign w:val="subscript"/>
        </w:rPr>
        <w:t>1</w:t>
      </w:r>
      <w:r w:rsidRPr="005A1DD1">
        <w:rPr>
          <w:rFonts w:cs="Times New Roman"/>
          <w:szCs w:val="24"/>
        </w:rPr>
        <w:t>为</w:t>
      </w:r>
      <w:r w:rsidRPr="005A1DD1">
        <w:rPr>
          <w:rFonts w:cs="Times New Roman"/>
          <w:szCs w:val="24"/>
        </w:rPr>
        <w:t>37℃</w:t>
      </w:r>
      <w:r w:rsidRPr="005A1DD1">
        <w:rPr>
          <w:rFonts w:cs="Times New Roman"/>
          <w:szCs w:val="24"/>
        </w:rPr>
        <w:t>，</w:t>
      </w:r>
      <w:r w:rsidRPr="005A1DD1">
        <w:rPr>
          <w:rFonts w:cs="Times New Roman"/>
          <w:szCs w:val="24"/>
        </w:rPr>
        <w:t xml:space="preserve"> T</w:t>
      </w:r>
      <w:r w:rsidRPr="005A1DD1">
        <w:rPr>
          <w:rFonts w:cs="Times New Roman"/>
          <w:szCs w:val="24"/>
          <w:vertAlign w:val="subscript"/>
        </w:rPr>
        <w:t>2</w:t>
      </w:r>
      <w:r w:rsidRPr="005A1DD1">
        <w:rPr>
          <w:rFonts w:cs="Times New Roman"/>
          <w:szCs w:val="24"/>
        </w:rPr>
        <w:t>为</w:t>
      </w:r>
      <w:r w:rsidRPr="005A1DD1">
        <w:rPr>
          <w:rFonts w:cs="Times New Roman"/>
          <w:szCs w:val="24"/>
        </w:rPr>
        <w:t>25℃</w:t>
      </w:r>
      <w:r w:rsidRPr="005A1DD1">
        <w:rPr>
          <w:rFonts w:cs="Times New Roman"/>
          <w:szCs w:val="24"/>
        </w:rPr>
        <w:t>，</w:t>
      </w:r>
      <w:r w:rsidRPr="005A1DD1">
        <w:rPr>
          <w:rFonts w:cs="Times New Roman"/>
          <w:szCs w:val="24"/>
        </w:rPr>
        <w:t xml:space="preserve"> W</w:t>
      </w:r>
      <w:r w:rsidRPr="005A1DD1">
        <w:rPr>
          <w:rFonts w:cs="Times New Roman"/>
          <w:szCs w:val="24"/>
        </w:rPr>
        <w:t>为</w:t>
      </w:r>
      <w:r w:rsidRPr="005A1DD1">
        <w:rPr>
          <w:rFonts w:cs="Times New Roman"/>
          <w:szCs w:val="24"/>
        </w:rPr>
        <w:t>25℃</w:t>
      </w:r>
      <w:r w:rsidRPr="005A1DD1">
        <w:rPr>
          <w:rFonts w:cs="Times New Roman"/>
          <w:szCs w:val="24"/>
        </w:rPr>
        <w:t>处</w:t>
      </w:r>
      <w:r w:rsidRPr="005A1DD1">
        <w:rPr>
          <w:rFonts w:cs="Times New Roman"/>
          <w:szCs w:val="24"/>
        </w:rPr>
        <w:t>H</w:t>
      </w:r>
      <w:r w:rsidRPr="005A1DD1">
        <w:rPr>
          <w:rFonts w:cs="Times New Roman"/>
          <w:szCs w:val="24"/>
          <w:vertAlign w:val="subscript"/>
        </w:rPr>
        <w:t>2</w:t>
      </w:r>
      <w:r w:rsidRPr="005A1DD1">
        <w:rPr>
          <w:rFonts w:cs="Times New Roman"/>
          <w:szCs w:val="24"/>
        </w:rPr>
        <w:t>O</w:t>
      </w:r>
      <w:r w:rsidRPr="005A1DD1">
        <w:rPr>
          <w:rFonts w:cs="Times New Roman"/>
          <w:szCs w:val="24"/>
        </w:rPr>
        <w:t>的蒸气压</w:t>
      </w:r>
      <w:r w:rsidRPr="005A1DD1">
        <w:rPr>
          <w:rFonts w:cs="Times New Roman"/>
          <w:szCs w:val="24"/>
        </w:rPr>
        <w:t>(Pa)</w:t>
      </w:r>
      <w:r w:rsidRPr="005A1DD1">
        <w:rPr>
          <w:rFonts w:cs="Times New Roman"/>
          <w:szCs w:val="24"/>
        </w:rPr>
        <w:t>。</w:t>
      </w:r>
    </w:p>
    <w:p w14:paraId="4BDFBC66" w14:textId="3E98371E" w:rsidR="000539DE" w:rsidRPr="003A1BEF" w:rsidRDefault="007F693D" w:rsidP="000539DE">
      <w:pPr>
        <w:ind w:firstLine="480"/>
        <w:rPr>
          <w:rFonts w:cs="Times New Roman"/>
          <w:color w:val="000000" w:themeColor="text1"/>
          <w:kern w:val="0"/>
          <w:szCs w:val="24"/>
          <w:lang w:bidi="ar"/>
        </w:rPr>
      </w:pPr>
      <w:r w:rsidRPr="007F693D">
        <w:rPr>
          <w:rFonts w:cs="Times New Roman"/>
          <w:color w:val="000000" w:themeColor="text1"/>
          <w:szCs w:val="24"/>
        </w:rPr>
        <w:t>针对催化反应前后体系的微观结构演变，采用扫描电子显微镜（</w:t>
      </w:r>
      <w:r w:rsidRPr="007F693D">
        <w:rPr>
          <w:rFonts w:cs="Times New Roman"/>
          <w:color w:val="000000" w:themeColor="text1"/>
          <w:szCs w:val="24"/>
        </w:rPr>
        <w:t>SEM</w:t>
      </w:r>
      <w:r w:rsidRPr="007F693D">
        <w:rPr>
          <w:rFonts w:cs="Times New Roman"/>
          <w:color w:val="000000" w:themeColor="text1"/>
          <w:szCs w:val="24"/>
        </w:rPr>
        <w:t>）结合能量色散</w:t>
      </w:r>
      <w:r w:rsidRPr="007F693D">
        <w:rPr>
          <w:rFonts w:cs="Times New Roman"/>
          <w:color w:val="000000" w:themeColor="text1"/>
          <w:szCs w:val="24"/>
        </w:rPr>
        <w:t>X</w:t>
      </w:r>
      <w:r w:rsidRPr="007F693D">
        <w:rPr>
          <w:rFonts w:cs="Times New Roman"/>
          <w:color w:val="000000" w:themeColor="text1"/>
          <w:szCs w:val="24"/>
        </w:rPr>
        <w:t>射线光谱（</w:t>
      </w:r>
      <w:r w:rsidRPr="007F693D">
        <w:rPr>
          <w:rFonts w:cs="Times New Roman"/>
          <w:color w:val="000000" w:themeColor="text1"/>
          <w:szCs w:val="24"/>
        </w:rPr>
        <w:t>EDS</w:t>
      </w:r>
      <w:r w:rsidRPr="007F693D">
        <w:rPr>
          <w:rFonts w:cs="Times New Roman"/>
          <w:color w:val="000000" w:themeColor="text1"/>
          <w:szCs w:val="24"/>
        </w:rPr>
        <w:t>）进行表面形貌系统化表征及元素分布解析，重点关注活性位点形貌特征与元素组成的动态变化规律。</w:t>
      </w:r>
    </w:p>
    <w:p w14:paraId="1C48E2B9" w14:textId="3B505E01" w:rsidR="00900003" w:rsidRDefault="00900003" w:rsidP="00225605">
      <w:pPr>
        <w:ind w:firstLineChars="0" w:firstLine="0"/>
        <w:outlineLvl w:val="2"/>
        <w:rPr>
          <w:szCs w:val="24"/>
        </w:rPr>
      </w:pPr>
      <w:bookmarkStart w:id="145" w:name="_Toc193908896"/>
      <w:bookmarkStart w:id="146" w:name="_Toc197455090"/>
      <w:r>
        <w:rPr>
          <w:rFonts w:hint="eastAsia"/>
          <w:szCs w:val="24"/>
        </w:rPr>
        <w:t>3</w:t>
      </w:r>
      <w:r>
        <w:rPr>
          <w:szCs w:val="24"/>
        </w:rPr>
        <w:t>.</w:t>
      </w:r>
      <w:r w:rsidR="00FA2733">
        <w:rPr>
          <w:rFonts w:hint="eastAsia"/>
          <w:szCs w:val="24"/>
        </w:rPr>
        <w:t>3</w:t>
      </w:r>
      <w:r>
        <w:rPr>
          <w:szCs w:val="24"/>
        </w:rPr>
        <w:t>.</w:t>
      </w:r>
      <w:r w:rsidR="00FA2733">
        <w:rPr>
          <w:rFonts w:hint="eastAsia"/>
          <w:szCs w:val="24"/>
        </w:rPr>
        <w:t>4</w:t>
      </w:r>
      <w:r>
        <w:rPr>
          <w:szCs w:val="24"/>
        </w:rPr>
        <w:t xml:space="preserve"> </w:t>
      </w:r>
      <w:r w:rsidR="00FA2733">
        <w:rPr>
          <w:rFonts w:hint="eastAsia"/>
          <w:szCs w:val="24"/>
        </w:rPr>
        <w:t>电化学测定</w:t>
      </w:r>
      <w:bookmarkEnd w:id="145"/>
      <w:bookmarkEnd w:id="146"/>
    </w:p>
    <w:p w14:paraId="38A8EC50" w14:textId="09398D3E" w:rsidR="00FA2733" w:rsidRPr="00FA2733" w:rsidRDefault="00FA2733" w:rsidP="00435A30">
      <w:pPr>
        <w:ind w:firstLine="480"/>
        <w:rPr>
          <w:szCs w:val="24"/>
        </w:rPr>
      </w:pPr>
      <w:r w:rsidRPr="00FA2733">
        <w:rPr>
          <w:rFonts w:hint="eastAsia"/>
          <w:szCs w:val="24"/>
        </w:rPr>
        <w:t>采用三电极体系的电化学测试（包括电化学阻抗谱、光电流曲线和线性扫描</w:t>
      </w:r>
      <w:r w:rsidRPr="00FA2733">
        <w:rPr>
          <w:rFonts w:hint="eastAsia"/>
          <w:szCs w:val="24"/>
        </w:rPr>
        <w:lastRenderedPageBreak/>
        <w:t>伏安法）通过</w:t>
      </w:r>
      <w:r w:rsidRPr="00FA2733">
        <w:rPr>
          <w:rFonts w:hint="eastAsia"/>
          <w:szCs w:val="24"/>
        </w:rPr>
        <w:t>CHI760e</w:t>
      </w:r>
      <w:r w:rsidRPr="00FA2733">
        <w:rPr>
          <w:rFonts w:hint="eastAsia"/>
          <w:szCs w:val="24"/>
        </w:rPr>
        <w:t>型电化学工作站完成</w:t>
      </w:r>
      <w:r w:rsidR="00AC559A">
        <w:rPr>
          <w:szCs w:val="24"/>
        </w:rPr>
        <w:fldChar w:fldCharType="begin">
          <w:fldData xml:space="preserve">PEVuZE5vdGU+PENpdGU+PEF1dGhvcj5MaWFuZzwvQXV0aG9yPjxZZWFyPjIwMjQ8L1llYXI+PFJl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=
</w:fldData>
        </w:fldChar>
      </w:r>
      <w:r w:rsidR="000133EE">
        <w:rPr>
          <w:szCs w:val="24"/>
        </w:rPr>
        <w:instrText xml:space="preserve"> ADDIN EN.CITE </w:instrText>
      </w:r>
      <w:r w:rsidR="000133EE">
        <w:rPr>
          <w:szCs w:val="24"/>
        </w:rPr>
        <w:fldChar w:fldCharType="begin">
          <w:fldData xml:space="preserve">PEVuZE5vdGU+PENpdGU+PEF1dGhvcj5MaWFuZzwvQXV0aG9yPjxZZWFyPjIwMjQ8L1llYXI+PFJl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=
</w:fldData>
        </w:fldChar>
      </w:r>
      <w:r w:rsidR="000133EE">
        <w:rPr>
          <w:szCs w:val="24"/>
        </w:rPr>
        <w:instrText xml:space="preserve"> ADDIN EN.CITE.DATA </w:instrText>
      </w:r>
      <w:r w:rsidR="000133EE">
        <w:rPr>
          <w:szCs w:val="24"/>
        </w:rPr>
      </w:r>
      <w:r w:rsidR="000133EE">
        <w:rPr>
          <w:szCs w:val="24"/>
        </w:rPr>
        <w:fldChar w:fldCharType="end"/>
      </w:r>
      <w:r w:rsidR="00AC559A">
        <w:rPr>
          <w:szCs w:val="24"/>
        </w:rPr>
      </w:r>
      <w:r w:rsidR="00AC559A">
        <w:rPr>
          <w:szCs w:val="24"/>
        </w:rPr>
        <w:fldChar w:fldCharType="separate"/>
      </w:r>
      <w:r w:rsidR="000133EE" w:rsidRPr="000133EE">
        <w:rPr>
          <w:noProof/>
          <w:szCs w:val="24"/>
          <w:vertAlign w:val="superscript"/>
        </w:rPr>
        <w:t>[</w:t>
      </w:r>
      <w:r w:rsidR="00774E06">
        <w:rPr>
          <w:rFonts w:hint="eastAsia"/>
          <w:noProof/>
          <w:szCs w:val="24"/>
          <w:vertAlign w:val="superscript"/>
        </w:rPr>
        <w:t>90</w:t>
      </w:r>
      <w:r w:rsidR="000133EE" w:rsidRPr="000133EE">
        <w:rPr>
          <w:noProof/>
          <w:szCs w:val="24"/>
          <w:vertAlign w:val="superscript"/>
        </w:rPr>
        <w:t>]</w:t>
      </w:r>
      <w:r w:rsidR="00AC559A">
        <w:rPr>
          <w:szCs w:val="24"/>
        </w:rPr>
        <w:fldChar w:fldCharType="end"/>
      </w:r>
      <w:r w:rsidRPr="00FA2733">
        <w:rPr>
          <w:rFonts w:hint="eastAsia"/>
          <w:szCs w:val="24"/>
        </w:rPr>
        <w:t>。实验以</w:t>
      </w:r>
      <w:r w:rsidRPr="00FA2733">
        <w:rPr>
          <w:rFonts w:hint="eastAsia"/>
          <w:szCs w:val="24"/>
        </w:rPr>
        <w:t>0.5 M Na</w:t>
      </w:r>
      <w:r w:rsidRPr="00435A30">
        <w:rPr>
          <w:rFonts w:hint="eastAsia"/>
          <w:szCs w:val="24"/>
          <w:vertAlign w:val="subscript"/>
        </w:rPr>
        <w:t>2</w:t>
      </w:r>
      <w:r w:rsidRPr="00FA2733">
        <w:rPr>
          <w:rFonts w:hint="eastAsia"/>
          <w:szCs w:val="24"/>
        </w:rPr>
        <w:t>SO</w:t>
      </w:r>
      <w:r w:rsidRPr="00435A30">
        <w:rPr>
          <w:rFonts w:hint="eastAsia"/>
          <w:szCs w:val="24"/>
          <w:vertAlign w:val="subscript"/>
        </w:rPr>
        <w:t>4</w:t>
      </w:r>
      <w:r w:rsidRPr="00FA2733">
        <w:rPr>
          <w:rFonts w:hint="eastAsia"/>
          <w:szCs w:val="24"/>
        </w:rPr>
        <w:t>溶液作为电解质，使用</w:t>
      </w:r>
      <w:r w:rsidRPr="00FA2733">
        <w:rPr>
          <w:rFonts w:hint="eastAsia"/>
          <w:szCs w:val="24"/>
        </w:rPr>
        <w:t>365 nm LED</w:t>
      </w:r>
      <w:r w:rsidRPr="00FA2733">
        <w:rPr>
          <w:rFonts w:hint="eastAsia"/>
          <w:szCs w:val="24"/>
        </w:rPr>
        <w:t>光源进行照射</w:t>
      </w:r>
      <w:r w:rsidR="005F6CA5">
        <w:rPr>
          <w:szCs w:val="24"/>
        </w:rPr>
        <w:fldChar w:fldCharType="begin"/>
      </w:r>
      <w:r w:rsidR="000133EE">
        <w:rPr>
          <w:szCs w:val="24"/>
        </w:rPr>
        <w:instrText xml:space="preserve"> ADDIN EN.CITE &lt;EndNote&gt;&lt;Cite&gt;&lt;RecNum&gt;102&lt;/RecNum&gt;&lt;DisplayText&gt;&lt;style face="superscript"&gt;[79]&lt;/style&gt;&lt;/DisplayText&gt;&lt;record&gt;&lt;rec-number&gt;102&lt;/rec-number&gt;&lt;foreign-keys&gt;&lt;key app="EN" db-id="9evafs0r5assdwed29pp5fw0wes9rv50v9a5" timestamp="1741598914"&gt;102&lt;/key</w:instrText>
      </w:r>
      <w:r w:rsidR="000133EE">
        <w:rPr>
          <w:rFonts w:hint="eastAsia"/>
          <w:szCs w:val="24"/>
        </w:rPr>
        <w:instrText>&gt;&lt;key app="ENWeb" db-id=""&gt;0&lt;/key&gt;&lt;/foreign-keys&gt;&lt;ref-type name="Journal Article"&gt;17&lt;/ref-type&gt;&lt;contributors&gt;&lt;/contributors&gt;&lt;titles&gt;&lt;title&gt;&amp;lt;</w:instrText>
      </w:r>
      <w:r w:rsidR="000133EE">
        <w:rPr>
          <w:rFonts w:hint="eastAsia"/>
          <w:szCs w:val="24"/>
        </w:rPr>
        <w:instrText>基于镍</w:instrText>
      </w:r>
      <w:r w:rsidR="000133EE">
        <w:rPr>
          <w:rFonts w:hint="eastAsia"/>
          <w:szCs w:val="24"/>
        </w:rPr>
        <w:instrText>_</w:instrText>
      </w:r>
      <w:r w:rsidR="000133EE">
        <w:rPr>
          <w:rFonts w:hint="eastAsia"/>
          <w:szCs w:val="24"/>
        </w:rPr>
        <w:instrText>铜自支撑非贵金属复</w:instrText>
      </w:r>
      <w:r w:rsidR="000133EE">
        <w:rPr>
          <w:rFonts w:hint="eastAsia"/>
          <w:szCs w:val="24"/>
        </w:rPr>
        <w:instrText>...</w:instrText>
      </w:r>
      <w:r w:rsidR="000133EE">
        <w:rPr>
          <w:rFonts w:hint="eastAsia"/>
          <w:szCs w:val="24"/>
        </w:rPr>
        <w:instrText>备及其电催化分解水性能研究</w:instrText>
      </w:r>
      <w:r w:rsidR="000133EE">
        <w:rPr>
          <w:rFonts w:hint="eastAsia"/>
          <w:szCs w:val="24"/>
        </w:rPr>
        <w:instrText>_</w:instrText>
      </w:r>
      <w:r w:rsidR="000133EE">
        <w:rPr>
          <w:rFonts w:hint="eastAsia"/>
          <w:szCs w:val="24"/>
        </w:rPr>
        <w:instrText>徐小梅</w:instrText>
      </w:r>
      <w:r w:rsidR="000133EE">
        <w:rPr>
          <w:rFonts w:hint="eastAsia"/>
          <w:szCs w:val="24"/>
        </w:rPr>
        <w:instrText>.pdf&amp;gt;&lt;/title&gt;&lt;/titles&gt;&lt;dates&gt;&lt;/dates&gt;&lt;urls&gt;&lt;/urls&gt;&lt;/record&gt;&lt;/Cite&gt;&lt;/EndNote&gt;</w:instrText>
      </w:r>
      <w:r w:rsidR="005F6CA5">
        <w:rPr>
          <w:szCs w:val="24"/>
        </w:rPr>
        <w:fldChar w:fldCharType="separate"/>
      </w:r>
      <w:r w:rsidR="000133EE" w:rsidRPr="000133EE">
        <w:rPr>
          <w:noProof/>
          <w:szCs w:val="24"/>
          <w:vertAlign w:val="superscript"/>
        </w:rPr>
        <w:t>[</w:t>
      </w:r>
      <w:r w:rsidR="00774E06">
        <w:rPr>
          <w:rFonts w:hint="eastAsia"/>
          <w:noProof/>
          <w:szCs w:val="24"/>
          <w:vertAlign w:val="superscript"/>
        </w:rPr>
        <w:t>91</w:t>
      </w:r>
      <w:r w:rsidR="000133EE" w:rsidRPr="000133EE">
        <w:rPr>
          <w:noProof/>
          <w:szCs w:val="24"/>
          <w:vertAlign w:val="superscript"/>
        </w:rPr>
        <w:t>]</w:t>
      </w:r>
      <w:r w:rsidR="005F6CA5">
        <w:rPr>
          <w:szCs w:val="24"/>
        </w:rPr>
        <w:fldChar w:fldCharType="end"/>
      </w:r>
      <w:r w:rsidRPr="00FA2733">
        <w:rPr>
          <w:rFonts w:hint="eastAsia"/>
          <w:szCs w:val="24"/>
        </w:rPr>
        <w:t>。具体电极配置如下：</w:t>
      </w:r>
      <w:r w:rsidRPr="00FA2733">
        <w:rPr>
          <w:rFonts w:hint="eastAsia"/>
          <w:szCs w:val="24"/>
        </w:rPr>
        <w:t>Ag/AgCl</w:t>
      </w:r>
      <w:r w:rsidRPr="00FA2733">
        <w:rPr>
          <w:rFonts w:hint="eastAsia"/>
          <w:szCs w:val="24"/>
        </w:rPr>
        <w:t>电极作为参比电极，铂片作为对电极，</w:t>
      </w:r>
      <w:r w:rsidR="00B379BF">
        <w:rPr>
          <w:rFonts w:hint="eastAsia"/>
          <w:szCs w:val="24"/>
        </w:rPr>
        <w:t>透明导电玻璃</w:t>
      </w:r>
      <w:r w:rsidR="00B379BF">
        <w:rPr>
          <w:rFonts w:hint="eastAsia"/>
          <w:szCs w:val="24"/>
        </w:rPr>
        <w:t>ITO</w:t>
      </w:r>
      <w:r w:rsidR="00B379BF">
        <w:rPr>
          <w:rFonts w:hint="eastAsia"/>
          <w:szCs w:val="24"/>
        </w:rPr>
        <w:t>（含样品，有效面积为</w:t>
      </w:r>
      <w:r w:rsidR="00B379BF">
        <w:rPr>
          <w:rFonts w:hint="eastAsia"/>
          <w:szCs w:val="24"/>
        </w:rPr>
        <w:t>1</w:t>
      </w:r>
      <w:r w:rsidR="00B379BF">
        <w:rPr>
          <w:rFonts w:hint="eastAsia"/>
          <w:szCs w:val="24"/>
        </w:rPr>
        <w:t>×</w:t>
      </w:r>
      <w:r w:rsidR="00B379BF">
        <w:rPr>
          <w:rFonts w:hint="eastAsia"/>
          <w:szCs w:val="24"/>
        </w:rPr>
        <w:t>0.8cm</w:t>
      </w:r>
      <w:r w:rsidR="00B379BF" w:rsidRPr="00B379BF">
        <w:rPr>
          <w:rFonts w:hint="eastAsia"/>
          <w:szCs w:val="24"/>
          <w:vertAlign w:val="superscript"/>
        </w:rPr>
        <w:t>2</w:t>
      </w:r>
      <w:r w:rsidR="00B379BF">
        <w:rPr>
          <w:rFonts w:hint="eastAsia"/>
          <w:szCs w:val="24"/>
        </w:rPr>
        <w:t>）</w:t>
      </w:r>
      <w:r w:rsidRPr="00FA2733">
        <w:rPr>
          <w:rFonts w:hint="eastAsia"/>
          <w:szCs w:val="24"/>
        </w:rPr>
        <w:t>作为工作电极</w:t>
      </w:r>
      <w:r w:rsidR="001A185A">
        <w:rPr>
          <w:szCs w:val="24"/>
        </w:rPr>
        <w:fldChar w:fldCharType="begin"/>
      </w:r>
      <w:r w:rsidR="00F64301">
        <w:rPr>
          <w:szCs w:val="24"/>
        </w:rPr>
        <w:instrText xml:space="preserve"> ADDIN EN.CITE &lt;EndNote&gt;&lt;Cite&gt;&lt;RecNum&gt;81&lt;/RecNum&gt;&lt;DisplayText&gt;&lt;style face="superscript"&gt;[80, 81]&lt;/style&gt;&lt;/DisplayText&gt;&lt;record&gt;&lt;rec-number&gt;81&lt;/rec-number&gt;&lt;foreign-keys&gt;&lt;key app="EN" db-id="9evafs0r5assdwed29pp5fw0wes9rv50v9a5" timestamp="1741598766"&gt;81&lt;/ke</w:instrText>
      </w:r>
      <w:r w:rsidR="00F64301">
        <w:rPr>
          <w:rFonts w:hint="eastAsia"/>
          <w:szCs w:val="24"/>
        </w:rPr>
        <w:instrText>y&gt;&lt;key app="ENWeb" db-id=""&gt;0&lt;/key&gt;&lt;/foreign-keys&gt;&lt;ref-type name="Journal Article"&gt;17&lt;/ref-type&gt;&lt;contributors&gt;&lt;/contributors&gt;&lt;titles&gt;&lt;title&gt;&amp;lt;Bi_2MoO_6_TiO...</w:instrText>
      </w:r>
      <w:r w:rsidR="00F64301">
        <w:rPr>
          <w:rFonts w:hint="eastAsia"/>
          <w:szCs w:val="24"/>
        </w:rPr>
        <w:instrText>构的制备及光电化学性能研究</w:instrText>
      </w:r>
      <w:r w:rsidR="00F64301">
        <w:rPr>
          <w:rFonts w:hint="eastAsia"/>
          <w:szCs w:val="24"/>
        </w:rPr>
        <w:instrText>_</w:instrText>
      </w:r>
      <w:r w:rsidR="00F64301">
        <w:rPr>
          <w:rFonts w:hint="eastAsia"/>
          <w:szCs w:val="24"/>
        </w:rPr>
        <w:instrText>周小桔</w:instrText>
      </w:r>
      <w:r w:rsidR="00F64301">
        <w:rPr>
          <w:rFonts w:hint="eastAsia"/>
          <w:szCs w:val="24"/>
        </w:rPr>
        <w:instrText>.pdf&amp;gt;&lt;/title&gt;&lt;/titles&gt;&lt;dates&gt;&lt;/dates&gt;&lt;urls&gt;&lt;/urls&gt;&lt;/record&gt;&lt;/Cite&gt;&lt;Cite&gt;&lt;Re</w:instrText>
      </w:r>
      <w:r w:rsidR="00F64301">
        <w:rPr>
          <w:szCs w:val="24"/>
        </w:rPr>
        <w:instrText>cNum&gt;82&lt;/RecNum&gt;&lt;record&gt;&lt;rec-number&gt;82&lt;/rec-number&gt;&lt;foreign-keys&gt;&lt;key app="EN" db-id="9evafs0r5assdwed29pp5fw0wes9rv50v9a5" timestamp="1741598775"&gt;82&lt;/key&gt;&lt;key app="ENWeb" db-id=""&gt;0&lt;/key&gt;&lt;/foreign-keys&gt;&lt;ref-type name="Journal Article"&gt;17&lt;/ref-type&gt;&lt;contr</w:instrText>
      </w:r>
      <w:r w:rsidR="00F64301">
        <w:rPr>
          <w:rFonts w:hint="eastAsia"/>
          <w:szCs w:val="24"/>
        </w:rPr>
        <w:instrText>ibutors&gt;&lt;/contributors&gt;&lt;titles&gt;&lt;title&gt;&amp;lt;Cu_2O_CeO_2</w:instrText>
      </w:r>
      <w:r w:rsidR="00F64301">
        <w:rPr>
          <w:rFonts w:hint="eastAsia"/>
          <w:szCs w:val="24"/>
        </w:rPr>
        <w:instrText>异质结的制备与光电化学性能研究</w:instrText>
      </w:r>
      <w:r w:rsidR="00F64301">
        <w:rPr>
          <w:rFonts w:hint="eastAsia"/>
          <w:szCs w:val="24"/>
        </w:rPr>
        <w:instrText>_</w:instrText>
      </w:r>
      <w:r w:rsidR="00F64301">
        <w:rPr>
          <w:rFonts w:hint="eastAsia"/>
          <w:szCs w:val="24"/>
        </w:rPr>
        <w:instrText>胡栋</w:instrText>
      </w:r>
      <w:r w:rsidR="00F64301">
        <w:rPr>
          <w:rFonts w:hint="eastAsia"/>
          <w:szCs w:val="24"/>
        </w:rPr>
        <w:instrText>.pdf&amp;gt;&lt;/title&gt;&lt;/titles&gt;&lt;dates&gt;&lt;/dates&gt;&lt;urls&gt;&lt;/urls&gt;&lt;electronic-resource-num&gt;10.3969/j.issn.1001-9731.2023.06.013&lt;/electronic-resource-num&gt;&lt;/record&gt;&lt;/Cite&gt;&lt;/EndNote&gt;</w:instrText>
      </w:r>
      <w:r w:rsidR="001A185A">
        <w:rPr>
          <w:szCs w:val="24"/>
        </w:rPr>
        <w:fldChar w:fldCharType="separate"/>
      </w:r>
      <w:r w:rsidR="00F64301" w:rsidRPr="00F64301">
        <w:rPr>
          <w:noProof/>
          <w:szCs w:val="24"/>
          <w:vertAlign w:val="superscript"/>
        </w:rPr>
        <w:t>[</w:t>
      </w:r>
      <w:r w:rsidR="00774E06">
        <w:rPr>
          <w:rFonts w:hint="eastAsia"/>
          <w:noProof/>
          <w:szCs w:val="24"/>
          <w:vertAlign w:val="superscript"/>
        </w:rPr>
        <w:t>92</w:t>
      </w:r>
      <w:r w:rsidR="00F64301" w:rsidRPr="00F64301">
        <w:rPr>
          <w:noProof/>
          <w:szCs w:val="24"/>
          <w:vertAlign w:val="superscript"/>
        </w:rPr>
        <w:t xml:space="preserve">, </w:t>
      </w:r>
      <w:r w:rsidR="00774E06">
        <w:rPr>
          <w:rFonts w:hint="eastAsia"/>
          <w:noProof/>
          <w:szCs w:val="24"/>
          <w:vertAlign w:val="superscript"/>
        </w:rPr>
        <w:t>93</w:t>
      </w:r>
      <w:r w:rsidR="00F64301" w:rsidRPr="00F64301">
        <w:rPr>
          <w:noProof/>
          <w:szCs w:val="24"/>
          <w:vertAlign w:val="superscript"/>
        </w:rPr>
        <w:t>]</w:t>
      </w:r>
      <w:r w:rsidR="001A185A">
        <w:rPr>
          <w:szCs w:val="24"/>
        </w:rPr>
        <w:fldChar w:fldCharType="end"/>
      </w:r>
      <w:r w:rsidRPr="00FA2733">
        <w:rPr>
          <w:rFonts w:hint="eastAsia"/>
          <w:szCs w:val="24"/>
        </w:rPr>
        <w:t>。</w:t>
      </w:r>
    </w:p>
    <w:p w14:paraId="36E4A222" w14:textId="79BD48EC" w:rsidR="00FA2733" w:rsidRDefault="00FA2733" w:rsidP="0013279B">
      <w:pPr>
        <w:ind w:firstLine="480"/>
        <w:rPr>
          <w:szCs w:val="24"/>
        </w:rPr>
      </w:pPr>
      <w:r w:rsidRPr="00FA2733">
        <w:rPr>
          <w:rFonts w:hint="eastAsia"/>
          <w:szCs w:val="24"/>
        </w:rPr>
        <w:t>工作电极的制备流程如下：首先将</w:t>
      </w:r>
      <w:r w:rsidRPr="00FA2733">
        <w:rPr>
          <w:rFonts w:hint="eastAsia"/>
          <w:szCs w:val="24"/>
        </w:rPr>
        <w:t>5 mg</w:t>
      </w:r>
      <w:r w:rsidRPr="00FA2733">
        <w:rPr>
          <w:rFonts w:hint="eastAsia"/>
          <w:szCs w:val="24"/>
        </w:rPr>
        <w:t>光催化剂与</w:t>
      </w:r>
      <w:r w:rsidRPr="00FA2733">
        <w:rPr>
          <w:rFonts w:hint="eastAsia"/>
          <w:szCs w:val="24"/>
        </w:rPr>
        <w:t>3 mL</w:t>
      </w:r>
      <w:r w:rsidRPr="00FA2733">
        <w:rPr>
          <w:rFonts w:hint="eastAsia"/>
          <w:szCs w:val="24"/>
        </w:rPr>
        <w:t>乙醇及</w:t>
      </w:r>
      <w:r w:rsidRPr="00FA2733">
        <w:rPr>
          <w:rFonts w:hint="eastAsia"/>
          <w:szCs w:val="24"/>
        </w:rPr>
        <w:t>25</w:t>
      </w:r>
      <w:r w:rsidRPr="005438D5">
        <w:rPr>
          <w:rFonts w:cs="Times New Roman"/>
          <w:szCs w:val="24"/>
        </w:rPr>
        <w:t xml:space="preserve"> μ</w:t>
      </w:r>
      <w:r w:rsidRPr="00FA2733">
        <w:rPr>
          <w:rFonts w:hint="eastAsia"/>
          <w:szCs w:val="24"/>
        </w:rPr>
        <w:t>L Nafion</w:t>
      </w:r>
      <w:r w:rsidRPr="00FA2733">
        <w:rPr>
          <w:rFonts w:hint="eastAsia"/>
          <w:szCs w:val="24"/>
        </w:rPr>
        <w:t>溶液混合，经</w:t>
      </w:r>
      <w:r w:rsidRPr="00FA2733">
        <w:rPr>
          <w:rFonts w:hint="eastAsia"/>
          <w:szCs w:val="24"/>
        </w:rPr>
        <w:t>30</w:t>
      </w:r>
      <w:r w:rsidRPr="00FA2733">
        <w:rPr>
          <w:rFonts w:hint="eastAsia"/>
          <w:szCs w:val="24"/>
        </w:rPr>
        <w:t>分钟超声处理形成均匀悬浮液。随后使用微量移液器吸取</w:t>
      </w:r>
      <w:r w:rsidRPr="00FA2733">
        <w:rPr>
          <w:rFonts w:hint="eastAsia"/>
          <w:szCs w:val="24"/>
        </w:rPr>
        <w:t xml:space="preserve">10 </w:t>
      </w:r>
      <w:r w:rsidRPr="00435A30">
        <w:rPr>
          <w:rFonts w:cs="Times New Roman"/>
          <w:szCs w:val="24"/>
        </w:rPr>
        <w:t>μL</w:t>
      </w:r>
      <w:r w:rsidRPr="00FA2733">
        <w:rPr>
          <w:rFonts w:hint="eastAsia"/>
          <w:szCs w:val="24"/>
        </w:rPr>
        <w:t>该悬浊液，均匀滴涂于</w:t>
      </w:r>
      <w:r w:rsidR="00B379BF">
        <w:rPr>
          <w:rFonts w:hint="eastAsia"/>
          <w:szCs w:val="24"/>
        </w:rPr>
        <w:t>透明导电玻璃</w:t>
      </w:r>
      <w:r w:rsidR="00B379BF">
        <w:rPr>
          <w:rFonts w:hint="eastAsia"/>
          <w:szCs w:val="24"/>
        </w:rPr>
        <w:t>ITO</w:t>
      </w:r>
      <w:r w:rsidR="00B379BF">
        <w:rPr>
          <w:rFonts w:hint="eastAsia"/>
          <w:szCs w:val="24"/>
        </w:rPr>
        <w:t>表面</w:t>
      </w:r>
      <w:r w:rsidRPr="00FA2733">
        <w:rPr>
          <w:rFonts w:hint="eastAsia"/>
          <w:szCs w:val="24"/>
        </w:rPr>
        <w:t>，最后在</w:t>
      </w:r>
      <w:r w:rsidRPr="00FA2733">
        <w:rPr>
          <w:rFonts w:hint="eastAsia"/>
          <w:szCs w:val="24"/>
        </w:rPr>
        <w:t>60</w:t>
      </w:r>
      <w:r w:rsidRPr="00435A30">
        <w:rPr>
          <w:rFonts w:cs="Times New Roman"/>
          <w:szCs w:val="24"/>
        </w:rPr>
        <w:t>°C</w:t>
      </w:r>
      <w:r w:rsidRPr="00FA2733">
        <w:rPr>
          <w:rFonts w:hint="eastAsia"/>
          <w:szCs w:val="24"/>
        </w:rPr>
        <w:t>烘箱中干燥固化</w:t>
      </w:r>
      <w:r w:rsidRPr="00FA2733">
        <w:rPr>
          <w:rFonts w:hint="eastAsia"/>
          <w:szCs w:val="24"/>
        </w:rPr>
        <w:t>2</w:t>
      </w:r>
      <w:r w:rsidR="0013279B">
        <w:rPr>
          <w:rFonts w:hint="eastAsia"/>
          <w:szCs w:val="24"/>
        </w:rPr>
        <w:t xml:space="preserve"> h</w:t>
      </w:r>
      <w:r w:rsidRPr="00FA2733">
        <w:rPr>
          <w:rFonts w:hint="eastAsia"/>
          <w:szCs w:val="24"/>
        </w:rPr>
        <w:t>。电化学阻抗谱测试参数设定为：交流振幅</w:t>
      </w:r>
      <w:r w:rsidRPr="00FA2733">
        <w:rPr>
          <w:rFonts w:hint="eastAsia"/>
          <w:szCs w:val="24"/>
        </w:rPr>
        <w:t>5 mV</w:t>
      </w:r>
      <w:r w:rsidRPr="00FA2733">
        <w:rPr>
          <w:rFonts w:hint="eastAsia"/>
          <w:szCs w:val="24"/>
        </w:rPr>
        <w:t>，频率扫描范围</w:t>
      </w:r>
      <w:r w:rsidRPr="00FA2733">
        <w:rPr>
          <w:rFonts w:hint="eastAsia"/>
          <w:szCs w:val="24"/>
        </w:rPr>
        <w:t>1</w:t>
      </w:r>
      <w:r w:rsidR="0013279B">
        <w:rPr>
          <w:rFonts w:hint="eastAsia"/>
          <w:szCs w:val="24"/>
        </w:rPr>
        <w:t>~</w:t>
      </w:r>
      <w:r w:rsidRPr="00FA2733">
        <w:rPr>
          <w:rFonts w:hint="eastAsia"/>
          <w:szCs w:val="24"/>
        </w:rPr>
        <w:t>10</w:t>
      </w:r>
      <w:r w:rsidRPr="009228C8">
        <w:rPr>
          <w:rFonts w:hint="eastAsia"/>
          <w:szCs w:val="24"/>
          <w:vertAlign w:val="superscript"/>
        </w:rPr>
        <w:t>6</w:t>
      </w:r>
      <w:r w:rsidRPr="00FA2733">
        <w:rPr>
          <w:rFonts w:hint="eastAsia"/>
          <w:szCs w:val="24"/>
        </w:rPr>
        <w:t xml:space="preserve"> Hz</w:t>
      </w:r>
      <w:r w:rsidRPr="00FA2733">
        <w:rPr>
          <w:rFonts w:hint="eastAsia"/>
          <w:szCs w:val="24"/>
        </w:rPr>
        <w:t>。所有测试均在室温条件下进行，确保实验条件的一致性。</w:t>
      </w:r>
    </w:p>
    <w:p w14:paraId="4CDEF857" w14:textId="3C0A5CCE" w:rsidR="00E75B3C" w:rsidRPr="008833C7" w:rsidRDefault="00E75B3C" w:rsidP="004206A0">
      <w:pPr>
        <w:ind w:firstLineChars="0" w:firstLine="0"/>
        <w:outlineLvl w:val="1"/>
        <w:rPr>
          <w:rFonts w:ascii="黑体" w:eastAsia="黑体" w:hAnsi="黑体" w:hint="eastAsia"/>
          <w:sz w:val="28"/>
          <w:szCs w:val="28"/>
        </w:rPr>
      </w:pPr>
      <w:bookmarkStart w:id="147" w:name="_Toc193908897"/>
      <w:bookmarkStart w:id="148" w:name="_Toc197455091"/>
      <w:r w:rsidRPr="008833C7">
        <w:rPr>
          <w:rFonts w:hint="eastAsia"/>
          <w:sz w:val="28"/>
          <w:szCs w:val="28"/>
        </w:rPr>
        <w:t>3</w:t>
      </w:r>
      <w:r w:rsidRPr="008833C7">
        <w:rPr>
          <w:sz w:val="28"/>
          <w:szCs w:val="28"/>
        </w:rPr>
        <w:t>.</w:t>
      </w:r>
      <w:r w:rsidR="00FA2733">
        <w:rPr>
          <w:rFonts w:hint="eastAsia"/>
          <w:sz w:val="28"/>
          <w:szCs w:val="28"/>
        </w:rPr>
        <w:t>4</w:t>
      </w:r>
      <w:r w:rsidRPr="008833C7">
        <w:rPr>
          <w:sz w:val="28"/>
          <w:szCs w:val="28"/>
        </w:rPr>
        <w:t xml:space="preserve"> </w:t>
      </w:r>
      <w:r w:rsidRPr="008833C7">
        <w:rPr>
          <w:rFonts w:ascii="黑体" w:eastAsia="黑体" w:hAnsi="黑体" w:hint="eastAsia"/>
          <w:sz w:val="28"/>
          <w:szCs w:val="28"/>
        </w:rPr>
        <w:t>结果与讨论</w:t>
      </w:r>
      <w:bookmarkEnd w:id="147"/>
      <w:bookmarkEnd w:id="148"/>
    </w:p>
    <w:p w14:paraId="50FA8EBE" w14:textId="414A1B71" w:rsidR="00E75B3C" w:rsidRPr="008833C7" w:rsidRDefault="00C55180" w:rsidP="00053582">
      <w:pPr>
        <w:ind w:firstLineChars="0" w:firstLine="0"/>
        <w:outlineLvl w:val="2"/>
        <w:rPr>
          <w:szCs w:val="24"/>
        </w:rPr>
      </w:pPr>
      <w:bookmarkStart w:id="149" w:name="_Toc193908898"/>
      <w:bookmarkStart w:id="150" w:name="_Toc197455092"/>
      <w:r w:rsidRPr="008833C7">
        <w:rPr>
          <w:rFonts w:hint="eastAsia"/>
          <w:szCs w:val="24"/>
        </w:rPr>
        <w:t>3</w:t>
      </w:r>
      <w:r w:rsidRPr="008833C7">
        <w:rPr>
          <w:szCs w:val="24"/>
        </w:rPr>
        <w:t>.</w:t>
      </w:r>
      <w:r w:rsidR="00FA2733">
        <w:rPr>
          <w:rFonts w:hint="eastAsia"/>
          <w:szCs w:val="24"/>
        </w:rPr>
        <w:t>4</w:t>
      </w:r>
      <w:r w:rsidRPr="008833C7">
        <w:rPr>
          <w:szCs w:val="24"/>
        </w:rPr>
        <w:t xml:space="preserve">.1 </w:t>
      </w:r>
      <w:r w:rsidR="00064958" w:rsidRPr="001954A2">
        <w:rPr>
          <w:rFonts w:eastAsia="黑体" w:cs="Times New Roman"/>
          <w:szCs w:val="24"/>
        </w:rPr>
        <w:t>Ka/NPs</w:t>
      </w:r>
      <w:r w:rsidR="00064958" w:rsidRPr="00200E91">
        <w:rPr>
          <w:rFonts w:ascii="黑体" w:eastAsia="黑体" w:hAnsi="黑体" w:hint="eastAsia"/>
          <w:szCs w:val="24"/>
        </w:rPr>
        <w:t>杂化</w:t>
      </w:r>
      <w:r w:rsidR="00F42B73">
        <w:rPr>
          <w:rFonts w:ascii="黑体" w:eastAsia="黑体" w:hAnsi="黑体" w:hint="eastAsia"/>
          <w:szCs w:val="24"/>
        </w:rPr>
        <w:t>体系</w:t>
      </w:r>
      <w:r w:rsidR="00200E91" w:rsidRPr="00200E91">
        <w:rPr>
          <w:rFonts w:ascii="黑体" w:eastAsia="黑体" w:hAnsi="黑体"/>
          <w:szCs w:val="24"/>
        </w:rPr>
        <w:t>产氢</w:t>
      </w:r>
      <w:r w:rsidRPr="008833C7">
        <w:rPr>
          <w:rFonts w:ascii="黑体" w:eastAsia="黑体" w:hAnsi="黑体" w:hint="eastAsia"/>
          <w:szCs w:val="24"/>
        </w:rPr>
        <w:t>条件</w:t>
      </w:r>
      <w:r w:rsidR="00F42B73" w:rsidRPr="008833C7">
        <w:rPr>
          <w:rFonts w:ascii="黑体" w:eastAsia="黑体" w:hAnsi="黑体" w:hint="eastAsia"/>
          <w:szCs w:val="24"/>
        </w:rPr>
        <w:t>的</w:t>
      </w:r>
      <w:r w:rsidRPr="008833C7">
        <w:rPr>
          <w:rFonts w:ascii="黑体" w:eastAsia="黑体" w:hAnsi="黑体" w:hint="eastAsia"/>
          <w:szCs w:val="24"/>
        </w:rPr>
        <w:t>优化</w:t>
      </w:r>
      <w:bookmarkEnd w:id="149"/>
      <w:bookmarkEnd w:id="150"/>
    </w:p>
    <w:p w14:paraId="62D02D2F" w14:textId="44C71956" w:rsidR="007C77E7" w:rsidRDefault="007C77E7" w:rsidP="007C77E7">
      <w:pPr>
        <w:ind w:firstLine="480"/>
        <w:rPr>
          <w:rFonts w:cs="Times New Roman"/>
          <w:bCs/>
          <w:color w:val="000000" w:themeColor="text1"/>
          <w:szCs w:val="24"/>
        </w:rPr>
      </w:pPr>
      <w:r>
        <w:rPr>
          <w:rFonts w:cs="Times New Roman" w:hint="eastAsia"/>
          <w:bCs/>
          <w:color w:val="000000" w:themeColor="text1"/>
          <w:szCs w:val="24"/>
        </w:rPr>
        <w:t>本研究进行三种不同条件的光催化反应实验并最终确定了最佳反应条件，由（图</w:t>
      </w:r>
      <w:r w:rsidR="001954A2">
        <w:rPr>
          <w:rFonts w:cs="Times New Roman" w:hint="eastAsia"/>
          <w:bCs/>
          <w:color w:val="000000" w:themeColor="text1"/>
          <w:szCs w:val="24"/>
        </w:rPr>
        <w:t>3-1</w:t>
      </w:r>
      <w:r>
        <w:rPr>
          <w:rFonts w:cs="Times New Roman" w:hint="eastAsia"/>
          <w:bCs/>
          <w:color w:val="000000" w:themeColor="text1"/>
          <w:szCs w:val="24"/>
        </w:rPr>
        <w:t>）可知对于</w:t>
      </w:r>
      <w:r>
        <w:rPr>
          <w:rFonts w:cs="Times New Roman" w:hint="eastAsia"/>
          <w:bCs/>
          <w:color w:val="000000" w:themeColor="text1"/>
          <w:szCs w:val="24"/>
        </w:rPr>
        <w:t>Ka /NPs</w:t>
      </w:r>
      <w:r w:rsidRPr="00D77906">
        <w:rPr>
          <w:rFonts w:cs="Times New Roman" w:hint="eastAsia"/>
          <w:bCs/>
          <w:color w:val="000000" w:themeColor="text1"/>
          <w:szCs w:val="24"/>
        </w:rPr>
        <w:t>生物杂化反应体系</w:t>
      </w:r>
      <w:r>
        <w:rPr>
          <w:rFonts w:cs="Times New Roman" w:hint="eastAsia"/>
          <w:bCs/>
          <w:color w:val="000000" w:themeColor="text1"/>
          <w:szCs w:val="24"/>
        </w:rPr>
        <w:t>当</w:t>
      </w:r>
      <w:r>
        <w:rPr>
          <w:rFonts w:cs="Times New Roman" w:hint="eastAsia"/>
          <w:bCs/>
          <w:color w:val="000000" w:themeColor="text1"/>
          <w:szCs w:val="24"/>
        </w:rPr>
        <w:t>LED</w:t>
      </w:r>
      <w:r>
        <w:rPr>
          <w:rFonts w:cs="Times New Roman" w:hint="eastAsia"/>
          <w:bCs/>
          <w:color w:val="000000" w:themeColor="text1"/>
          <w:szCs w:val="24"/>
        </w:rPr>
        <w:t>灯</w:t>
      </w:r>
      <w:r w:rsidRPr="005519C5">
        <w:rPr>
          <w:rFonts w:cs="Times New Roman" w:hint="eastAsia"/>
          <w:bCs/>
          <w:color w:val="000000" w:themeColor="text1"/>
          <w:szCs w:val="24"/>
        </w:rPr>
        <w:t>光照强度</w:t>
      </w:r>
      <w:r>
        <w:rPr>
          <w:rFonts w:cs="Times New Roman" w:hint="eastAsia"/>
          <w:bCs/>
          <w:color w:val="000000" w:themeColor="text1"/>
          <w:szCs w:val="24"/>
        </w:rPr>
        <w:t>为</w:t>
      </w:r>
      <w:r w:rsidRPr="005519C5">
        <w:rPr>
          <w:rFonts w:cs="Times New Roman" w:hint="eastAsia"/>
          <w:bCs/>
          <w:color w:val="000000" w:themeColor="text1"/>
          <w:szCs w:val="24"/>
        </w:rPr>
        <w:t xml:space="preserve"> 3000 W/m</w:t>
      </w:r>
      <w:r w:rsidRPr="005519C5">
        <w:rPr>
          <w:rFonts w:cs="Times New Roman" w:hint="eastAsia"/>
          <w:bCs/>
          <w:color w:val="000000" w:themeColor="text1"/>
          <w:szCs w:val="24"/>
          <w:vertAlign w:val="superscript"/>
        </w:rPr>
        <w:t xml:space="preserve">2 </w:t>
      </w:r>
      <w:r w:rsidRPr="005519C5">
        <w:rPr>
          <w:rFonts w:cs="Times New Roman" w:hint="eastAsia"/>
          <w:bCs/>
          <w:color w:val="000000" w:themeColor="text1"/>
          <w:szCs w:val="24"/>
        </w:rPr>
        <w:t>，摇菌融合</w:t>
      </w:r>
      <w:r w:rsidRPr="005519C5">
        <w:rPr>
          <w:rFonts w:cs="Times New Roman" w:hint="eastAsia"/>
          <w:bCs/>
          <w:color w:val="000000" w:themeColor="text1"/>
          <w:szCs w:val="24"/>
        </w:rPr>
        <w:t xml:space="preserve"> 4 h </w:t>
      </w:r>
      <w:r w:rsidRPr="005519C5">
        <w:rPr>
          <w:rFonts w:cs="Times New Roman" w:hint="eastAsia"/>
          <w:bCs/>
          <w:color w:val="000000" w:themeColor="text1"/>
          <w:szCs w:val="24"/>
        </w:rPr>
        <w:t>，纳米粒子添加量为</w:t>
      </w:r>
      <w:r w:rsidRPr="005519C5">
        <w:rPr>
          <w:rFonts w:cs="Times New Roman" w:hint="eastAsia"/>
          <w:bCs/>
          <w:color w:val="000000" w:themeColor="text1"/>
          <w:szCs w:val="24"/>
        </w:rPr>
        <w:t xml:space="preserve"> 1 </w:t>
      </w:r>
      <w:r w:rsidR="00922401" w:rsidRPr="00922401">
        <w:rPr>
          <w:bCs/>
          <w:iCs/>
          <w:szCs w:val="21"/>
        </w:rPr>
        <w:t>mmol/L</w:t>
      </w:r>
      <w:r>
        <w:rPr>
          <w:rFonts w:cs="Times New Roman" w:hint="eastAsia"/>
          <w:bCs/>
          <w:color w:val="000000" w:themeColor="text1"/>
          <w:szCs w:val="24"/>
        </w:rPr>
        <w:t>时，光催化产氢量在</w:t>
      </w:r>
      <w:r>
        <w:rPr>
          <w:rFonts w:cs="Times New Roman" w:hint="eastAsia"/>
          <w:bCs/>
          <w:color w:val="000000" w:themeColor="text1"/>
          <w:szCs w:val="24"/>
        </w:rPr>
        <w:t>6</w:t>
      </w:r>
      <w:r w:rsidR="001954A2">
        <w:rPr>
          <w:rFonts w:cs="Times New Roman" w:hint="eastAsia"/>
          <w:bCs/>
          <w:color w:val="000000" w:themeColor="text1"/>
          <w:szCs w:val="24"/>
        </w:rPr>
        <w:t xml:space="preserve"> </w:t>
      </w:r>
      <w:r>
        <w:rPr>
          <w:rFonts w:cs="Times New Roman" w:hint="eastAsia"/>
          <w:bCs/>
          <w:color w:val="000000" w:themeColor="text1"/>
          <w:szCs w:val="24"/>
        </w:rPr>
        <w:t>h</w:t>
      </w:r>
      <w:r>
        <w:rPr>
          <w:rFonts w:cs="Times New Roman" w:hint="eastAsia"/>
          <w:bCs/>
          <w:color w:val="000000" w:themeColor="text1"/>
          <w:szCs w:val="24"/>
        </w:rPr>
        <w:t>内达到最高值</w:t>
      </w:r>
      <w:r>
        <w:rPr>
          <w:rFonts w:cs="Times New Roman" w:hint="eastAsia"/>
          <w:bCs/>
          <w:color w:val="000000" w:themeColor="text1"/>
          <w:szCs w:val="24"/>
        </w:rPr>
        <w:t>70</w:t>
      </w:r>
      <w:r w:rsidRPr="00D77906">
        <w:rPr>
          <w:rFonts w:cs="Times New Roman"/>
          <w:bCs/>
          <w:color w:val="000000" w:themeColor="text1"/>
          <w:szCs w:val="24"/>
        </w:rPr>
        <w:t>.</w:t>
      </w:r>
      <w:r>
        <w:rPr>
          <w:rFonts w:cs="Times New Roman" w:hint="eastAsia"/>
          <w:bCs/>
          <w:color w:val="000000" w:themeColor="text1"/>
          <w:szCs w:val="24"/>
        </w:rPr>
        <w:t>14</w:t>
      </w:r>
      <w:r w:rsidRPr="00D77906">
        <w:rPr>
          <w:rFonts w:cs="Times New Roman"/>
          <w:bCs/>
          <w:color w:val="000000" w:themeColor="text1"/>
          <w:szCs w:val="24"/>
        </w:rPr>
        <w:t>±</w:t>
      </w:r>
      <w:r>
        <w:rPr>
          <w:rFonts w:cs="Times New Roman" w:hint="eastAsia"/>
          <w:bCs/>
          <w:color w:val="000000" w:themeColor="text1"/>
          <w:szCs w:val="24"/>
        </w:rPr>
        <w:t>3</w:t>
      </w:r>
      <w:r w:rsidRPr="00D77906">
        <w:rPr>
          <w:rFonts w:cs="Times New Roman"/>
          <w:bCs/>
          <w:color w:val="000000" w:themeColor="text1"/>
          <w:szCs w:val="24"/>
        </w:rPr>
        <w:t>.</w:t>
      </w:r>
      <w:r>
        <w:rPr>
          <w:rFonts w:cs="Times New Roman" w:hint="eastAsia"/>
          <w:bCs/>
          <w:color w:val="000000" w:themeColor="text1"/>
          <w:szCs w:val="24"/>
        </w:rPr>
        <w:t>01</w:t>
      </w:r>
      <w:r w:rsidRPr="00D77906">
        <w:rPr>
          <w:rFonts w:cs="Times New Roman" w:hint="eastAsia"/>
          <w:bCs/>
          <w:color w:val="000000" w:themeColor="text1"/>
          <w:szCs w:val="24"/>
        </w:rPr>
        <w:t xml:space="preserve"> </w:t>
      </w:r>
      <w:r>
        <w:rPr>
          <w:rFonts w:cs="Times New Roman" w:hint="eastAsia"/>
          <w:bCs/>
          <w:color w:val="000000" w:themeColor="text1"/>
          <w:szCs w:val="24"/>
        </w:rPr>
        <w:t>m</w:t>
      </w:r>
      <w:r w:rsidRPr="00D77906">
        <w:rPr>
          <w:rFonts w:cs="Times New Roman"/>
          <w:bCs/>
          <w:color w:val="000000" w:themeColor="text1"/>
          <w:szCs w:val="24"/>
        </w:rPr>
        <w:t>m</w:t>
      </w:r>
      <w:r>
        <w:rPr>
          <w:rFonts w:cs="Times New Roman" w:hint="eastAsia"/>
          <w:bCs/>
          <w:color w:val="000000" w:themeColor="text1"/>
          <w:szCs w:val="24"/>
        </w:rPr>
        <w:t>ol</w:t>
      </w:r>
      <w:r w:rsidRPr="00D77906">
        <w:rPr>
          <w:rFonts w:cs="Times New Roman"/>
          <w:bCs/>
          <w:color w:val="000000" w:themeColor="text1"/>
          <w:szCs w:val="24"/>
        </w:rPr>
        <w:t>/L</w:t>
      </w:r>
      <w:r>
        <w:rPr>
          <w:rFonts w:cs="Times New Roman" w:hint="eastAsia"/>
          <w:bCs/>
          <w:color w:val="000000" w:themeColor="text1"/>
          <w:szCs w:val="24"/>
        </w:rPr>
        <w:t>。</w:t>
      </w:r>
    </w:p>
    <w:p w14:paraId="682FAA8C" w14:textId="32AAB817" w:rsidR="00FC371A" w:rsidRDefault="00EF25A7" w:rsidP="005779FF">
      <w:pPr>
        <w:ind w:firstLineChars="0" w:firstLine="0"/>
        <w:jc w:val="center"/>
        <w:rPr>
          <w:szCs w:val="24"/>
        </w:rPr>
      </w:pPr>
      <w:r>
        <w:rPr>
          <w:noProof/>
          <w:szCs w:val="24"/>
        </w:rPr>
        <w:drawing>
          <wp:inline distT="0" distB="0" distL="0" distR="0" wp14:anchorId="5A6511B0" wp14:editId="21717530">
            <wp:extent cx="5274310" cy="2061210"/>
            <wp:effectExtent l="0" t="0" r="2540" b="0"/>
            <wp:docPr id="1471540757" name="图片 2" descr="图表, 条形图,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40757" name="图片 2" descr="图表, 条形图, 直方图&#10;&#10;AI 生成的内容可能不正确。"/>
                    <pic:cNvPicPr/>
                  </pic:nvPicPr>
                  <pic:blipFill>
                    <a:blip r:embed="rId41"/>
                    <a:stretch>
                      <a:fillRect/>
                    </a:stretch>
                  </pic:blipFill>
                  <pic:spPr>
                    <a:xfrm>
                      <a:off x="0" y="0"/>
                      <a:ext cx="5274310" cy="2061210"/>
                    </a:xfrm>
                    <a:prstGeom prst="rect">
                      <a:avLst/>
                    </a:prstGeom>
                  </pic:spPr>
                </pic:pic>
              </a:graphicData>
            </a:graphic>
          </wp:inline>
        </w:drawing>
      </w:r>
    </w:p>
    <w:p w14:paraId="15486EBA" w14:textId="21C2DCF6" w:rsidR="001449CF" w:rsidRPr="00CD4BDB" w:rsidRDefault="001449CF" w:rsidP="001449CF">
      <w:pPr>
        <w:ind w:firstLineChars="0" w:firstLine="0"/>
        <w:jc w:val="center"/>
        <w:rPr>
          <w:sz w:val="21"/>
          <w:szCs w:val="21"/>
        </w:rPr>
      </w:pPr>
      <w:r w:rsidRPr="00CD4BDB">
        <w:rPr>
          <w:rFonts w:hint="eastAsia"/>
          <w:sz w:val="21"/>
          <w:szCs w:val="21"/>
        </w:rPr>
        <w:t>图</w:t>
      </w:r>
      <w:r w:rsidRPr="00CD4BDB">
        <w:rPr>
          <w:rFonts w:hint="eastAsia"/>
          <w:sz w:val="21"/>
          <w:szCs w:val="21"/>
        </w:rPr>
        <w:t xml:space="preserve"> </w:t>
      </w:r>
      <w:r w:rsidRPr="00CD4BDB">
        <w:rPr>
          <w:sz w:val="21"/>
          <w:szCs w:val="21"/>
        </w:rPr>
        <w:t>3-</w:t>
      </w:r>
      <w:r w:rsidR="00996BCE" w:rsidRPr="00CD4BDB">
        <w:rPr>
          <w:rFonts w:hint="eastAsia"/>
          <w:sz w:val="21"/>
          <w:szCs w:val="21"/>
        </w:rPr>
        <w:t>1</w:t>
      </w:r>
      <w:r w:rsidRPr="00CD4BDB">
        <w:rPr>
          <w:sz w:val="21"/>
          <w:szCs w:val="21"/>
        </w:rPr>
        <w:t xml:space="preserve"> </w:t>
      </w:r>
      <w:r w:rsidR="00A150F5" w:rsidRPr="00A150F5">
        <w:rPr>
          <w:rFonts w:hint="eastAsia"/>
          <w:sz w:val="21"/>
          <w:szCs w:val="21"/>
        </w:rPr>
        <w:t>不同条件对</w:t>
      </w:r>
      <w:r w:rsidR="00A150F5" w:rsidRPr="00A150F5">
        <w:rPr>
          <w:rFonts w:hint="eastAsia"/>
          <w:sz w:val="21"/>
          <w:szCs w:val="21"/>
        </w:rPr>
        <w:t>Ka/NPs</w:t>
      </w:r>
      <w:r w:rsidR="00A150F5" w:rsidRPr="00A150F5">
        <w:rPr>
          <w:rFonts w:hint="eastAsia"/>
          <w:sz w:val="21"/>
          <w:szCs w:val="21"/>
        </w:rPr>
        <w:t>杂化体系产氢的影响</w:t>
      </w:r>
      <w:r w:rsidR="00161BA8">
        <w:rPr>
          <w:rFonts w:hint="eastAsia"/>
          <w:sz w:val="21"/>
          <w:szCs w:val="21"/>
        </w:rPr>
        <w:t>。</w:t>
      </w:r>
    </w:p>
    <w:p w14:paraId="0C56FD77" w14:textId="01E40365" w:rsidR="006C1AE0" w:rsidRPr="003E03D8" w:rsidRDefault="006C1AE0" w:rsidP="001449CF">
      <w:pPr>
        <w:ind w:firstLineChars="0" w:firstLine="0"/>
        <w:jc w:val="center"/>
        <w:rPr>
          <w:sz w:val="21"/>
          <w:szCs w:val="21"/>
        </w:rPr>
      </w:pPr>
      <w:r w:rsidRPr="00CD4BDB">
        <w:rPr>
          <w:sz w:val="21"/>
          <w:szCs w:val="21"/>
        </w:rPr>
        <w:t>Fig.</w:t>
      </w:r>
      <w:r w:rsidR="00553592">
        <w:rPr>
          <w:rFonts w:hint="eastAsia"/>
          <w:sz w:val="21"/>
          <w:szCs w:val="21"/>
        </w:rPr>
        <w:t xml:space="preserve"> </w:t>
      </w:r>
      <w:r w:rsidRPr="00CD4BDB">
        <w:rPr>
          <w:sz w:val="21"/>
          <w:szCs w:val="21"/>
        </w:rPr>
        <w:t>3-</w:t>
      </w:r>
      <w:r w:rsidR="00996BCE" w:rsidRPr="00CD4BDB">
        <w:rPr>
          <w:rFonts w:hint="eastAsia"/>
          <w:sz w:val="21"/>
          <w:szCs w:val="21"/>
        </w:rPr>
        <w:t>1</w:t>
      </w:r>
      <w:r w:rsidR="00A150F5">
        <w:rPr>
          <w:rFonts w:hint="eastAsia"/>
          <w:sz w:val="21"/>
          <w:szCs w:val="21"/>
        </w:rPr>
        <w:t xml:space="preserve"> </w:t>
      </w:r>
      <w:r w:rsidR="00A150F5" w:rsidRPr="00A150F5">
        <w:rPr>
          <w:sz w:val="21"/>
          <w:szCs w:val="21"/>
        </w:rPr>
        <w:t>Effects of different conditions on hydrogen production in Ka/NPs hybrid system</w:t>
      </w:r>
      <w:r w:rsidR="00161BA8">
        <w:rPr>
          <w:rFonts w:hint="eastAsia"/>
          <w:sz w:val="21"/>
          <w:szCs w:val="21"/>
        </w:rPr>
        <w:t>.</w:t>
      </w:r>
    </w:p>
    <w:p w14:paraId="071884FF" w14:textId="3B37B1D2" w:rsidR="00C55180" w:rsidRDefault="00053582" w:rsidP="008651CF">
      <w:pPr>
        <w:ind w:firstLineChars="0" w:firstLine="0"/>
        <w:outlineLvl w:val="2"/>
        <w:rPr>
          <w:szCs w:val="24"/>
        </w:rPr>
      </w:pPr>
      <w:bookmarkStart w:id="151" w:name="_Toc193908899"/>
      <w:bookmarkStart w:id="152" w:name="_Toc197455093"/>
      <w:r>
        <w:rPr>
          <w:rFonts w:hint="eastAsia"/>
          <w:szCs w:val="24"/>
        </w:rPr>
        <w:t>3</w:t>
      </w:r>
      <w:r>
        <w:rPr>
          <w:szCs w:val="24"/>
        </w:rPr>
        <w:t>.</w:t>
      </w:r>
      <w:r w:rsidR="00584113">
        <w:rPr>
          <w:rFonts w:hint="eastAsia"/>
          <w:szCs w:val="24"/>
        </w:rPr>
        <w:t xml:space="preserve">4.2 </w:t>
      </w:r>
      <w:r w:rsidR="00584113" w:rsidRPr="001954A2">
        <w:rPr>
          <w:rFonts w:eastAsia="黑体" w:cs="Times New Roman"/>
          <w:szCs w:val="24"/>
        </w:rPr>
        <w:t>Ka/NPs</w:t>
      </w:r>
      <w:r w:rsidR="00584113" w:rsidRPr="00200E91">
        <w:rPr>
          <w:rFonts w:ascii="黑体" w:eastAsia="黑体" w:hAnsi="黑体" w:hint="eastAsia"/>
          <w:szCs w:val="24"/>
        </w:rPr>
        <w:t>杂化</w:t>
      </w:r>
      <w:r w:rsidR="00584113">
        <w:rPr>
          <w:rFonts w:ascii="黑体" w:eastAsia="黑体" w:hAnsi="黑体" w:hint="eastAsia"/>
          <w:szCs w:val="24"/>
        </w:rPr>
        <w:t>体系光催化</w:t>
      </w:r>
      <w:r w:rsidR="00584113" w:rsidRPr="00200E91">
        <w:rPr>
          <w:rFonts w:ascii="黑体" w:eastAsia="黑体" w:hAnsi="黑体"/>
          <w:szCs w:val="24"/>
        </w:rPr>
        <w:t>产氢</w:t>
      </w:r>
      <w:bookmarkEnd w:id="151"/>
      <w:bookmarkEnd w:id="152"/>
    </w:p>
    <w:p w14:paraId="33A91D31" w14:textId="419E960E" w:rsidR="00584113" w:rsidRDefault="00C217AE" w:rsidP="00C217AE">
      <w:pPr>
        <w:ind w:firstLine="480"/>
        <w:rPr>
          <w:rFonts w:cs="Times New Roman"/>
          <w:bCs/>
          <w:color w:val="000000" w:themeColor="text1"/>
          <w:szCs w:val="24"/>
        </w:rPr>
      </w:pPr>
      <w:bookmarkStart w:id="153" w:name="_Hlk130846594"/>
      <w:r>
        <w:rPr>
          <w:rFonts w:cs="Times New Roman" w:hint="eastAsia"/>
          <w:bCs/>
          <w:color w:val="000000" w:themeColor="text1"/>
          <w:szCs w:val="24"/>
        </w:rPr>
        <w:t>接着对该生物杂化体系进行连续五天的光催化反应实验</w:t>
      </w:r>
      <w:r w:rsidRPr="00D77906">
        <w:rPr>
          <w:rFonts w:cs="Times New Roman" w:hint="eastAsia"/>
          <w:bCs/>
          <w:color w:val="000000" w:themeColor="text1"/>
          <w:szCs w:val="24"/>
        </w:rPr>
        <w:t>，</w:t>
      </w:r>
      <w:r w:rsidR="00584113">
        <w:rPr>
          <w:rFonts w:cs="Times New Roman" w:hint="eastAsia"/>
          <w:bCs/>
          <w:color w:val="000000" w:themeColor="text1"/>
          <w:szCs w:val="24"/>
        </w:rPr>
        <w:t>图</w:t>
      </w:r>
      <w:r w:rsidR="00584113">
        <w:rPr>
          <w:rFonts w:cs="Times New Roman" w:hint="eastAsia"/>
          <w:bCs/>
          <w:color w:val="000000" w:themeColor="text1"/>
          <w:szCs w:val="24"/>
        </w:rPr>
        <w:t>3-2</w:t>
      </w:r>
      <w:r>
        <w:rPr>
          <w:rFonts w:cs="Times New Roman" w:hint="eastAsia"/>
          <w:bCs/>
          <w:color w:val="000000" w:themeColor="text1"/>
          <w:szCs w:val="24"/>
        </w:rPr>
        <w:t>实验结果表明</w:t>
      </w:r>
      <w:r>
        <w:rPr>
          <w:rFonts w:cs="Times New Roman" w:hint="eastAsia"/>
          <w:bCs/>
          <w:color w:val="000000" w:themeColor="text1"/>
          <w:szCs w:val="24"/>
        </w:rPr>
        <w:t>Ka</w:t>
      </w:r>
      <w:r w:rsidR="004D5496">
        <w:rPr>
          <w:rFonts w:cs="Times New Roman" w:hint="eastAsia"/>
          <w:bCs/>
          <w:color w:val="000000" w:themeColor="text1"/>
          <w:szCs w:val="24"/>
        </w:rPr>
        <w:t>/</w:t>
      </w:r>
      <w:r>
        <w:rPr>
          <w:rFonts w:cs="Times New Roman" w:hint="eastAsia"/>
          <w:bCs/>
          <w:color w:val="000000" w:themeColor="text1"/>
          <w:szCs w:val="24"/>
        </w:rPr>
        <w:t>NPs</w:t>
      </w:r>
      <w:r w:rsidRPr="00D77906">
        <w:rPr>
          <w:rFonts w:cs="Times New Roman" w:hint="eastAsia"/>
          <w:bCs/>
          <w:color w:val="000000" w:themeColor="text1"/>
          <w:szCs w:val="24"/>
        </w:rPr>
        <w:t>生物杂化反应体系及单</w:t>
      </w:r>
      <w:r w:rsidR="00584113">
        <w:rPr>
          <w:rFonts w:cs="Times New Roman" w:hint="eastAsia"/>
          <w:bCs/>
          <w:color w:val="000000" w:themeColor="text1"/>
          <w:szCs w:val="24"/>
        </w:rPr>
        <w:t>独</w:t>
      </w:r>
      <w:r w:rsidRPr="00D77906">
        <w:rPr>
          <w:rFonts w:cs="Times New Roman" w:hint="eastAsia"/>
          <w:bCs/>
          <w:color w:val="000000" w:themeColor="text1"/>
          <w:szCs w:val="24"/>
        </w:rPr>
        <w:t>添加</w:t>
      </w:r>
      <w:r>
        <w:rPr>
          <w:rFonts w:cs="Times New Roman" w:hint="eastAsia"/>
          <w:bCs/>
          <w:color w:val="000000" w:themeColor="text1"/>
          <w:szCs w:val="24"/>
        </w:rPr>
        <w:t>GO</w:t>
      </w:r>
      <w:r w:rsidRPr="00D77906">
        <w:rPr>
          <w:rFonts w:cs="Times New Roman"/>
          <w:bCs/>
          <w:color w:val="000000" w:themeColor="text1"/>
          <w:szCs w:val="24"/>
        </w:rPr>
        <w:t>-NiFe</w:t>
      </w:r>
      <w:r w:rsidRPr="00D77906">
        <w:rPr>
          <w:rFonts w:cs="Times New Roman"/>
          <w:bCs/>
          <w:color w:val="000000" w:themeColor="text1"/>
          <w:szCs w:val="24"/>
          <w:vertAlign w:val="subscript"/>
        </w:rPr>
        <w:t>2</w:t>
      </w:r>
      <w:r w:rsidRPr="00D77906">
        <w:rPr>
          <w:rFonts w:cs="Times New Roman"/>
          <w:bCs/>
          <w:color w:val="000000" w:themeColor="text1"/>
          <w:szCs w:val="24"/>
        </w:rPr>
        <w:t>O</w:t>
      </w:r>
      <w:r w:rsidRPr="00D77906">
        <w:rPr>
          <w:rFonts w:cs="Times New Roman"/>
          <w:bCs/>
          <w:color w:val="000000" w:themeColor="text1"/>
          <w:szCs w:val="24"/>
          <w:vertAlign w:val="subscript"/>
        </w:rPr>
        <w:t>4</w:t>
      </w:r>
      <w:r w:rsidR="00584113">
        <w:rPr>
          <w:rFonts w:cs="Times New Roman" w:hint="eastAsia"/>
          <w:bCs/>
          <w:color w:val="000000" w:themeColor="text1"/>
          <w:szCs w:val="24"/>
        </w:rPr>
        <w:t xml:space="preserve"> </w:t>
      </w:r>
      <w:r w:rsidRPr="00D77906">
        <w:rPr>
          <w:rFonts w:cs="Times New Roman"/>
          <w:bCs/>
          <w:color w:val="000000" w:themeColor="text1"/>
          <w:szCs w:val="24"/>
        </w:rPr>
        <w:t>NPs</w:t>
      </w:r>
      <w:r w:rsidRPr="00D77906">
        <w:rPr>
          <w:rFonts w:cs="Times New Roman"/>
          <w:bCs/>
          <w:color w:val="000000" w:themeColor="text1"/>
          <w:szCs w:val="24"/>
        </w:rPr>
        <w:t>、</w:t>
      </w:r>
      <w:r w:rsidR="00584113" w:rsidRPr="00D77906">
        <w:rPr>
          <w:rFonts w:cs="Times New Roman"/>
          <w:bCs/>
          <w:i/>
          <w:color w:val="000000" w:themeColor="text1"/>
          <w:szCs w:val="24"/>
        </w:rPr>
        <w:t>Klebsiella</w:t>
      </w:r>
      <w:r w:rsidR="00584113" w:rsidRPr="00D77906">
        <w:rPr>
          <w:rFonts w:cs="Times New Roman" w:hint="eastAsia"/>
          <w:bCs/>
          <w:color w:val="000000" w:themeColor="text1"/>
          <w:szCs w:val="24"/>
        </w:rPr>
        <w:t xml:space="preserve"> sp.</w:t>
      </w:r>
      <w:r w:rsidR="00584113">
        <w:rPr>
          <w:rFonts w:cs="Times New Roman" w:hint="eastAsia"/>
          <w:bCs/>
          <w:color w:val="000000" w:themeColor="text1"/>
          <w:szCs w:val="24"/>
        </w:rPr>
        <w:t>(</w:t>
      </w:r>
      <w:r w:rsidRPr="006555D9">
        <w:rPr>
          <w:rFonts w:cs="Times New Roman" w:hint="eastAsia"/>
          <w:bCs/>
          <w:iCs/>
          <w:color w:val="000000" w:themeColor="text1"/>
          <w:szCs w:val="24"/>
        </w:rPr>
        <w:t>Ka</w:t>
      </w:r>
      <w:r w:rsidR="00584113">
        <w:rPr>
          <w:rFonts w:cs="Times New Roman" w:hint="eastAsia"/>
          <w:bCs/>
          <w:iCs/>
          <w:color w:val="000000" w:themeColor="text1"/>
          <w:szCs w:val="24"/>
        </w:rPr>
        <w:t>)</w:t>
      </w:r>
      <w:r w:rsidRPr="00D77906">
        <w:rPr>
          <w:rFonts w:cs="Times New Roman" w:hint="eastAsia"/>
          <w:bCs/>
          <w:color w:val="000000" w:themeColor="text1"/>
          <w:szCs w:val="24"/>
        </w:rPr>
        <w:t>处理均能有效催化产氢，表明</w:t>
      </w:r>
      <w:r>
        <w:rPr>
          <w:rFonts w:cs="Times New Roman" w:hint="eastAsia"/>
          <w:bCs/>
          <w:color w:val="000000" w:themeColor="text1"/>
          <w:szCs w:val="24"/>
        </w:rPr>
        <w:t>GO</w:t>
      </w:r>
      <w:r w:rsidRPr="00D77906">
        <w:rPr>
          <w:rFonts w:cs="Times New Roman"/>
          <w:bCs/>
          <w:color w:val="000000" w:themeColor="text1"/>
          <w:szCs w:val="24"/>
        </w:rPr>
        <w:t>-NiFe</w:t>
      </w:r>
      <w:r w:rsidRPr="00D77906">
        <w:rPr>
          <w:rFonts w:cs="Times New Roman"/>
          <w:bCs/>
          <w:color w:val="000000" w:themeColor="text1"/>
          <w:szCs w:val="24"/>
          <w:vertAlign w:val="subscript"/>
        </w:rPr>
        <w:t>2</w:t>
      </w:r>
      <w:r w:rsidRPr="00D77906">
        <w:rPr>
          <w:rFonts w:cs="Times New Roman"/>
          <w:bCs/>
          <w:color w:val="000000" w:themeColor="text1"/>
          <w:szCs w:val="24"/>
        </w:rPr>
        <w:t>O</w:t>
      </w:r>
      <w:r w:rsidRPr="00D77906">
        <w:rPr>
          <w:rFonts w:cs="Times New Roman"/>
          <w:bCs/>
          <w:color w:val="000000" w:themeColor="text1"/>
          <w:szCs w:val="24"/>
          <w:vertAlign w:val="subscript"/>
        </w:rPr>
        <w:t>4</w:t>
      </w:r>
      <w:r w:rsidRPr="00D77906">
        <w:rPr>
          <w:rFonts w:cs="Times New Roman"/>
          <w:bCs/>
          <w:color w:val="000000" w:themeColor="text1"/>
          <w:szCs w:val="24"/>
        </w:rPr>
        <w:t xml:space="preserve"> NPs</w:t>
      </w:r>
      <w:r w:rsidRPr="00D77906">
        <w:rPr>
          <w:rFonts w:cs="Times New Roman"/>
          <w:bCs/>
          <w:color w:val="000000" w:themeColor="text1"/>
          <w:szCs w:val="24"/>
        </w:rPr>
        <w:t>作为一种半导体纳米材料、</w:t>
      </w:r>
      <w:r w:rsidRPr="00D77906">
        <w:rPr>
          <w:rFonts w:cs="Times New Roman"/>
          <w:bCs/>
          <w:i/>
          <w:color w:val="000000" w:themeColor="text1"/>
          <w:szCs w:val="24"/>
        </w:rPr>
        <w:t>Klebsiella</w:t>
      </w:r>
      <w:r w:rsidRPr="00D77906">
        <w:rPr>
          <w:rFonts w:cs="Times New Roman" w:hint="eastAsia"/>
          <w:bCs/>
          <w:color w:val="000000" w:themeColor="text1"/>
          <w:szCs w:val="24"/>
        </w:rPr>
        <w:t xml:space="preserve"> sp.</w:t>
      </w:r>
      <w:r w:rsidRPr="00D77906">
        <w:rPr>
          <w:rFonts w:cs="Times New Roman" w:hint="eastAsia"/>
          <w:bCs/>
          <w:color w:val="000000" w:themeColor="text1"/>
          <w:szCs w:val="24"/>
        </w:rPr>
        <w:t>作为一种产氢细菌，在协同和单一处理条件下均可促进氢气的产生。</w:t>
      </w:r>
    </w:p>
    <w:p w14:paraId="382440BF" w14:textId="2620CADF" w:rsidR="00C217AE" w:rsidRDefault="00C217AE" w:rsidP="00584113">
      <w:pPr>
        <w:ind w:firstLine="480"/>
        <w:rPr>
          <w:rFonts w:cs="Times New Roman"/>
          <w:bCs/>
          <w:color w:val="000000" w:themeColor="text1"/>
          <w:szCs w:val="24"/>
        </w:rPr>
      </w:pPr>
      <w:r w:rsidRPr="00D77906">
        <w:rPr>
          <w:rFonts w:cs="Times New Roman" w:hint="eastAsia"/>
          <w:bCs/>
          <w:color w:val="000000" w:themeColor="text1"/>
          <w:szCs w:val="24"/>
        </w:rPr>
        <w:t>在</w:t>
      </w:r>
      <w:r w:rsidRPr="00D77906">
        <w:rPr>
          <w:rFonts w:cs="Times New Roman" w:hint="eastAsia"/>
          <w:bCs/>
          <w:color w:val="000000" w:themeColor="text1"/>
          <w:szCs w:val="24"/>
        </w:rPr>
        <w:t>LED</w:t>
      </w:r>
      <w:r>
        <w:rPr>
          <w:rFonts w:cs="Times New Roman" w:hint="eastAsia"/>
          <w:bCs/>
          <w:color w:val="000000" w:themeColor="text1"/>
          <w:szCs w:val="24"/>
        </w:rPr>
        <w:t>灯</w:t>
      </w:r>
      <w:r w:rsidRPr="00D77906">
        <w:rPr>
          <w:rFonts w:cs="Times New Roman" w:hint="eastAsia"/>
          <w:bCs/>
          <w:color w:val="000000" w:themeColor="text1"/>
          <w:szCs w:val="24"/>
        </w:rPr>
        <w:t>光强为</w:t>
      </w:r>
      <w:r>
        <w:rPr>
          <w:rFonts w:cs="Times New Roman" w:hint="eastAsia"/>
          <w:bCs/>
          <w:color w:val="000000" w:themeColor="text1"/>
          <w:szCs w:val="24"/>
        </w:rPr>
        <w:t>3</w:t>
      </w:r>
      <w:r w:rsidRPr="00D77906">
        <w:rPr>
          <w:rFonts w:cs="Times New Roman" w:hint="eastAsia"/>
          <w:bCs/>
          <w:color w:val="000000" w:themeColor="text1"/>
          <w:szCs w:val="24"/>
        </w:rPr>
        <w:t xml:space="preserve">000 </w:t>
      </w:r>
      <w:r>
        <w:rPr>
          <w:rFonts w:cs="Times New Roman" w:hint="eastAsia"/>
          <w:bCs/>
          <w:color w:val="000000" w:themeColor="text1"/>
          <w:szCs w:val="24"/>
        </w:rPr>
        <w:t>W/m</w:t>
      </w:r>
      <w:r w:rsidRPr="005519C5">
        <w:rPr>
          <w:rFonts w:cs="Times New Roman" w:hint="eastAsia"/>
          <w:bCs/>
          <w:color w:val="000000" w:themeColor="text1"/>
          <w:szCs w:val="24"/>
          <w:vertAlign w:val="superscript"/>
        </w:rPr>
        <w:t>2</w:t>
      </w:r>
      <w:r w:rsidRPr="00D77906">
        <w:rPr>
          <w:rFonts w:cs="Times New Roman" w:hint="eastAsia"/>
          <w:bCs/>
          <w:color w:val="000000" w:themeColor="text1"/>
          <w:szCs w:val="24"/>
        </w:rPr>
        <w:t>下，</w:t>
      </w:r>
      <w:r>
        <w:rPr>
          <w:rFonts w:cs="Times New Roman" w:hint="eastAsia"/>
          <w:bCs/>
          <w:color w:val="000000" w:themeColor="text1"/>
          <w:szCs w:val="24"/>
        </w:rPr>
        <w:t>Ka</w:t>
      </w:r>
      <w:r w:rsidR="00584113">
        <w:rPr>
          <w:rFonts w:cs="Times New Roman" w:hint="eastAsia"/>
          <w:bCs/>
          <w:color w:val="000000" w:themeColor="text1"/>
          <w:szCs w:val="24"/>
        </w:rPr>
        <w:t xml:space="preserve"> </w:t>
      </w:r>
      <w:r>
        <w:rPr>
          <w:rFonts w:cs="Times New Roman" w:hint="eastAsia"/>
          <w:bCs/>
          <w:color w:val="000000" w:themeColor="text1"/>
          <w:szCs w:val="24"/>
        </w:rPr>
        <w:t>/NPs</w:t>
      </w:r>
      <w:r w:rsidRPr="00D77906">
        <w:rPr>
          <w:rFonts w:cs="Times New Roman" w:hint="eastAsia"/>
          <w:bCs/>
          <w:color w:val="000000" w:themeColor="text1"/>
          <w:szCs w:val="24"/>
        </w:rPr>
        <w:t>生物杂化反应体系的</w:t>
      </w:r>
      <w:r>
        <w:rPr>
          <w:rFonts w:cs="Times New Roman" w:hint="eastAsia"/>
          <w:bCs/>
          <w:color w:val="000000" w:themeColor="text1"/>
          <w:szCs w:val="24"/>
        </w:rPr>
        <w:t>累计</w:t>
      </w:r>
      <w:r w:rsidRPr="00D77906">
        <w:rPr>
          <w:rFonts w:cs="Times New Roman" w:hint="eastAsia"/>
          <w:bCs/>
          <w:color w:val="000000" w:themeColor="text1"/>
          <w:szCs w:val="24"/>
        </w:rPr>
        <w:t>产氢量</w:t>
      </w:r>
      <w:r>
        <w:rPr>
          <w:rFonts w:cs="Times New Roman" w:hint="eastAsia"/>
          <w:bCs/>
          <w:color w:val="000000" w:themeColor="text1"/>
          <w:szCs w:val="24"/>
        </w:rPr>
        <w:t>图</w:t>
      </w:r>
      <w:r>
        <w:rPr>
          <w:rFonts w:cs="Times New Roman" w:hint="eastAsia"/>
          <w:bCs/>
          <w:color w:val="000000" w:themeColor="text1"/>
          <w:szCs w:val="24"/>
        </w:rPr>
        <w:lastRenderedPageBreak/>
        <w:t>3</w:t>
      </w:r>
      <w:r w:rsidR="00584113">
        <w:rPr>
          <w:rFonts w:cs="Times New Roman" w:hint="eastAsia"/>
          <w:bCs/>
          <w:color w:val="000000" w:themeColor="text1"/>
          <w:szCs w:val="24"/>
        </w:rPr>
        <w:t>-2</w:t>
      </w:r>
      <w:r>
        <w:rPr>
          <w:rFonts w:cs="Times New Roman" w:hint="eastAsia"/>
          <w:bCs/>
          <w:color w:val="000000" w:themeColor="text1"/>
          <w:szCs w:val="24"/>
        </w:rPr>
        <w:t>a</w:t>
      </w:r>
      <w:r>
        <w:rPr>
          <w:rFonts w:cs="Times New Roman" w:hint="eastAsia"/>
          <w:bCs/>
          <w:color w:val="000000" w:themeColor="text1"/>
          <w:szCs w:val="24"/>
        </w:rPr>
        <w:t>和产氢速率图</w:t>
      </w:r>
      <w:r>
        <w:rPr>
          <w:rFonts w:cs="Times New Roman" w:hint="eastAsia"/>
          <w:bCs/>
          <w:color w:val="000000" w:themeColor="text1"/>
          <w:szCs w:val="24"/>
        </w:rPr>
        <w:t>3</w:t>
      </w:r>
      <w:r w:rsidR="00584113">
        <w:rPr>
          <w:rFonts w:cs="Times New Roman" w:hint="eastAsia"/>
          <w:bCs/>
          <w:color w:val="000000" w:themeColor="text1"/>
          <w:szCs w:val="24"/>
        </w:rPr>
        <w:t>-2</w:t>
      </w:r>
      <w:r w:rsidR="00792BC5">
        <w:rPr>
          <w:rFonts w:cs="Times New Roman" w:hint="eastAsia"/>
          <w:bCs/>
          <w:color w:val="000000" w:themeColor="text1"/>
          <w:szCs w:val="24"/>
        </w:rPr>
        <w:t>b</w:t>
      </w:r>
      <w:r w:rsidRPr="00D77906">
        <w:rPr>
          <w:rFonts w:cs="Times New Roman" w:hint="eastAsia"/>
          <w:bCs/>
          <w:color w:val="000000" w:themeColor="text1"/>
          <w:szCs w:val="24"/>
        </w:rPr>
        <w:t>最高，</w:t>
      </w:r>
      <w:r>
        <w:rPr>
          <w:rFonts w:cs="Times New Roman" w:hint="eastAsia"/>
          <w:bCs/>
          <w:color w:val="000000" w:themeColor="text1"/>
          <w:szCs w:val="24"/>
        </w:rPr>
        <w:t>累计</w:t>
      </w:r>
      <w:r w:rsidRPr="00D77906">
        <w:rPr>
          <w:rFonts w:cs="Times New Roman"/>
          <w:bCs/>
          <w:color w:val="000000" w:themeColor="text1"/>
          <w:szCs w:val="24"/>
        </w:rPr>
        <w:t>产氢量</w:t>
      </w:r>
      <w:r w:rsidRPr="00D77906">
        <w:rPr>
          <w:rFonts w:cs="Times New Roman" w:hint="eastAsia"/>
          <w:bCs/>
          <w:color w:val="000000" w:themeColor="text1"/>
          <w:szCs w:val="24"/>
        </w:rPr>
        <w:t>可达</w:t>
      </w:r>
      <w:bookmarkStart w:id="154" w:name="_Hlk191303281"/>
      <w:r w:rsidR="0027446E">
        <w:rPr>
          <w:rFonts w:cs="Times New Roman" w:hint="eastAsia"/>
          <w:bCs/>
          <w:color w:val="000000" w:themeColor="text1"/>
          <w:szCs w:val="24"/>
        </w:rPr>
        <w:t>542</w:t>
      </w:r>
      <w:r w:rsidRPr="00D77906">
        <w:rPr>
          <w:rFonts w:cs="Times New Roman"/>
          <w:bCs/>
          <w:color w:val="000000" w:themeColor="text1"/>
          <w:szCs w:val="24"/>
        </w:rPr>
        <w:t>.</w:t>
      </w:r>
      <w:r>
        <w:rPr>
          <w:rFonts w:cs="Times New Roman" w:hint="eastAsia"/>
          <w:bCs/>
          <w:color w:val="000000" w:themeColor="text1"/>
          <w:szCs w:val="24"/>
        </w:rPr>
        <w:t>1</w:t>
      </w:r>
      <w:r w:rsidRPr="00D77906">
        <w:rPr>
          <w:rFonts w:cs="Times New Roman"/>
          <w:bCs/>
          <w:color w:val="000000" w:themeColor="text1"/>
          <w:szCs w:val="24"/>
        </w:rPr>
        <w:t>0±</w:t>
      </w:r>
      <w:r w:rsidR="0027446E">
        <w:rPr>
          <w:rFonts w:cs="Times New Roman" w:hint="eastAsia"/>
          <w:bCs/>
          <w:color w:val="000000" w:themeColor="text1"/>
          <w:szCs w:val="24"/>
        </w:rPr>
        <w:t>8</w:t>
      </w:r>
      <w:r w:rsidRPr="00D77906">
        <w:rPr>
          <w:rFonts w:cs="Times New Roman"/>
          <w:bCs/>
          <w:color w:val="000000" w:themeColor="text1"/>
          <w:szCs w:val="24"/>
        </w:rPr>
        <w:t>.</w:t>
      </w:r>
      <w:bookmarkEnd w:id="154"/>
      <w:r w:rsidR="0027446E">
        <w:rPr>
          <w:rFonts w:cs="Times New Roman" w:hint="eastAsia"/>
          <w:bCs/>
          <w:color w:val="000000" w:themeColor="text1"/>
          <w:szCs w:val="24"/>
        </w:rPr>
        <w:t>62</w:t>
      </w:r>
      <w:r w:rsidRPr="00D77906">
        <w:rPr>
          <w:rFonts w:cs="Times New Roman" w:hint="eastAsia"/>
          <w:bCs/>
          <w:color w:val="000000" w:themeColor="text1"/>
          <w:szCs w:val="24"/>
        </w:rPr>
        <w:t xml:space="preserve"> </w:t>
      </w:r>
      <w:r>
        <w:rPr>
          <w:rFonts w:cs="Times New Roman" w:hint="eastAsia"/>
          <w:bCs/>
          <w:color w:val="000000" w:themeColor="text1"/>
          <w:szCs w:val="24"/>
        </w:rPr>
        <w:t>m</w:t>
      </w:r>
      <w:r w:rsidRPr="00D77906">
        <w:rPr>
          <w:rFonts w:cs="Times New Roman"/>
          <w:bCs/>
          <w:color w:val="000000" w:themeColor="text1"/>
          <w:szCs w:val="24"/>
        </w:rPr>
        <w:t>m</w:t>
      </w:r>
      <w:r>
        <w:rPr>
          <w:rFonts w:cs="Times New Roman" w:hint="eastAsia"/>
          <w:bCs/>
          <w:color w:val="000000" w:themeColor="text1"/>
          <w:szCs w:val="24"/>
        </w:rPr>
        <w:t>ol</w:t>
      </w:r>
      <w:r w:rsidRPr="00D77906">
        <w:rPr>
          <w:rFonts w:cs="Times New Roman"/>
          <w:bCs/>
          <w:color w:val="000000" w:themeColor="text1"/>
          <w:szCs w:val="24"/>
        </w:rPr>
        <w:t>/L</w:t>
      </w:r>
      <w:r>
        <w:rPr>
          <w:rFonts w:cs="Times New Roman" w:hint="eastAsia"/>
          <w:bCs/>
          <w:color w:val="000000" w:themeColor="text1"/>
          <w:szCs w:val="24"/>
        </w:rPr>
        <w:t>,</w:t>
      </w:r>
      <w:r w:rsidRPr="005519C5">
        <w:rPr>
          <w:rFonts w:cs="Times New Roman" w:hint="eastAsia"/>
          <w:bCs/>
          <w:color w:val="000000" w:themeColor="text1"/>
          <w:szCs w:val="24"/>
        </w:rPr>
        <w:t xml:space="preserve"> </w:t>
      </w:r>
      <w:r>
        <w:rPr>
          <w:rFonts w:cs="Times New Roman" w:hint="eastAsia"/>
          <w:bCs/>
          <w:color w:val="000000" w:themeColor="text1"/>
          <w:szCs w:val="24"/>
        </w:rPr>
        <w:t>产氢速率最高</w:t>
      </w:r>
      <w:r w:rsidRPr="00D77906">
        <w:rPr>
          <w:rFonts w:cs="Times New Roman" w:hint="eastAsia"/>
          <w:bCs/>
          <w:color w:val="000000" w:themeColor="text1"/>
          <w:szCs w:val="24"/>
        </w:rPr>
        <w:t>可达</w:t>
      </w:r>
      <w:r>
        <w:rPr>
          <w:rFonts w:cs="Times New Roman" w:hint="eastAsia"/>
          <w:bCs/>
          <w:color w:val="000000" w:themeColor="text1"/>
          <w:szCs w:val="24"/>
        </w:rPr>
        <w:t>2</w:t>
      </w:r>
      <w:r w:rsidR="0027446E">
        <w:rPr>
          <w:rFonts w:cs="Times New Roman" w:hint="eastAsia"/>
          <w:bCs/>
          <w:color w:val="000000" w:themeColor="text1"/>
          <w:szCs w:val="24"/>
        </w:rPr>
        <w:t>3</w:t>
      </w:r>
      <w:r w:rsidRPr="00D77906">
        <w:rPr>
          <w:rFonts w:cs="Times New Roman"/>
          <w:bCs/>
          <w:color w:val="000000" w:themeColor="text1"/>
          <w:szCs w:val="24"/>
        </w:rPr>
        <w:t>.</w:t>
      </w:r>
      <w:r w:rsidR="0027446E">
        <w:rPr>
          <w:rFonts w:cs="Times New Roman" w:hint="eastAsia"/>
          <w:bCs/>
          <w:color w:val="000000" w:themeColor="text1"/>
          <w:szCs w:val="24"/>
        </w:rPr>
        <w:t>38</w:t>
      </w:r>
      <w:r w:rsidRPr="00D77906">
        <w:rPr>
          <w:rFonts w:cs="Times New Roman"/>
          <w:bCs/>
          <w:color w:val="000000" w:themeColor="text1"/>
          <w:szCs w:val="24"/>
        </w:rPr>
        <w:t>±</w:t>
      </w:r>
      <w:r w:rsidR="0027446E">
        <w:rPr>
          <w:rFonts w:cs="Times New Roman" w:hint="eastAsia"/>
          <w:bCs/>
          <w:color w:val="000000" w:themeColor="text1"/>
          <w:szCs w:val="24"/>
        </w:rPr>
        <w:t>2</w:t>
      </w:r>
      <w:r w:rsidRPr="00D77906">
        <w:rPr>
          <w:rFonts w:cs="Times New Roman"/>
          <w:bCs/>
          <w:color w:val="000000" w:themeColor="text1"/>
          <w:szCs w:val="24"/>
        </w:rPr>
        <w:t>.</w:t>
      </w:r>
      <w:r w:rsidR="0027446E">
        <w:rPr>
          <w:rFonts w:cs="Times New Roman" w:hint="eastAsia"/>
          <w:bCs/>
          <w:color w:val="000000" w:themeColor="text1"/>
          <w:szCs w:val="24"/>
        </w:rPr>
        <w:t>16</w:t>
      </w:r>
      <w:r w:rsidRPr="00D77906">
        <w:rPr>
          <w:rFonts w:cs="Times New Roman" w:hint="eastAsia"/>
          <w:bCs/>
          <w:color w:val="000000" w:themeColor="text1"/>
          <w:szCs w:val="24"/>
        </w:rPr>
        <w:t xml:space="preserve"> </w:t>
      </w:r>
      <w:r w:rsidR="005B58A6" w:rsidRPr="005B58A6">
        <w:rPr>
          <w:szCs w:val="24"/>
        </w:rPr>
        <w:t>mmol·L</w:t>
      </w:r>
      <w:r w:rsidR="005B58A6" w:rsidRPr="005B58A6">
        <w:rPr>
          <w:szCs w:val="24"/>
          <w:vertAlign w:val="superscript"/>
        </w:rPr>
        <w:t>-1</w:t>
      </w:r>
      <w:r w:rsidR="005B58A6" w:rsidRPr="005B58A6">
        <w:rPr>
          <w:szCs w:val="24"/>
        </w:rPr>
        <w:t>·h</w:t>
      </w:r>
      <w:r w:rsidR="005B58A6" w:rsidRPr="005B58A6">
        <w:rPr>
          <w:szCs w:val="24"/>
          <w:vertAlign w:val="superscript"/>
        </w:rPr>
        <w:t>-1</w:t>
      </w:r>
      <w:r w:rsidRPr="00D77906">
        <w:rPr>
          <w:rFonts w:cs="Times New Roman"/>
          <w:bCs/>
          <w:color w:val="000000" w:themeColor="text1"/>
          <w:szCs w:val="24"/>
        </w:rPr>
        <w:t>，这可能是纳米材料催化剂（</w:t>
      </w:r>
      <w:r>
        <w:rPr>
          <w:rFonts w:cs="Times New Roman" w:hint="eastAsia"/>
          <w:bCs/>
          <w:color w:val="000000" w:themeColor="text1"/>
          <w:szCs w:val="24"/>
        </w:rPr>
        <w:t>GO</w:t>
      </w:r>
      <w:r w:rsidRPr="00D77906">
        <w:rPr>
          <w:rFonts w:cs="Times New Roman"/>
          <w:bCs/>
          <w:color w:val="000000" w:themeColor="text1"/>
          <w:szCs w:val="24"/>
        </w:rPr>
        <w:t>-NiFe</w:t>
      </w:r>
      <w:r w:rsidRPr="00D77906">
        <w:rPr>
          <w:rFonts w:cs="Times New Roman"/>
          <w:bCs/>
          <w:color w:val="000000" w:themeColor="text1"/>
          <w:szCs w:val="24"/>
          <w:vertAlign w:val="subscript"/>
        </w:rPr>
        <w:t>2</w:t>
      </w:r>
      <w:r w:rsidRPr="00D77906">
        <w:rPr>
          <w:rFonts w:cs="Times New Roman"/>
          <w:bCs/>
          <w:color w:val="000000" w:themeColor="text1"/>
          <w:szCs w:val="24"/>
        </w:rPr>
        <w:t>O</w:t>
      </w:r>
      <w:r w:rsidRPr="00D77906">
        <w:rPr>
          <w:rFonts w:cs="Times New Roman"/>
          <w:bCs/>
          <w:color w:val="000000" w:themeColor="text1"/>
          <w:szCs w:val="24"/>
          <w:vertAlign w:val="subscript"/>
        </w:rPr>
        <w:t>4</w:t>
      </w:r>
      <w:r w:rsidRPr="00D77906">
        <w:rPr>
          <w:rFonts w:cs="Times New Roman"/>
          <w:bCs/>
          <w:color w:val="000000" w:themeColor="text1"/>
          <w:szCs w:val="24"/>
        </w:rPr>
        <w:t xml:space="preserve"> NPs</w:t>
      </w:r>
      <w:r w:rsidRPr="00D77906">
        <w:rPr>
          <w:rFonts w:cs="Times New Roman"/>
          <w:bCs/>
          <w:color w:val="000000" w:themeColor="text1"/>
          <w:szCs w:val="24"/>
        </w:rPr>
        <w:t>）和生物催化剂（</w:t>
      </w:r>
      <w:r w:rsidRPr="00D77906">
        <w:rPr>
          <w:rFonts w:cs="Times New Roman"/>
          <w:bCs/>
          <w:i/>
          <w:color w:val="000000" w:themeColor="text1"/>
          <w:szCs w:val="24"/>
        </w:rPr>
        <w:t>Klebsiella</w:t>
      </w:r>
      <w:r w:rsidRPr="00D77906">
        <w:rPr>
          <w:rFonts w:cs="Times New Roman" w:hint="eastAsia"/>
          <w:bCs/>
          <w:color w:val="000000" w:themeColor="text1"/>
          <w:szCs w:val="24"/>
        </w:rPr>
        <w:t xml:space="preserve"> sp.</w:t>
      </w:r>
      <w:r w:rsidRPr="00D77906">
        <w:rPr>
          <w:rFonts w:cs="Times New Roman"/>
          <w:bCs/>
          <w:color w:val="000000" w:themeColor="text1"/>
          <w:szCs w:val="24"/>
        </w:rPr>
        <w:t>）协同作用的结果</w:t>
      </w:r>
      <w:r w:rsidRPr="00D77906">
        <w:rPr>
          <w:rFonts w:cs="Times New Roman" w:hint="eastAsia"/>
          <w:bCs/>
          <w:color w:val="000000" w:themeColor="text1"/>
          <w:szCs w:val="24"/>
        </w:rPr>
        <w:t>。</w:t>
      </w:r>
    </w:p>
    <w:bookmarkEnd w:id="153"/>
    <w:p w14:paraId="646D99AA" w14:textId="63AA6E9B" w:rsidR="00FC371A" w:rsidRDefault="000F46BD" w:rsidP="00FC371A">
      <w:pPr>
        <w:ind w:firstLineChars="0" w:firstLine="0"/>
        <w:jc w:val="center"/>
        <w:rPr>
          <w:szCs w:val="24"/>
        </w:rPr>
      </w:pPr>
      <w:r>
        <w:rPr>
          <w:noProof/>
          <w:szCs w:val="24"/>
        </w:rPr>
        <w:drawing>
          <wp:inline distT="0" distB="0" distL="0" distR="0" wp14:anchorId="1C622C2B" wp14:editId="6774B31D">
            <wp:extent cx="5274310" cy="2401570"/>
            <wp:effectExtent l="0" t="0" r="2540" b="0"/>
            <wp:docPr id="1812743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4307" name="图片 181274307"/>
                    <pic:cNvPicPr/>
                  </pic:nvPicPr>
                  <pic:blipFill>
                    <a:blip r:embed="rId42"/>
                    <a:stretch>
                      <a:fillRect/>
                    </a:stretch>
                  </pic:blipFill>
                  <pic:spPr>
                    <a:xfrm>
                      <a:off x="0" y="0"/>
                      <a:ext cx="5274310" cy="2401570"/>
                    </a:xfrm>
                    <a:prstGeom prst="rect">
                      <a:avLst/>
                    </a:prstGeom>
                  </pic:spPr>
                </pic:pic>
              </a:graphicData>
            </a:graphic>
          </wp:inline>
        </w:drawing>
      </w:r>
    </w:p>
    <w:p w14:paraId="540FC5B7" w14:textId="42C0854C" w:rsidR="0042019A" w:rsidRPr="00CD4BDB" w:rsidRDefault="0042019A" w:rsidP="0042019A">
      <w:pPr>
        <w:ind w:firstLineChars="0" w:firstLine="0"/>
        <w:jc w:val="center"/>
        <w:rPr>
          <w:sz w:val="21"/>
          <w:szCs w:val="21"/>
        </w:rPr>
      </w:pPr>
      <w:bookmarkStart w:id="155" w:name="_Hlk192408277"/>
      <w:r w:rsidRPr="00CD4BDB">
        <w:rPr>
          <w:rFonts w:hint="eastAsia"/>
          <w:sz w:val="21"/>
          <w:szCs w:val="21"/>
        </w:rPr>
        <w:t>图</w:t>
      </w:r>
      <w:r w:rsidRPr="00CD4BDB">
        <w:rPr>
          <w:rFonts w:hint="eastAsia"/>
          <w:sz w:val="21"/>
          <w:szCs w:val="21"/>
        </w:rPr>
        <w:t xml:space="preserve"> 3</w:t>
      </w:r>
      <w:r w:rsidRPr="00CD4BDB">
        <w:rPr>
          <w:sz w:val="21"/>
          <w:szCs w:val="21"/>
        </w:rPr>
        <w:t>-</w:t>
      </w:r>
      <w:r w:rsidR="00996BCE" w:rsidRPr="00CD4BDB">
        <w:rPr>
          <w:rFonts w:hint="eastAsia"/>
          <w:sz w:val="21"/>
          <w:szCs w:val="21"/>
        </w:rPr>
        <w:t>2</w:t>
      </w:r>
      <w:r w:rsidR="00C217AE" w:rsidRPr="00C217AE">
        <w:rPr>
          <w:rFonts w:hint="eastAsia"/>
          <w:sz w:val="21"/>
          <w:szCs w:val="21"/>
        </w:rPr>
        <w:t>产氢结果</w:t>
      </w:r>
      <w:r w:rsidR="00C217AE" w:rsidRPr="00C217AE">
        <w:rPr>
          <w:rFonts w:hint="eastAsia"/>
          <w:sz w:val="21"/>
          <w:szCs w:val="21"/>
        </w:rPr>
        <w:t>:</w:t>
      </w:r>
      <w:r w:rsidR="00C217AE" w:rsidRPr="00C217AE">
        <w:rPr>
          <w:rFonts w:hint="eastAsia"/>
          <w:sz w:val="21"/>
          <w:szCs w:val="21"/>
        </w:rPr>
        <w:t>（</w:t>
      </w:r>
      <w:r w:rsidR="00C217AE" w:rsidRPr="00C217AE">
        <w:rPr>
          <w:rFonts w:hint="eastAsia"/>
          <w:sz w:val="21"/>
          <w:szCs w:val="21"/>
        </w:rPr>
        <w:t>a</w:t>
      </w:r>
      <w:r w:rsidR="00C217AE" w:rsidRPr="00C217AE">
        <w:rPr>
          <w:rFonts w:hint="eastAsia"/>
          <w:sz w:val="21"/>
          <w:szCs w:val="21"/>
        </w:rPr>
        <w:t>）累计产氢量，（</w:t>
      </w:r>
      <w:r w:rsidR="00584113">
        <w:rPr>
          <w:rFonts w:hint="eastAsia"/>
          <w:sz w:val="21"/>
          <w:szCs w:val="21"/>
        </w:rPr>
        <w:t>b</w:t>
      </w:r>
      <w:r w:rsidR="00C217AE" w:rsidRPr="00C217AE">
        <w:rPr>
          <w:rFonts w:hint="eastAsia"/>
          <w:sz w:val="21"/>
          <w:szCs w:val="21"/>
        </w:rPr>
        <w:t>）氢气生产速率。</w:t>
      </w:r>
    </w:p>
    <w:p w14:paraId="78321959" w14:textId="26478187" w:rsidR="006C1AE0" w:rsidRPr="003E03D8" w:rsidRDefault="006C1AE0" w:rsidP="0042019A">
      <w:pPr>
        <w:ind w:firstLineChars="0" w:firstLine="0"/>
        <w:jc w:val="center"/>
        <w:rPr>
          <w:sz w:val="21"/>
          <w:szCs w:val="21"/>
        </w:rPr>
      </w:pPr>
      <w:r w:rsidRPr="00CD4BDB">
        <w:rPr>
          <w:sz w:val="21"/>
          <w:szCs w:val="21"/>
        </w:rPr>
        <w:t>Fig.</w:t>
      </w:r>
      <w:r w:rsidR="00584113">
        <w:rPr>
          <w:rFonts w:hint="eastAsia"/>
          <w:sz w:val="21"/>
          <w:szCs w:val="21"/>
        </w:rPr>
        <w:t xml:space="preserve"> </w:t>
      </w:r>
      <w:r w:rsidRPr="00CD4BDB">
        <w:rPr>
          <w:sz w:val="21"/>
          <w:szCs w:val="21"/>
        </w:rPr>
        <w:t>3-</w:t>
      </w:r>
      <w:r w:rsidR="00996BCE" w:rsidRPr="00CD4BDB">
        <w:rPr>
          <w:rFonts w:hint="eastAsia"/>
          <w:sz w:val="21"/>
          <w:szCs w:val="21"/>
        </w:rPr>
        <w:t>2</w:t>
      </w:r>
      <w:r w:rsidRPr="00CD4BDB">
        <w:rPr>
          <w:sz w:val="21"/>
          <w:szCs w:val="21"/>
        </w:rPr>
        <w:t xml:space="preserve"> </w:t>
      </w:r>
      <w:r w:rsidR="00256B36" w:rsidRPr="00256B36">
        <w:rPr>
          <w:sz w:val="21"/>
          <w:szCs w:val="21"/>
        </w:rPr>
        <w:t>Hydrogen production results: (a) cumulative hydrogen production, (b) hydrogen production rate.</w:t>
      </w:r>
    </w:p>
    <w:p w14:paraId="118282A4" w14:textId="62831ECB" w:rsidR="008651CF" w:rsidRDefault="008651CF" w:rsidP="008651CF">
      <w:pPr>
        <w:ind w:firstLineChars="0" w:firstLine="0"/>
        <w:outlineLvl w:val="2"/>
        <w:rPr>
          <w:szCs w:val="24"/>
        </w:rPr>
      </w:pPr>
      <w:bookmarkStart w:id="156" w:name="_Toc193908900"/>
      <w:bookmarkStart w:id="157" w:name="_Toc197455094"/>
      <w:bookmarkEnd w:id="155"/>
      <w:r>
        <w:rPr>
          <w:rFonts w:hint="eastAsia"/>
          <w:szCs w:val="24"/>
        </w:rPr>
        <w:t>3</w:t>
      </w:r>
      <w:r>
        <w:rPr>
          <w:szCs w:val="24"/>
        </w:rPr>
        <w:t>.</w:t>
      </w:r>
      <w:r>
        <w:rPr>
          <w:rFonts w:hint="eastAsia"/>
          <w:szCs w:val="24"/>
        </w:rPr>
        <w:t xml:space="preserve">4.3 </w:t>
      </w:r>
      <w:r w:rsidRPr="001954A2">
        <w:rPr>
          <w:rFonts w:eastAsia="黑体" w:cs="Times New Roman"/>
          <w:szCs w:val="24"/>
        </w:rPr>
        <w:t>Ka/NPs</w:t>
      </w:r>
      <w:r w:rsidRPr="00200E91">
        <w:rPr>
          <w:rFonts w:ascii="黑体" w:eastAsia="黑体" w:hAnsi="黑体" w:hint="eastAsia"/>
          <w:szCs w:val="24"/>
        </w:rPr>
        <w:t>杂化</w:t>
      </w:r>
      <w:r>
        <w:rPr>
          <w:rFonts w:ascii="黑体" w:eastAsia="黑体" w:hAnsi="黑体" w:hint="eastAsia"/>
          <w:szCs w:val="24"/>
        </w:rPr>
        <w:t>体系扫描电镜及</w:t>
      </w:r>
      <w:r w:rsidRPr="008651CF">
        <w:rPr>
          <w:rFonts w:eastAsia="黑体" w:cs="Times New Roman"/>
          <w:bCs/>
          <w:color w:val="000000" w:themeColor="text1"/>
        </w:rPr>
        <w:t>EDS</w:t>
      </w:r>
      <w:r w:rsidRPr="008651CF">
        <w:rPr>
          <w:rFonts w:eastAsia="黑体" w:cs="Times New Roman"/>
          <w:bCs/>
          <w:color w:val="000000" w:themeColor="text1"/>
        </w:rPr>
        <w:t>能谱分析</w:t>
      </w:r>
      <w:bookmarkEnd w:id="156"/>
      <w:bookmarkEnd w:id="157"/>
    </w:p>
    <w:p w14:paraId="3406EF43" w14:textId="7453D189" w:rsidR="00745C65" w:rsidRDefault="00164ED3" w:rsidP="00745C65">
      <w:pPr>
        <w:ind w:firstLine="480"/>
        <w:rPr>
          <w:szCs w:val="24"/>
        </w:rPr>
      </w:pPr>
      <w:r w:rsidRPr="00164ED3">
        <w:rPr>
          <w:rFonts w:cs="Times New Roman"/>
          <w:color w:val="000000" w:themeColor="text1"/>
        </w:rPr>
        <w:t>利用</w:t>
      </w:r>
      <w:r w:rsidRPr="00164ED3">
        <w:rPr>
          <w:rFonts w:cs="Times New Roman"/>
          <w:color w:val="000000" w:themeColor="text1"/>
        </w:rPr>
        <w:t>SEM</w:t>
      </w:r>
      <w:r w:rsidRPr="00164ED3">
        <w:rPr>
          <w:rFonts w:cs="Times New Roman"/>
          <w:color w:val="000000" w:themeColor="text1"/>
        </w:rPr>
        <w:t>对合成的</w:t>
      </w:r>
      <w:r w:rsidRPr="00164ED3">
        <w:rPr>
          <w:rFonts w:cs="Times New Roman"/>
          <w:szCs w:val="24"/>
        </w:rPr>
        <w:t>Ka/NPs</w:t>
      </w:r>
      <w:r w:rsidRPr="00164ED3">
        <w:rPr>
          <w:rFonts w:cs="Times New Roman"/>
          <w:szCs w:val="24"/>
        </w:rPr>
        <w:t>杂化体系</w:t>
      </w:r>
      <w:r w:rsidRPr="00164ED3">
        <w:rPr>
          <w:rFonts w:cs="Times New Roman"/>
          <w:color w:val="000000" w:themeColor="text1"/>
        </w:rPr>
        <w:t>的形貌和结构进行了表征。</w:t>
      </w:r>
      <w:r w:rsidR="00C217AE">
        <w:rPr>
          <w:rFonts w:cs="Times New Roman" w:hint="eastAsia"/>
          <w:color w:val="000000" w:themeColor="text1"/>
        </w:rPr>
        <w:t>Ka/NPs</w:t>
      </w:r>
      <w:r w:rsidR="00C217AE" w:rsidRPr="00965F82">
        <w:rPr>
          <w:rFonts w:cs="Times New Roman" w:hint="eastAsia"/>
          <w:color w:val="000000" w:themeColor="text1"/>
        </w:rPr>
        <w:t>生物杂化反应体系在</w:t>
      </w:r>
      <w:r w:rsidR="00C217AE">
        <w:rPr>
          <w:rFonts w:cs="Times New Roman" w:hint="eastAsia"/>
          <w:color w:val="000000" w:themeColor="text1"/>
        </w:rPr>
        <w:t>LED</w:t>
      </w:r>
      <w:r w:rsidR="00C217AE">
        <w:rPr>
          <w:rFonts w:cs="Times New Roman" w:hint="eastAsia"/>
          <w:color w:val="000000" w:themeColor="text1"/>
        </w:rPr>
        <w:t>灯</w:t>
      </w:r>
      <w:r w:rsidR="00C217AE" w:rsidRPr="00965F82">
        <w:rPr>
          <w:rFonts w:cs="Times New Roman" w:hint="eastAsia"/>
          <w:color w:val="000000" w:themeColor="text1"/>
        </w:rPr>
        <w:t>光强</w:t>
      </w:r>
      <w:r w:rsidR="00C217AE">
        <w:rPr>
          <w:rFonts w:cs="Times New Roman" w:hint="eastAsia"/>
          <w:color w:val="000000" w:themeColor="text1"/>
        </w:rPr>
        <w:t>3</w:t>
      </w:r>
      <w:r w:rsidR="00C217AE" w:rsidRPr="00965F82">
        <w:rPr>
          <w:rFonts w:cs="Times New Roman" w:hint="eastAsia"/>
          <w:color w:val="000000" w:themeColor="text1"/>
        </w:rPr>
        <w:t xml:space="preserve">000 </w:t>
      </w:r>
      <w:r w:rsidR="00C217AE">
        <w:rPr>
          <w:rFonts w:cs="Times New Roman" w:hint="eastAsia"/>
          <w:color w:val="000000" w:themeColor="text1"/>
        </w:rPr>
        <w:t>W/m</w:t>
      </w:r>
      <w:r w:rsidR="00C217AE" w:rsidRPr="00635BD7">
        <w:rPr>
          <w:rFonts w:cs="Times New Roman" w:hint="eastAsia"/>
          <w:color w:val="000000" w:themeColor="text1"/>
          <w:vertAlign w:val="superscript"/>
        </w:rPr>
        <w:t>2</w:t>
      </w:r>
      <w:r w:rsidR="00C217AE" w:rsidRPr="00965F82">
        <w:rPr>
          <w:rFonts w:cs="Times New Roman" w:hint="eastAsia"/>
          <w:color w:val="000000" w:themeColor="text1"/>
        </w:rPr>
        <w:t>条件下催化反应</w:t>
      </w:r>
      <w:r w:rsidR="00C217AE">
        <w:rPr>
          <w:rFonts w:cs="Times New Roman" w:hint="eastAsia"/>
          <w:color w:val="000000" w:themeColor="text1"/>
        </w:rPr>
        <w:t>120</w:t>
      </w:r>
      <w:r w:rsidR="00BB1836">
        <w:rPr>
          <w:rFonts w:cs="Times New Roman" w:hint="eastAsia"/>
          <w:color w:val="000000" w:themeColor="text1"/>
        </w:rPr>
        <w:t xml:space="preserve"> </w:t>
      </w:r>
      <w:r w:rsidR="00C217AE">
        <w:rPr>
          <w:rFonts w:cs="Times New Roman" w:hint="eastAsia"/>
          <w:color w:val="000000" w:themeColor="text1"/>
        </w:rPr>
        <w:t>h</w:t>
      </w:r>
      <w:r w:rsidR="00C217AE" w:rsidRPr="00965F82">
        <w:rPr>
          <w:rFonts w:cs="Times New Roman" w:hint="eastAsia"/>
          <w:color w:val="000000" w:themeColor="text1"/>
        </w:rPr>
        <w:t>后的</w:t>
      </w:r>
      <w:r w:rsidR="00C217AE" w:rsidRPr="00965F82">
        <w:rPr>
          <w:rFonts w:cs="Times New Roman"/>
          <w:bCs/>
          <w:color w:val="000000" w:themeColor="text1"/>
        </w:rPr>
        <w:t>扫描电镜</w:t>
      </w:r>
      <w:r w:rsidR="00C217AE">
        <w:rPr>
          <w:rFonts w:cs="Times New Roman" w:hint="eastAsia"/>
          <w:bCs/>
          <w:color w:val="000000" w:themeColor="text1"/>
        </w:rPr>
        <w:t>的</w:t>
      </w:r>
      <w:r w:rsidR="00C217AE">
        <w:rPr>
          <w:rFonts w:cs="Times New Roman" w:hint="eastAsia"/>
          <w:bCs/>
          <w:color w:val="000000" w:themeColor="text1"/>
        </w:rPr>
        <w:t>EDS</w:t>
      </w:r>
      <w:r w:rsidR="00C217AE">
        <w:rPr>
          <w:rFonts w:cs="Times New Roman" w:hint="eastAsia"/>
          <w:bCs/>
          <w:color w:val="000000" w:themeColor="text1"/>
        </w:rPr>
        <w:t>能谱图</w:t>
      </w:r>
      <w:r>
        <w:rPr>
          <w:rFonts w:cs="Times New Roman" w:hint="eastAsia"/>
          <w:bCs/>
          <w:color w:val="000000" w:themeColor="text1"/>
        </w:rPr>
        <w:t>结果</w:t>
      </w:r>
      <w:r>
        <w:rPr>
          <w:rFonts w:hint="eastAsia"/>
        </w:rPr>
        <w:t>如</w:t>
      </w:r>
      <w:r w:rsidRPr="00965F82">
        <w:t>图</w:t>
      </w:r>
      <w:r>
        <w:rPr>
          <w:rFonts w:hint="eastAsia"/>
        </w:rPr>
        <w:t>3-3</w:t>
      </w:r>
      <w:r>
        <w:rPr>
          <w:rFonts w:hint="eastAsia"/>
        </w:rPr>
        <w:t>所示</w:t>
      </w:r>
      <w:r w:rsidR="00C217AE" w:rsidRPr="006D6C6E">
        <w:rPr>
          <w:rFonts w:cs="Times New Roman"/>
          <w:color w:val="000000" w:themeColor="text1"/>
        </w:rPr>
        <w:t>。</w:t>
      </w:r>
      <w:r w:rsidR="00C217AE">
        <w:rPr>
          <w:szCs w:val="24"/>
        </w:rPr>
        <w:t xml:space="preserve"> </w:t>
      </w:r>
    </w:p>
    <w:p w14:paraId="6EBADBE5" w14:textId="2DD0AF92" w:rsidR="003756A2" w:rsidRDefault="003756A2" w:rsidP="00B00539">
      <w:pPr>
        <w:keepNext/>
        <w:spacing w:line="240" w:lineRule="auto"/>
        <w:ind w:firstLineChars="0" w:firstLine="0"/>
        <w:jc w:val="center"/>
        <w:rPr>
          <w:szCs w:val="24"/>
        </w:rPr>
      </w:pPr>
      <w:r>
        <w:rPr>
          <w:noProof/>
          <w:szCs w:val="24"/>
        </w:rPr>
        <w:drawing>
          <wp:inline distT="0" distB="0" distL="0" distR="0" wp14:anchorId="39EC2DBC" wp14:editId="4238DCEF">
            <wp:extent cx="4703618" cy="2553408"/>
            <wp:effectExtent l="0" t="0" r="0" b="0"/>
            <wp:docPr id="1" name="图片 7" descr="图形用户界面, QR 代码&#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181212" name="图片 7" descr="图形用户界面, QR 代码&#10;&#10;AI 生成的内容可能不正确。"/>
                    <pic:cNvPicPr/>
                  </pic:nvPicPr>
                  <pic:blipFill>
                    <a:blip r:embed="rId43"/>
                    <a:stretch>
                      <a:fillRect/>
                    </a:stretch>
                  </pic:blipFill>
                  <pic:spPr>
                    <a:xfrm>
                      <a:off x="0" y="0"/>
                      <a:ext cx="4716165" cy="2560219"/>
                    </a:xfrm>
                    <a:prstGeom prst="rect">
                      <a:avLst/>
                    </a:prstGeom>
                  </pic:spPr>
                </pic:pic>
              </a:graphicData>
            </a:graphic>
          </wp:inline>
        </w:drawing>
      </w:r>
    </w:p>
    <w:p w14:paraId="06533A1C" w14:textId="77777777" w:rsidR="003756A2" w:rsidRPr="00CD4BDB" w:rsidRDefault="003756A2" w:rsidP="003756A2">
      <w:pPr>
        <w:ind w:firstLineChars="0" w:firstLine="0"/>
        <w:jc w:val="center"/>
        <w:rPr>
          <w:sz w:val="21"/>
          <w:szCs w:val="21"/>
        </w:rPr>
      </w:pPr>
      <w:r w:rsidRPr="00CD4BDB">
        <w:rPr>
          <w:rFonts w:hint="eastAsia"/>
          <w:sz w:val="21"/>
          <w:szCs w:val="21"/>
        </w:rPr>
        <w:t>图</w:t>
      </w:r>
      <w:r w:rsidRPr="00CD4BDB">
        <w:rPr>
          <w:rFonts w:hint="eastAsia"/>
          <w:sz w:val="21"/>
          <w:szCs w:val="21"/>
        </w:rPr>
        <w:t xml:space="preserve"> </w:t>
      </w:r>
      <w:r w:rsidRPr="00CD4BDB">
        <w:rPr>
          <w:sz w:val="21"/>
          <w:szCs w:val="21"/>
        </w:rPr>
        <w:t>3-</w:t>
      </w:r>
      <w:r w:rsidRPr="00CD4BDB">
        <w:rPr>
          <w:rFonts w:hint="eastAsia"/>
          <w:sz w:val="21"/>
          <w:szCs w:val="21"/>
        </w:rPr>
        <w:t>3</w:t>
      </w:r>
      <w:r w:rsidRPr="00C217AE">
        <w:rPr>
          <w:rFonts w:hint="eastAsia"/>
          <w:sz w:val="21"/>
          <w:szCs w:val="21"/>
        </w:rPr>
        <w:t>光催化反应</w:t>
      </w:r>
      <w:r w:rsidRPr="00C217AE">
        <w:rPr>
          <w:rFonts w:hint="eastAsia"/>
          <w:sz w:val="21"/>
          <w:szCs w:val="21"/>
        </w:rPr>
        <w:t xml:space="preserve">120 </w:t>
      </w:r>
      <w:r>
        <w:rPr>
          <w:rFonts w:hint="eastAsia"/>
          <w:sz w:val="21"/>
          <w:szCs w:val="21"/>
        </w:rPr>
        <w:t>h</w:t>
      </w:r>
      <w:r w:rsidRPr="00C217AE">
        <w:rPr>
          <w:rFonts w:hint="eastAsia"/>
          <w:sz w:val="21"/>
          <w:szCs w:val="21"/>
        </w:rPr>
        <w:t>后</w:t>
      </w:r>
      <w:r w:rsidRPr="00C217AE">
        <w:rPr>
          <w:rFonts w:hint="eastAsia"/>
          <w:sz w:val="21"/>
          <w:szCs w:val="21"/>
        </w:rPr>
        <w:t xml:space="preserve">Ka/NPs </w:t>
      </w:r>
      <w:r w:rsidRPr="00C217AE">
        <w:rPr>
          <w:rFonts w:hint="eastAsia"/>
          <w:sz w:val="21"/>
          <w:szCs w:val="21"/>
        </w:rPr>
        <w:t>的扫描电子显微镜的</w:t>
      </w:r>
      <w:r w:rsidRPr="00C217AE">
        <w:rPr>
          <w:rFonts w:hint="eastAsia"/>
          <w:sz w:val="21"/>
          <w:szCs w:val="21"/>
        </w:rPr>
        <w:t>EDS</w:t>
      </w:r>
      <w:r w:rsidRPr="00C217AE">
        <w:rPr>
          <w:rFonts w:hint="eastAsia"/>
          <w:sz w:val="21"/>
          <w:szCs w:val="21"/>
        </w:rPr>
        <w:t>能谱图及元素组成分析</w:t>
      </w:r>
      <w:r>
        <w:rPr>
          <w:rFonts w:hint="eastAsia"/>
          <w:sz w:val="21"/>
          <w:szCs w:val="21"/>
        </w:rPr>
        <w:t>：</w:t>
      </w:r>
      <w:r w:rsidRPr="00C217AE">
        <w:rPr>
          <w:rFonts w:hint="eastAsia"/>
          <w:sz w:val="21"/>
          <w:szCs w:val="21"/>
        </w:rPr>
        <w:t>（</w:t>
      </w:r>
      <w:r w:rsidRPr="00C217AE">
        <w:rPr>
          <w:rFonts w:hint="eastAsia"/>
          <w:sz w:val="21"/>
          <w:szCs w:val="21"/>
        </w:rPr>
        <w:t>a</w:t>
      </w:r>
      <w:r w:rsidRPr="00C217AE">
        <w:rPr>
          <w:rFonts w:hint="eastAsia"/>
          <w:sz w:val="21"/>
          <w:szCs w:val="21"/>
        </w:rPr>
        <w:t>）</w:t>
      </w:r>
      <w:r w:rsidRPr="00C217AE">
        <w:rPr>
          <w:rFonts w:hint="eastAsia"/>
          <w:sz w:val="21"/>
          <w:szCs w:val="21"/>
        </w:rPr>
        <w:t>EDS</w:t>
      </w:r>
      <w:r w:rsidRPr="00C217AE">
        <w:rPr>
          <w:rFonts w:hint="eastAsia"/>
          <w:sz w:val="21"/>
          <w:szCs w:val="21"/>
        </w:rPr>
        <w:t>能谱分析图，</w:t>
      </w:r>
      <w:r>
        <w:rPr>
          <w:rFonts w:hint="eastAsia"/>
          <w:sz w:val="21"/>
          <w:szCs w:val="21"/>
        </w:rPr>
        <w:t>（</w:t>
      </w:r>
      <w:r w:rsidRPr="00C217AE">
        <w:rPr>
          <w:rFonts w:hint="eastAsia"/>
          <w:sz w:val="21"/>
          <w:szCs w:val="21"/>
        </w:rPr>
        <w:t>b</w:t>
      </w:r>
      <w:r w:rsidRPr="00C217AE">
        <w:rPr>
          <w:rFonts w:hint="eastAsia"/>
          <w:sz w:val="21"/>
          <w:szCs w:val="21"/>
        </w:rPr>
        <w:t>）</w:t>
      </w:r>
      <w:r w:rsidRPr="00C217AE">
        <w:rPr>
          <w:rFonts w:hint="eastAsia"/>
          <w:sz w:val="21"/>
          <w:szCs w:val="21"/>
        </w:rPr>
        <w:t>SEM</w:t>
      </w:r>
      <w:r w:rsidRPr="00C217AE">
        <w:rPr>
          <w:rFonts w:hint="eastAsia"/>
          <w:sz w:val="21"/>
          <w:szCs w:val="21"/>
        </w:rPr>
        <w:t>的</w:t>
      </w:r>
      <w:r w:rsidRPr="00C217AE">
        <w:rPr>
          <w:rFonts w:hint="eastAsia"/>
          <w:sz w:val="21"/>
          <w:szCs w:val="21"/>
        </w:rPr>
        <w:t xml:space="preserve">EDS </w:t>
      </w:r>
      <w:r w:rsidRPr="00C217AE">
        <w:rPr>
          <w:rFonts w:hint="eastAsia"/>
          <w:sz w:val="21"/>
          <w:szCs w:val="21"/>
        </w:rPr>
        <w:t>图像，</w:t>
      </w:r>
      <w:r>
        <w:rPr>
          <w:rFonts w:hint="eastAsia"/>
          <w:sz w:val="21"/>
          <w:szCs w:val="21"/>
        </w:rPr>
        <w:t>（</w:t>
      </w:r>
      <w:r w:rsidRPr="00C217AE">
        <w:rPr>
          <w:rFonts w:hint="eastAsia"/>
          <w:sz w:val="21"/>
          <w:szCs w:val="21"/>
        </w:rPr>
        <w:t>c</w:t>
      </w:r>
      <w:r w:rsidRPr="00C217AE">
        <w:rPr>
          <w:rFonts w:hint="eastAsia"/>
          <w:sz w:val="21"/>
          <w:szCs w:val="21"/>
        </w:rPr>
        <w:t>）</w:t>
      </w:r>
      <w:r w:rsidRPr="00C217AE">
        <w:rPr>
          <w:rFonts w:hint="eastAsia"/>
          <w:sz w:val="21"/>
          <w:szCs w:val="21"/>
        </w:rPr>
        <w:t>C ,</w:t>
      </w:r>
      <w:r>
        <w:rPr>
          <w:rFonts w:hint="eastAsia"/>
          <w:sz w:val="21"/>
          <w:szCs w:val="21"/>
        </w:rPr>
        <w:t>（</w:t>
      </w:r>
      <w:r w:rsidRPr="00C217AE">
        <w:rPr>
          <w:rFonts w:hint="eastAsia"/>
          <w:sz w:val="21"/>
          <w:szCs w:val="21"/>
        </w:rPr>
        <w:t>d</w:t>
      </w:r>
      <w:r w:rsidRPr="00C217AE">
        <w:rPr>
          <w:rFonts w:hint="eastAsia"/>
          <w:sz w:val="21"/>
          <w:szCs w:val="21"/>
        </w:rPr>
        <w:t>）</w:t>
      </w:r>
      <w:r w:rsidRPr="00C217AE">
        <w:rPr>
          <w:rFonts w:hint="eastAsia"/>
          <w:sz w:val="21"/>
          <w:szCs w:val="21"/>
        </w:rPr>
        <w:t>O,</w:t>
      </w:r>
      <w:r>
        <w:rPr>
          <w:rFonts w:hint="eastAsia"/>
          <w:sz w:val="21"/>
          <w:szCs w:val="21"/>
        </w:rPr>
        <w:t>（</w:t>
      </w:r>
      <w:r w:rsidRPr="00C217AE">
        <w:rPr>
          <w:rFonts w:hint="eastAsia"/>
          <w:sz w:val="21"/>
          <w:szCs w:val="21"/>
        </w:rPr>
        <w:t>e</w:t>
      </w:r>
      <w:r w:rsidRPr="00C217AE">
        <w:rPr>
          <w:rFonts w:hint="eastAsia"/>
          <w:sz w:val="21"/>
          <w:szCs w:val="21"/>
        </w:rPr>
        <w:t>）</w:t>
      </w:r>
      <w:r w:rsidRPr="00C217AE">
        <w:rPr>
          <w:rFonts w:hint="eastAsia"/>
          <w:sz w:val="21"/>
          <w:szCs w:val="21"/>
        </w:rPr>
        <w:t>Fe,</w:t>
      </w:r>
      <w:r>
        <w:rPr>
          <w:rFonts w:hint="eastAsia"/>
          <w:sz w:val="21"/>
          <w:szCs w:val="21"/>
        </w:rPr>
        <w:t>（</w:t>
      </w:r>
      <w:r w:rsidRPr="00C217AE">
        <w:rPr>
          <w:rFonts w:hint="eastAsia"/>
          <w:sz w:val="21"/>
          <w:szCs w:val="21"/>
        </w:rPr>
        <w:t>f</w:t>
      </w:r>
      <w:r w:rsidRPr="00C217AE">
        <w:rPr>
          <w:rFonts w:hint="eastAsia"/>
          <w:sz w:val="21"/>
          <w:szCs w:val="21"/>
        </w:rPr>
        <w:t>）</w:t>
      </w:r>
      <w:r w:rsidRPr="00C217AE">
        <w:rPr>
          <w:rFonts w:hint="eastAsia"/>
          <w:sz w:val="21"/>
          <w:szCs w:val="21"/>
        </w:rPr>
        <w:t>Ni</w:t>
      </w:r>
      <w:r>
        <w:rPr>
          <w:rFonts w:hint="eastAsia"/>
          <w:sz w:val="21"/>
          <w:szCs w:val="21"/>
        </w:rPr>
        <w:t>。</w:t>
      </w:r>
      <w:r w:rsidRPr="00CD4BDB">
        <w:rPr>
          <w:sz w:val="21"/>
          <w:szCs w:val="21"/>
        </w:rPr>
        <w:t xml:space="preserve"> </w:t>
      </w:r>
    </w:p>
    <w:p w14:paraId="41E90309" w14:textId="77777777" w:rsidR="003756A2" w:rsidRPr="003E03D8" w:rsidRDefault="003756A2" w:rsidP="003756A2">
      <w:pPr>
        <w:ind w:firstLineChars="0" w:firstLine="0"/>
        <w:jc w:val="center"/>
        <w:rPr>
          <w:sz w:val="21"/>
          <w:szCs w:val="21"/>
        </w:rPr>
      </w:pPr>
      <w:r w:rsidRPr="00CD4BDB">
        <w:rPr>
          <w:sz w:val="21"/>
          <w:szCs w:val="21"/>
        </w:rPr>
        <w:t>Fig.3-</w:t>
      </w:r>
      <w:r w:rsidRPr="00CD4BDB">
        <w:rPr>
          <w:rFonts w:hint="eastAsia"/>
          <w:sz w:val="21"/>
          <w:szCs w:val="21"/>
        </w:rPr>
        <w:t>3</w:t>
      </w:r>
      <w:r w:rsidRPr="00CD4BDB">
        <w:rPr>
          <w:sz w:val="21"/>
          <w:szCs w:val="21"/>
        </w:rPr>
        <w:t xml:space="preserve"> </w:t>
      </w:r>
      <w:r w:rsidRPr="00F24840">
        <w:rPr>
          <w:sz w:val="21"/>
          <w:szCs w:val="21"/>
        </w:rPr>
        <w:t>EDS spectra and elemental composition analysis of Ka/NPs by scanning electron microscope after 120 h of photocatalytic reaction</w:t>
      </w:r>
      <w:r>
        <w:rPr>
          <w:rFonts w:hint="eastAsia"/>
          <w:sz w:val="21"/>
          <w:szCs w:val="21"/>
        </w:rPr>
        <w:t>:</w:t>
      </w:r>
      <w:r w:rsidRPr="00F24840">
        <w:rPr>
          <w:sz w:val="21"/>
          <w:szCs w:val="21"/>
        </w:rPr>
        <w:t xml:space="preserve"> (a) EDS spectroscopy, (b) EDS images of SEM, </w:t>
      </w:r>
      <w:r w:rsidRPr="00F24840">
        <w:rPr>
          <w:sz w:val="21"/>
          <w:szCs w:val="21"/>
        </w:rPr>
        <w:lastRenderedPageBreak/>
        <w:t>(c) C, (d) O, (e) Fe, (f) Ni.</w:t>
      </w:r>
    </w:p>
    <w:p w14:paraId="6E609E2F" w14:textId="3E7F4142" w:rsidR="003756A2" w:rsidRPr="00164ED3" w:rsidRDefault="003756A2" w:rsidP="00164ED3">
      <w:pPr>
        <w:ind w:firstLine="480"/>
      </w:pPr>
      <w:bookmarkStart w:id="158" w:name="_Toc193908901"/>
      <w:bookmarkStart w:id="159" w:name="_Hlk130846744"/>
      <w:r w:rsidRPr="00965F82">
        <w:t>从图</w:t>
      </w:r>
      <w:r>
        <w:rPr>
          <w:rFonts w:hint="eastAsia"/>
        </w:rPr>
        <w:t>3-3</w:t>
      </w:r>
      <w:r w:rsidRPr="00965F82">
        <w:rPr>
          <w:rFonts w:hint="eastAsia"/>
        </w:rPr>
        <w:t>可看出</w:t>
      </w:r>
      <w:r w:rsidRPr="00965F82">
        <w:t>，</w:t>
      </w:r>
      <w:r w:rsidRPr="00965F82">
        <w:rPr>
          <w:rFonts w:hint="eastAsia"/>
          <w:i/>
        </w:rPr>
        <w:t xml:space="preserve"> Klebsiella</w:t>
      </w:r>
      <w:r w:rsidRPr="00965F82">
        <w:rPr>
          <w:rFonts w:hint="eastAsia"/>
        </w:rPr>
        <w:t xml:space="preserve"> sp.</w:t>
      </w:r>
      <w:r>
        <w:rPr>
          <w:rFonts w:hint="eastAsia"/>
        </w:rPr>
        <w:t>在经过</w:t>
      </w:r>
      <w:r>
        <w:rPr>
          <w:rFonts w:hint="eastAsia"/>
        </w:rPr>
        <w:t>120 h</w:t>
      </w:r>
      <w:r>
        <w:rPr>
          <w:rFonts w:hint="eastAsia"/>
        </w:rPr>
        <w:t>的光催化反应后仍然保持着很好的表面形貌，并</w:t>
      </w:r>
      <w:r w:rsidRPr="00965F82">
        <w:rPr>
          <w:rFonts w:hint="eastAsia"/>
        </w:rPr>
        <w:t>可见大量纳米粒子</w:t>
      </w:r>
      <w:r w:rsidRPr="00CA15DE">
        <w:t>亮点</w:t>
      </w:r>
      <w:r w:rsidRPr="00965F82">
        <w:rPr>
          <w:rFonts w:hint="eastAsia"/>
        </w:rPr>
        <w:t>已沉积于菌体细胞表面</w:t>
      </w:r>
      <w:r>
        <w:fldChar w:fldCharType="begin"/>
      </w:r>
      <w:r>
        <w:instrText xml:space="preserve"> ADDIN EN.CITE &lt;EndNote&gt;&lt;Cite&gt;&lt;Author&gt;Wang&lt;/Author&gt;&lt;Year&gt;2022&lt;/Year&gt;&lt;RecNum&gt;20&lt;/RecNum&gt;&lt;DisplayText&gt;&lt;style face="superscript"&gt;[83]&lt;/style&gt;&lt;/DisplayText&gt;&lt;record&gt;&lt;rec-number&gt;20&lt;/rec-number&gt;&lt;foreign-keys&gt;&lt;key app="EN" db-id="9evafs0r5assdwed29pp5fw0wes9rv50v9a5" timestamp="1699411278"&gt;20&lt;/key&gt;&lt;key app="ENWeb" db-id=""&gt;0&lt;/key&gt;&lt;/foreign-keys&gt;&lt;ref-type name="Journal Article"&gt;17&lt;/ref-type&gt;&lt;contributors&gt;&lt;authors&gt;&lt;author&gt;Wang, Yaoqiang&lt;/author&gt;&lt;author&gt;Zhao, Yilin&lt;/author&gt;&lt;author&gt;Wang, Shaojie&lt;/author&gt;&lt;author&gt;Xiao, Gang&lt;/author&gt;&lt;author&gt;Jin, Yu&lt;/author&gt;&lt;author&gt;Wang, Zishuai&lt;/author&gt;&lt;author&gt;Su, Haijia&lt;/author&gt;&lt;/authors&gt;&lt;/contributors&gt;&lt;titles&gt;&lt;title&gt;Visible-Light-Driven Enhanced Biohydrogen Production by Photo-Biohybrid System Based on Photoelectron Transfer between Intracellular Photosensitizer Gold Nanoparticles and Clostridium butyricum&lt;/title&gt;&lt;secondary-title&gt;ACS Sustainable Chemistry &amp;amp; Engineering&lt;/secondary-title&gt;&lt;/titles&gt;&lt;periodical&gt;&lt;full-title&gt;ACS Sustainable Chemistry &amp;amp; Engineering&lt;/full-title&gt;&lt;/periodical&gt;&lt;pages&gt;300-311&lt;/pages&gt;&lt;volume&gt;11&lt;/volume&gt;&lt;number&gt;1&lt;/number&gt;&lt;section&gt;300&lt;/section&gt;&lt;dates&gt;&lt;year&gt;2022&lt;/year&gt;&lt;/dates&gt;&lt;isbn&gt;2168-0485&amp;#xD;2168-0485&lt;/isbn&gt;&lt;urls&gt;&lt;/urls&gt;&lt;electronic-resource-num&gt;10.1021/acssuschemeng.2c05516&lt;/electronic-resource-num&gt;&lt;/record&gt;&lt;/Cite&gt;&lt;/EndNote&gt;</w:instrText>
      </w:r>
      <w:r>
        <w:fldChar w:fldCharType="separate"/>
      </w:r>
      <w:r w:rsidRPr="000705CD">
        <w:rPr>
          <w:noProof/>
          <w:vertAlign w:val="superscript"/>
        </w:rPr>
        <w:t>[</w:t>
      </w:r>
      <w:r>
        <w:rPr>
          <w:rFonts w:hint="eastAsia"/>
          <w:noProof/>
          <w:vertAlign w:val="superscript"/>
        </w:rPr>
        <w:t>94</w:t>
      </w:r>
      <w:r w:rsidRPr="000705CD">
        <w:rPr>
          <w:noProof/>
          <w:vertAlign w:val="superscript"/>
        </w:rPr>
        <w:t>]</w:t>
      </w:r>
      <w:r>
        <w:fldChar w:fldCharType="end"/>
      </w:r>
      <w:r w:rsidRPr="00965F82">
        <w:rPr>
          <w:rFonts w:hint="eastAsia"/>
        </w:rPr>
        <w:t>，表明反应过程中，</w:t>
      </w:r>
      <w:r>
        <w:rPr>
          <w:rFonts w:hint="eastAsia"/>
        </w:rPr>
        <w:t>GO</w:t>
      </w:r>
      <w:r w:rsidRPr="00965F82">
        <w:rPr>
          <w:rFonts w:hint="eastAsia"/>
        </w:rPr>
        <w:t>-NiFe</w:t>
      </w:r>
      <w:r w:rsidRPr="00965F82">
        <w:rPr>
          <w:rFonts w:hint="eastAsia"/>
          <w:vertAlign w:val="subscript"/>
        </w:rPr>
        <w:t>2</w:t>
      </w:r>
      <w:r w:rsidRPr="00965F82">
        <w:rPr>
          <w:rFonts w:hint="eastAsia"/>
        </w:rPr>
        <w:t>O</w:t>
      </w:r>
      <w:r w:rsidRPr="00965F82">
        <w:rPr>
          <w:rFonts w:hint="eastAsia"/>
          <w:vertAlign w:val="subscript"/>
        </w:rPr>
        <w:t>4</w:t>
      </w:r>
      <w:r w:rsidRPr="00965F82">
        <w:rPr>
          <w:rFonts w:hint="eastAsia"/>
        </w:rPr>
        <w:t xml:space="preserve"> NPs</w:t>
      </w:r>
      <w:r w:rsidRPr="00965F82">
        <w:rPr>
          <w:rFonts w:hint="eastAsia"/>
        </w:rPr>
        <w:t>和</w:t>
      </w:r>
      <w:r w:rsidRPr="00965F82">
        <w:rPr>
          <w:rFonts w:hint="eastAsia"/>
          <w:i/>
        </w:rPr>
        <w:t>Klebsiella</w:t>
      </w:r>
      <w:r w:rsidRPr="00965F82">
        <w:rPr>
          <w:rFonts w:hint="eastAsia"/>
        </w:rPr>
        <w:t xml:space="preserve"> sp.</w:t>
      </w:r>
      <w:r w:rsidRPr="00965F82">
        <w:rPr>
          <w:rFonts w:hint="eastAsia"/>
        </w:rPr>
        <w:t>细胞协同起到了催化促产氢的作用</w:t>
      </w:r>
      <w:r w:rsidRPr="00965F82">
        <w:t>。</w:t>
      </w:r>
      <w:r w:rsidR="00164ED3" w:rsidRPr="00164ED3">
        <w:t>通过面扫图像可以看出</w:t>
      </w:r>
      <w:r>
        <w:rPr>
          <w:rFonts w:hint="eastAsia"/>
          <w:iCs/>
        </w:rPr>
        <w:t>Ka</w:t>
      </w:r>
      <w:r>
        <w:rPr>
          <w:rFonts w:hint="eastAsia"/>
          <w:iCs/>
        </w:rPr>
        <w:t>细胞</w:t>
      </w:r>
      <w:r w:rsidRPr="00CA15DE">
        <w:t>表面附着的亮点表明，亮点由</w:t>
      </w:r>
      <w:r>
        <w:rPr>
          <w:rFonts w:hint="eastAsia"/>
        </w:rPr>
        <w:t>C</w:t>
      </w:r>
      <w:r>
        <w:rPr>
          <w:rFonts w:hint="eastAsia"/>
        </w:rPr>
        <w:t>、</w:t>
      </w:r>
      <w:r>
        <w:rPr>
          <w:rFonts w:hint="eastAsia"/>
        </w:rPr>
        <w:t>O</w:t>
      </w:r>
      <w:r>
        <w:rPr>
          <w:rFonts w:hint="eastAsia"/>
        </w:rPr>
        <w:t>、</w:t>
      </w:r>
      <w:r>
        <w:rPr>
          <w:rFonts w:hint="eastAsia"/>
        </w:rPr>
        <w:t>Fe</w:t>
      </w:r>
      <w:r>
        <w:rPr>
          <w:rFonts w:hint="eastAsia"/>
        </w:rPr>
        <w:t>、</w:t>
      </w:r>
      <w:r>
        <w:rPr>
          <w:rFonts w:hint="eastAsia"/>
        </w:rPr>
        <w:t>Ni</w:t>
      </w:r>
      <w:r>
        <w:rPr>
          <w:rFonts w:hint="eastAsia"/>
        </w:rPr>
        <w:t>四种</w:t>
      </w:r>
      <w:r w:rsidRPr="00CA15DE">
        <w:t>元素组成，</w:t>
      </w:r>
      <w:r>
        <w:rPr>
          <w:rFonts w:hint="eastAsia"/>
        </w:rPr>
        <w:t>无其它额外杂质元素。</w:t>
      </w:r>
    </w:p>
    <w:p w14:paraId="777609F5" w14:textId="0990B30A" w:rsidR="000404FA" w:rsidRDefault="000404FA" w:rsidP="000404FA">
      <w:pPr>
        <w:ind w:firstLineChars="0" w:firstLine="0"/>
        <w:outlineLvl w:val="2"/>
        <w:rPr>
          <w:szCs w:val="24"/>
        </w:rPr>
      </w:pPr>
      <w:bookmarkStart w:id="160" w:name="_Toc197455095"/>
      <w:r>
        <w:rPr>
          <w:rFonts w:hint="eastAsia"/>
          <w:szCs w:val="24"/>
        </w:rPr>
        <w:t>3</w:t>
      </w:r>
      <w:r>
        <w:rPr>
          <w:szCs w:val="24"/>
        </w:rPr>
        <w:t>.</w:t>
      </w:r>
      <w:r>
        <w:rPr>
          <w:rFonts w:hint="eastAsia"/>
          <w:szCs w:val="24"/>
        </w:rPr>
        <w:t xml:space="preserve">4.4 </w:t>
      </w:r>
      <w:r w:rsidRPr="001954A2">
        <w:rPr>
          <w:rFonts w:eastAsia="黑体" w:cs="Times New Roman"/>
          <w:szCs w:val="24"/>
        </w:rPr>
        <w:t>Ka/NPs</w:t>
      </w:r>
      <w:r w:rsidRPr="00200E91">
        <w:rPr>
          <w:rFonts w:ascii="黑体" w:eastAsia="黑体" w:hAnsi="黑体" w:hint="eastAsia"/>
          <w:szCs w:val="24"/>
        </w:rPr>
        <w:t>杂化</w:t>
      </w:r>
      <w:r>
        <w:rPr>
          <w:rFonts w:ascii="黑体" w:eastAsia="黑体" w:hAnsi="黑体" w:hint="eastAsia"/>
          <w:szCs w:val="24"/>
        </w:rPr>
        <w:t>体系电化学</w:t>
      </w:r>
      <w:r w:rsidRPr="008651CF">
        <w:rPr>
          <w:rFonts w:eastAsia="黑体" w:cs="Times New Roman"/>
          <w:bCs/>
          <w:color w:val="000000" w:themeColor="text1"/>
        </w:rPr>
        <w:t>分析</w:t>
      </w:r>
      <w:bookmarkEnd w:id="158"/>
      <w:bookmarkEnd w:id="160"/>
    </w:p>
    <w:p w14:paraId="00E539F3" w14:textId="186F3C1B" w:rsidR="00053582" w:rsidRDefault="00C217AE" w:rsidP="004666DE">
      <w:pPr>
        <w:ind w:firstLine="480"/>
        <w:rPr>
          <w:rFonts w:cs="Times New Roman"/>
          <w:bCs/>
          <w:color w:val="000000" w:themeColor="text1"/>
          <w:szCs w:val="21"/>
        </w:rPr>
      </w:pPr>
      <w:r w:rsidRPr="0075087B">
        <w:rPr>
          <w:rFonts w:cs="Times New Roman"/>
          <w:bCs/>
          <w:color w:val="000000" w:themeColor="text1"/>
          <w:szCs w:val="21"/>
        </w:rPr>
        <w:t>对该生物杂化体系进行电化学表征，包括线性扫描伏安法</w:t>
      </w:r>
      <w:r w:rsidRPr="0075087B">
        <w:rPr>
          <w:rFonts w:cs="Times New Roman"/>
          <w:bCs/>
          <w:color w:val="000000" w:themeColor="text1"/>
          <w:szCs w:val="21"/>
        </w:rPr>
        <w:t xml:space="preserve"> </w:t>
      </w:r>
      <w:r w:rsidRPr="0075087B">
        <w:rPr>
          <w:rFonts w:cs="Times New Roman"/>
          <w:bCs/>
          <w:color w:val="000000" w:themeColor="text1"/>
          <w:szCs w:val="21"/>
        </w:rPr>
        <w:t>（</w:t>
      </w:r>
      <w:r w:rsidRPr="0075087B">
        <w:rPr>
          <w:rFonts w:cs="Times New Roman"/>
          <w:bCs/>
          <w:color w:val="000000" w:themeColor="text1"/>
          <w:szCs w:val="21"/>
        </w:rPr>
        <w:t>LSV</w:t>
      </w:r>
      <w:r w:rsidRPr="0075087B">
        <w:rPr>
          <w:rFonts w:cs="Times New Roman"/>
          <w:bCs/>
          <w:color w:val="000000" w:themeColor="text1"/>
          <w:szCs w:val="21"/>
        </w:rPr>
        <w:t>）</w:t>
      </w:r>
      <w:r w:rsidR="00CA6096">
        <w:rPr>
          <w:rFonts w:cs="Times New Roman"/>
          <w:bCs/>
          <w:color w:val="000000" w:themeColor="text1"/>
          <w:szCs w:val="21"/>
        </w:rPr>
        <w:fldChar w:fldCharType="begin"/>
      </w:r>
      <w:r w:rsidR="000705CD">
        <w:rPr>
          <w:rFonts w:cs="Times New Roman"/>
          <w:bCs/>
          <w:color w:val="000000" w:themeColor="text1"/>
          <w:szCs w:val="21"/>
        </w:rPr>
        <w:instrText xml:space="preserve"> ADDIN EN.CITE &lt;EndNote&gt;&lt;Cite&gt;&lt;RecNum&gt;140&lt;/RecNum&gt;&lt;DisplayText&gt;&lt;style face="superscript"&gt;[84]&lt;/style&gt;&lt;/DisplayText&gt;&lt;record&gt;&lt;rec-number&gt;140&lt;/rec-number&gt;&lt;foreign-keys&gt;&lt;key app="EN" db-id="9evafs0r5assdwed29pp5fw0wes9rv50v9a5" timestamp="1741599125"&gt;140&lt;/key</w:instrText>
      </w:r>
      <w:r w:rsidR="000705CD">
        <w:rPr>
          <w:rFonts w:cs="Times New Roman" w:hint="eastAsia"/>
          <w:bCs/>
          <w:color w:val="000000" w:themeColor="text1"/>
          <w:szCs w:val="21"/>
        </w:rPr>
        <w:instrText>&gt;&lt;key app="ENWeb" db-id=""&gt;0&lt;/key&gt;&lt;/foreign-keys&gt;&lt;ref-type name="Journal Article"&gt;17&lt;/ref-type&gt;&lt;contributors&gt;&lt;/contributors&gt;&lt;titles&gt;&lt;title&gt;&amp;lt;</w:instrText>
      </w:r>
      <w:r w:rsidR="000705CD">
        <w:rPr>
          <w:rFonts w:cs="Times New Roman" w:hint="eastAsia"/>
          <w:bCs/>
          <w:color w:val="000000" w:themeColor="text1"/>
          <w:szCs w:val="21"/>
        </w:rPr>
        <w:instrText>碳基非贵金属电催化剂的制备及氧还原性能研究</w:instrText>
      </w:r>
      <w:r w:rsidR="000705CD">
        <w:rPr>
          <w:rFonts w:cs="Times New Roman" w:hint="eastAsia"/>
          <w:bCs/>
          <w:color w:val="000000" w:themeColor="text1"/>
          <w:szCs w:val="21"/>
        </w:rPr>
        <w:instrText>_</w:instrText>
      </w:r>
      <w:r w:rsidR="000705CD">
        <w:rPr>
          <w:rFonts w:cs="Times New Roman" w:hint="eastAsia"/>
          <w:bCs/>
          <w:color w:val="000000" w:themeColor="text1"/>
          <w:szCs w:val="21"/>
        </w:rPr>
        <w:instrText>朱桐桐</w:instrText>
      </w:r>
      <w:r w:rsidR="000705CD">
        <w:rPr>
          <w:rFonts w:cs="Times New Roman" w:hint="eastAsia"/>
          <w:bCs/>
          <w:color w:val="000000" w:themeColor="text1"/>
          <w:szCs w:val="21"/>
        </w:rPr>
        <w:instrText xml:space="preserve"> (1).pdf&amp;gt;&lt;/title&gt;&lt;/titles&gt;&lt;dates&gt;&lt;/dates&gt;&lt;urls&gt;&lt;/urls&gt;&lt;/record&gt;&lt;/Cite&gt;&lt;/EndNote&gt;</w:instrText>
      </w:r>
      <w:r w:rsidR="00CA6096">
        <w:rPr>
          <w:rFonts w:cs="Times New Roman"/>
          <w:bCs/>
          <w:color w:val="000000" w:themeColor="text1"/>
          <w:szCs w:val="21"/>
        </w:rPr>
        <w:fldChar w:fldCharType="separate"/>
      </w:r>
      <w:r w:rsidR="000705CD" w:rsidRPr="000705CD">
        <w:rPr>
          <w:rFonts w:cs="Times New Roman"/>
          <w:bCs/>
          <w:noProof/>
          <w:color w:val="000000" w:themeColor="text1"/>
          <w:szCs w:val="21"/>
          <w:vertAlign w:val="superscript"/>
        </w:rPr>
        <w:t>[</w:t>
      </w:r>
      <w:r w:rsidR="00774E06">
        <w:rPr>
          <w:rFonts w:cs="Times New Roman" w:hint="eastAsia"/>
          <w:bCs/>
          <w:noProof/>
          <w:color w:val="000000" w:themeColor="text1"/>
          <w:szCs w:val="21"/>
          <w:vertAlign w:val="superscript"/>
        </w:rPr>
        <w:t>95</w:t>
      </w:r>
      <w:r w:rsidR="000705CD" w:rsidRPr="000705CD">
        <w:rPr>
          <w:rFonts w:cs="Times New Roman"/>
          <w:bCs/>
          <w:noProof/>
          <w:color w:val="000000" w:themeColor="text1"/>
          <w:szCs w:val="21"/>
          <w:vertAlign w:val="superscript"/>
        </w:rPr>
        <w:t>]</w:t>
      </w:r>
      <w:r w:rsidR="00CA6096">
        <w:rPr>
          <w:rFonts w:cs="Times New Roman"/>
          <w:bCs/>
          <w:color w:val="000000" w:themeColor="text1"/>
          <w:szCs w:val="21"/>
        </w:rPr>
        <w:fldChar w:fldCharType="end"/>
      </w:r>
      <w:r w:rsidRPr="0075087B">
        <w:rPr>
          <w:rFonts w:cs="Times New Roman"/>
          <w:bCs/>
          <w:color w:val="000000" w:themeColor="text1"/>
          <w:szCs w:val="21"/>
        </w:rPr>
        <w:t>、电化学阻抗谱</w:t>
      </w:r>
      <w:r w:rsidRPr="0075087B">
        <w:rPr>
          <w:rFonts w:cs="Times New Roman"/>
          <w:bCs/>
          <w:color w:val="000000" w:themeColor="text1"/>
          <w:szCs w:val="21"/>
        </w:rPr>
        <w:t xml:space="preserve"> </w:t>
      </w:r>
      <w:r w:rsidRPr="0075087B">
        <w:rPr>
          <w:rFonts w:cs="Times New Roman"/>
          <w:bCs/>
          <w:color w:val="000000" w:themeColor="text1"/>
          <w:szCs w:val="21"/>
        </w:rPr>
        <w:t>（</w:t>
      </w:r>
      <w:r w:rsidRPr="0075087B">
        <w:rPr>
          <w:rFonts w:cs="Times New Roman"/>
          <w:bCs/>
          <w:color w:val="000000" w:themeColor="text1"/>
          <w:szCs w:val="21"/>
        </w:rPr>
        <w:t>EIS</w:t>
      </w:r>
      <w:r w:rsidRPr="0075087B">
        <w:rPr>
          <w:rFonts w:cs="Times New Roman"/>
          <w:bCs/>
          <w:color w:val="000000" w:themeColor="text1"/>
          <w:szCs w:val="21"/>
        </w:rPr>
        <w:t>）</w:t>
      </w:r>
      <w:r w:rsidRPr="0075087B">
        <w:rPr>
          <w:rFonts w:cs="Times New Roman"/>
          <w:bCs/>
          <w:color w:val="000000" w:themeColor="text1"/>
          <w:szCs w:val="21"/>
        </w:rPr>
        <w:t xml:space="preserve"> </w:t>
      </w:r>
      <w:r w:rsidRPr="0075087B">
        <w:rPr>
          <w:rFonts w:cs="Times New Roman"/>
          <w:bCs/>
          <w:color w:val="000000" w:themeColor="text1"/>
          <w:szCs w:val="21"/>
        </w:rPr>
        <w:t>测试和</w:t>
      </w:r>
      <w:r w:rsidR="00CA4673">
        <w:rPr>
          <w:rFonts w:cs="Times New Roman" w:hint="eastAsia"/>
          <w:bCs/>
          <w:color w:val="000000" w:themeColor="text1"/>
          <w:szCs w:val="21"/>
        </w:rPr>
        <w:t>瞬态</w:t>
      </w:r>
      <w:r w:rsidRPr="0075087B">
        <w:rPr>
          <w:rFonts w:cs="Times New Roman"/>
          <w:bCs/>
          <w:color w:val="000000" w:themeColor="text1"/>
          <w:szCs w:val="21"/>
        </w:rPr>
        <w:t>光电流</w:t>
      </w:r>
      <w:r w:rsidRPr="0075087B">
        <w:rPr>
          <w:rFonts w:cs="Times New Roman"/>
          <w:bCs/>
          <w:color w:val="000000" w:themeColor="text1"/>
          <w:szCs w:val="21"/>
        </w:rPr>
        <w:t xml:space="preserve"> </w:t>
      </w:r>
      <w:r w:rsidRPr="0075087B">
        <w:rPr>
          <w:rFonts w:cs="Times New Roman"/>
          <w:bCs/>
          <w:color w:val="000000" w:themeColor="text1"/>
          <w:szCs w:val="21"/>
        </w:rPr>
        <w:t>（</w:t>
      </w:r>
      <w:r w:rsidRPr="0075087B">
        <w:rPr>
          <w:rFonts w:cs="Times New Roman"/>
          <w:bCs/>
          <w:color w:val="000000" w:themeColor="text1"/>
          <w:szCs w:val="21"/>
        </w:rPr>
        <w:t>I-T</w:t>
      </w:r>
      <w:r w:rsidRPr="0075087B">
        <w:rPr>
          <w:rFonts w:cs="Times New Roman"/>
          <w:bCs/>
          <w:color w:val="000000" w:themeColor="text1"/>
          <w:szCs w:val="21"/>
        </w:rPr>
        <w:t>）</w:t>
      </w:r>
      <w:r w:rsidRPr="0075087B">
        <w:rPr>
          <w:rFonts w:cs="Times New Roman"/>
          <w:bCs/>
          <w:color w:val="000000" w:themeColor="text1"/>
          <w:szCs w:val="21"/>
        </w:rPr>
        <w:t xml:space="preserve"> </w:t>
      </w:r>
      <w:r w:rsidRPr="0075087B">
        <w:rPr>
          <w:rFonts w:cs="Times New Roman"/>
          <w:bCs/>
          <w:color w:val="000000" w:themeColor="text1"/>
          <w:szCs w:val="21"/>
        </w:rPr>
        <w:t>测量</w:t>
      </w:r>
      <w:r w:rsidR="00820C60">
        <w:rPr>
          <w:rFonts w:cs="Times New Roman"/>
          <w:bCs/>
          <w:color w:val="000000" w:themeColor="text1"/>
          <w:szCs w:val="21"/>
        </w:rPr>
        <w:fldChar w:fldCharType="begin">
          <w:fldData xml:space="preserve">PEVuZE5vdGU+PENpdGU+PEF1dGhvcj5KaW48L0F1dGhvcj48WWVhcj4yMDI1PC9ZZWFyPjxSZWNO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</w:fldData>
        </w:fldChar>
      </w:r>
      <w:r w:rsidR="000705CD">
        <w:rPr>
          <w:rFonts w:cs="Times New Roman"/>
          <w:bCs/>
          <w:color w:val="000000" w:themeColor="text1"/>
          <w:szCs w:val="21"/>
        </w:rPr>
        <w:instrText xml:space="preserve"> ADDIN EN.CITE </w:instrText>
      </w:r>
      <w:r w:rsidR="000705CD">
        <w:rPr>
          <w:rFonts w:cs="Times New Roman"/>
          <w:bCs/>
          <w:color w:val="000000" w:themeColor="text1"/>
          <w:szCs w:val="21"/>
        </w:rPr>
        <w:fldChar w:fldCharType="begin">
          <w:fldData xml:space="preserve">PEVuZE5vdGU+PENpdGU+PEF1dGhvcj5KaW48L0F1dGhvcj48WWVhcj4yMDI1PC9ZZWFyPjxSZWNO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</w:fldData>
        </w:fldChar>
      </w:r>
      <w:r w:rsidR="000705CD">
        <w:rPr>
          <w:rFonts w:cs="Times New Roman"/>
          <w:bCs/>
          <w:color w:val="000000" w:themeColor="text1"/>
          <w:szCs w:val="21"/>
        </w:rPr>
        <w:instrText xml:space="preserve"> ADDIN EN.CITE.DATA </w:instrText>
      </w:r>
      <w:r w:rsidR="000705CD">
        <w:rPr>
          <w:rFonts w:cs="Times New Roman"/>
          <w:bCs/>
          <w:color w:val="000000" w:themeColor="text1"/>
          <w:szCs w:val="21"/>
        </w:rPr>
      </w:r>
      <w:r w:rsidR="000705CD">
        <w:rPr>
          <w:rFonts w:cs="Times New Roman"/>
          <w:bCs/>
          <w:color w:val="000000" w:themeColor="text1"/>
          <w:szCs w:val="21"/>
        </w:rPr>
        <w:fldChar w:fldCharType="end"/>
      </w:r>
      <w:r w:rsidR="00820C60">
        <w:rPr>
          <w:rFonts w:cs="Times New Roman"/>
          <w:bCs/>
          <w:color w:val="000000" w:themeColor="text1"/>
          <w:szCs w:val="21"/>
        </w:rPr>
      </w:r>
      <w:r w:rsidR="00820C60">
        <w:rPr>
          <w:rFonts w:cs="Times New Roman"/>
          <w:bCs/>
          <w:color w:val="000000" w:themeColor="text1"/>
          <w:szCs w:val="21"/>
        </w:rPr>
        <w:fldChar w:fldCharType="separate"/>
      </w:r>
      <w:r w:rsidR="000705CD" w:rsidRPr="000705CD">
        <w:rPr>
          <w:rFonts w:cs="Times New Roman"/>
          <w:bCs/>
          <w:noProof/>
          <w:color w:val="000000" w:themeColor="text1"/>
          <w:szCs w:val="21"/>
          <w:vertAlign w:val="superscript"/>
        </w:rPr>
        <w:t>[</w:t>
      </w:r>
      <w:r w:rsidR="00774E06">
        <w:rPr>
          <w:rFonts w:cs="Times New Roman" w:hint="eastAsia"/>
          <w:bCs/>
          <w:noProof/>
          <w:color w:val="000000" w:themeColor="text1"/>
          <w:szCs w:val="21"/>
          <w:vertAlign w:val="superscript"/>
        </w:rPr>
        <w:t>96</w:t>
      </w:r>
      <w:r w:rsidR="000705CD" w:rsidRPr="000705CD">
        <w:rPr>
          <w:rFonts w:cs="Times New Roman"/>
          <w:bCs/>
          <w:noProof/>
          <w:color w:val="000000" w:themeColor="text1"/>
          <w:szCs w:val="21"/>
          <w:vertAlign w:val="superscript"/>
        </w:rPr>
        <w:t>]</w:t>
      </w:r>
      <w:r w:rsidR="00820C60">
        <w:rPr>
          <w:rFonts w:cs="Times New Roman"/>
          <w:bCs/>
          <w:color w:val="000000" w:themeColor="text1"/>
          <w:szCs w:val="21"/>
        </w:rPr>
        <w:fldChar w:fldCharType="end"/>
      </w:r>
      <w:r w:rsidRPr="0075087B">
        <w:rPr>
          <w:rFonts w:cs="Times New Roman"/>
          <w:bCs/>
          <w:color w:val="000000" w:themeColor="text1"/>
          <w:szCs w:val="21"/>
        </w:rPr>
        <w:t>。催化剂表面活性位点上的光催化析氢反应（</w:t>
      </w:r>
      <w:r w:rsidRPr="0075087B">
        <w:rPr>
          <w:rFonts w:cs="Times New Roman"/>
          <w:bCs/>
          <w:color w:val="000000" w:themeColor="text1"/>
          <w:szCs w:val="21"/>
        </w:rPr>
        <w:t>HER</w:t>
      </w:r>
      <w:r w:rsidRPr="0075087B">
        <w:rPr>
          <w:rFonts w:cs="Times New Roman"/>
          <w:bCs/>
          <w:color w:val="000000" w:themeColor="text1"/>
          <w:szCs w:val="21"/>
        </w:rPr>
        <w:t>）与电解相似。因此，线性扫描伏安法</w:t>
      </w:r>
      <w:r w:rsidRPr="0075087B">
        <w:rPr>
          <w:rFonts w:cs="Times New Roman"/>
          <w:bCs/>
          <w:color w:val="000000" w:themeColor="text1"/>
          <w:szCs w:val="21"/>
        </w:rPr>
        <w:t xml:space="preserve"> </w:t>
      </w:r>
      <w:r w:rsidRPr="0075087B">
        <w:rPr>
          <w:rFonts w:cs="Times New Roman"/>
          <w:bCs/>
          <w:color w:val="000000" w:themeColor="text1"/>
          <w:szCs w:val="21"/>
        </w:rPr>
        <w:t>（</w:t>
      </w:r>
      <w:r w:rsidRPr="0075087B">
        <w:rPr>
          <w:rFonts w:cs="Times New Roman"/>
          <w:bCs/>
          <w:color w:val="000000" w:themeColor="text1"/>
          <w:szCs w:val="21"/>
        </w:rPr>
        <w:t>LSV</w:t>
      </w:r>
      <w:r w:rsidRPr="0075087B">
        <w:rPr>
          <w:rFonts w:cs="Times New Roman"/>
          <w:bCs/>
          <w:color w:val="000000" w:themeColor="text1"/>
          <w:szCs w:val="21"/>
        </w:rPr>
        <w:t>）</w:t>
      </w:r>
      <w:r w:rsidRPr="0075087B">
        <w:rPr>
          <w:rFonts w:cs="Times New Roman"/>
          <w:bCs/>
          <w:color w:val="000000" w:themeColor="text1"/>
          <w:szCs w:val="21"/>
        </w:rPr>
        <w:t xml:space="preserve"> </w:t>
      </w:r>
      <w:r w:rsidRPr="0075087B">
        <w:rPr>
          <w:rFonts w:cs="Times New Roman"/>
          <w:bCs/>
          <w:color w:val="000000" w:themeColor="text1"/>
          <w:szCs w:val="21"/>
        </w:rPr>
        <w:t>方法被应用于评估光催化剂表面高电流密度下的</w:t>
      </w:r>
      <w:r w:rsidRPr="0075087B">
        <w:rPr>
          <w:rFonts w:cs="Times New Roman"/>
          <w:bCs/>
          <w:color w:val="000000" w:themeColor="text1"/>
          <w:szCs w:val="21"/>
        </w:rPr>
        <w:t xml:space="preserve"> H</w:t>
      </w:r>
      <w:r w:rsidRPr="0075087B">
        <w:rPr>
          <w:rFonts w:cs="Times New Roman"/>
          <w:bCs/>
          <w:color w:val="000000" w:themeColor="text1"/>
          <w:szCs w:val="21"/>
          <w:vertAlign w:val="subscript"/>
        </w:rPr>
        <w:t>2</w:t>
      </w:r>
      <w:r w:rsidRPr="0075087B">
        <w:rPr>
          <w:rFonts w:cs="Times New Roman"/>
          <w:bCs/>
          <w:color w:val="000000" w:themeColor="text1"/>
          <w:szCs w:val="21"/>
        </w:rPr>
        <w:t xml:space="preserve"> </w:t>
      </w:r>
      <w:r w:rsidRPr="0075087B">
        <w:rPr>
          <w:rFonts w:cs="Times New Roman"/>
          <w:bCs/>
          <w:color w:val="000000" w:themeColor="text1"/>
          <w:szCs w:val="21"/>
        </w:rPr>
        <w:t>析出动力学</w:t>
      </w:r>
      <w:r w:rsidR="00820C60">
        <w:rPr>
          <w:rFonts w:cs="Times New Roman"/>
          <w:bCs/>
          <w:color w:val="000000" w:themeColor="text1"/>
          <w:szCs w:val="21"/>
        </w:rPr>
        <w:fldChar w:fldCharType="begin"/>
      </w:r>
      <w:r w:rsidR="000705CD">
        <w:rPr>
          <w:rFonts w:cs="Times New Roman"/>
          <w:bCs/>
          <w:color w:val="000000" w:themeColor="text1"/>
          <w:szCs w:val="21"/>
        </w:rPr>
        <w:instrText xml:space="preserve"> ADDIN EN.CITE &lt;EndNote&gt;&lt;Cite&gt;&lt;Author&gt;Hong&lt;/Author&gt;&lt;Year&gt;2024&lt;/Year&gt;&lt;RecNum&gt;113&lt;/RecNum&gt;&lt;DisplayText&gt;&lt;style face="superscript"&gt;[86]&lt;/style&gt;&lt;/DisplayText&gt;&lt;record&gt;&lt;rec-number&gt;113&lt;/rec-number&gt;&lt;foreign-keys&gt;&lt;key app="EN" db-id="9evafs0r5assdwed29pp5fw0wes9rv50v9a5" timestamp="1741599016"&gt;113&lt;/key&gt;&lt;key app="ENWeb" db-id=""&gt;0&lt;/key&gt;&lt;/foreign-keys&gt;&lt;ref-type name="Journal Article"&gt;17&lt;/ref-type&gt;&lt;contributors&gt;&lt;authors&gt;&lt;author&gt;Hong, Wei-Xiang&lt;/author&gt;&lt;author&gt;Wang, Wei-Hsuan&lt;/author&gt;&lt;author&gt;Chang, Yu-Hao&lt;/author&gt;&lt;author&gt;Pourzolfaghar, Hamed&lt;/author&gt;&lt;author&gt;Tseng, I. Hsuan&lt;/author&gt;&lt;author&gt;Li, Yuan-Yao&lt;/author&gt;&lt;/authors&gt;&lt;/contributors&gt;&lt;titles&gt;&lt;title&gt;A Ni-Fe layered double hydroxide anchored FeCo nanoalloys and Fe-Co dual single-atom electrocatalysts for rechargeable and flexible zinc-air and aluminum-air batteries&lt;/title&gt;&lt;secondary-title&gt;Nano Energy&lt;/secondary-title&gt;&lt;/titles&gt;&lt;periodical&gt;&lt;full-title&gt;Nano Energy&lt;/full-title&gt;&lt;/periodical&gt;&lt;volume&gt;121&lt;/volume&gt;&lt;section&gt;109236&lt;/section&gt;&lt;dates&gt;&lt;year&gt;2024&lt;/year&gt;&lt;/dates&gt;&lt;isbn&gt;22112855&lt;/isbn&gt;&lt;urls&gt;&lt;/urls&gt;&lt;electronic-resource-num&gt;10.1016/j.nanoen.2023.109236&lt;/electronic-resource-num&gt;&lt;/record&gt;&lt;/Cite&gt;&lt;/EndNote&gt;</w:instrText>
      </w:r>
      <w:r w:rsidR="00820C60">
        <w:rPr>
          <w:rFonts w:cs="Times New Roman"/>
          <w:bCs/>
          <w:color w:val="000000" w:themeColor="text1"/>
          <w:szCs w:val="21"/>
        </w:rPr>
        <w:fldChar w:fldCharType="separate"/>
      </w:r>
      <w:r w:rsidR="000705CD" w:rsidRPr="000705CD">
        <w:rPr>
          <w:rFonts w:cs="Times New Roman"/>
          <w:bCs/>
          <w:noProof/>
          <w:color w:val="000000" w:themeColor="text1"/>
          <w:szCs w:val="21"/>
          <w:vertAlign w:val="superscript"/>
        </w:rPr>
        <w:t>[</w:t>
      </w:r>
      <w:r w:rsidR="00774E06">
        <w:rPr>
          <w:rFonts w:cs="Times New Roman" w:hint="eastAsia"/>
          <w:bCs/>
          <w:noProof/>
          <w:color w:val="000000" w:themeColor="text1"/>
          <w:szCs w:val="21"/>
          <w:vertAlign w:val="superscript"/>
        </w:rPr>
        <w:t>97</w:t>
      </w:r>
      <w:r w:rsidR="000705CD" w:rsidRPr="000705CD">
        <w:rPr>
          <w:rFonts w:cs="Times New Roman"/>
          <w:bCs/>
          <w:noProof/>
          <w:color w:val="000000" w:themeColor="text1"/>
          <w:szCs w:val="21"/>
          <w:vertAlign w:val="superscript"/>
        </w:rPr>
        <w:t>]</w:t>
      </w:r>
      <w:r w:rsidR="00820C60">
        <w:rPr>
          <w:rFonts w:cs="Times New Roman"/>
          <w:bCs/>
          <w:color w:val="000000" w:themeColor="text1"/>
          <w:szCs w:val="21"/>
        </w:rPr>
        <w:fldChar w:fldCharType="end"/>
      </w:r>
      <w:r w:rsidRPr="0075087B">
        <w:rPr>
          <w:rFonts w:cs="Times New Roman"/>
          <w:bCs/>
          <w:color w:val="000000" w:themeColor="text1"/>
          <w:szCs w:val="21"/>
        </w:rPr>
        <w:t>。</w:t>
      </w:r>
      <w:bookmarkEnd w:id="159"/>
    </w:p>
    <w:p w14:paraId="0E2CDC3A" w14:textId="02D4B28A" w:rsidR="00036CDD" w:rsidRDefault="00036CDD" w:rsidP="00036CDD">
      <w:pPr>
        <w:ind w:firstLine="480"/>
        <w:rPr>
          <w:rFonts w:cs="Times New Roman"/>
          <w:bCs/>
          <w:color w:val="000000" w:themeColor="text1"/>
          <w:szCs w:val="21"/>
        </w:rPr>
      </w:pPr>
      <w:r>
        <w:rPr>
          <w:rFonts w:cs="Times New Roman" w:hint="eastAsia"/>
          <w:bCs/>
          <w:color w:val="000000" w:themeColor="text1"/>
          <w:szCs w:val="21"/>
        </w:rPr>
        <w:t>如</w:t>
      </w:r>
      <w:r w:rsidRPr="0075087B">
        <w:rPr>
          <w:rFonts w:cs="Times New Roman"/>
          <w:bCs/>
          <w:color w:val="000000" w:themeColor="text1"/>
          <w:szCs w:val="21"/>
        </w:rPr>
        <w:t>图</w:t>
      </w:r>
      <w:r>
        <w:rPr>
          <w:rFonts w:cs="Times New Roman" w:hint="eastAsia"/>
          <w:bCs/>
          <w:color w:val="000000" w:themeColor="text1"/>
          <w:szCs w:val="21"/>
        </w:rPr>
        <w:t>3-4</w:t>
      </w:r>
      <w:r>
        <w:rPr>
          <w:rFonts w:cs="Times New Roman" w:hint="eastAsia"/>
          <w:bCs/>
          <w:color w:val="000000" w:themeColor="text1"/>
          <w:szCs w:val="21"/>
        </w:rPr>
        <w:t>为</w:t>
      </w:r>
      <w:r w:rsidRPr="0075087B">
        <w:rPr>
          <w:rFonts w:cs="Times New Roman"/>
          <w:bCs/>
          <w:color w:val="000000" w:themeColor="text1"/>
          <w:szCs w:val="21"/>
        </w:rPr>
        <w:t>Ka</w:t>
      </w:r>
      <w:r>
        <w:rPr>
          <w:rFonts w:cs="Times New Roman" w:hint="eastAsia"/>
          <w:bCs/>
          <w:color w:val="000000" w:themeColor="text1"/>
          <w:szCs w:val="21"/>
        </w:rPr>
        <w:t>和</w:t>
      </w:r>
      <w:r w:rsidRPr="0075087B">
        <w:rPr>
          <w:rFonts w:cs="Times New Roman"/>
          <w:bCs/>
          <w:color w:val="000000" w:themeColor="text1"/>
          <w:szCs w:val="21"/>
        </w:rPr>
        <w:t>Ka/NPs</w:t>
      </w:r>
      <w:r>
        <w:rPr>
          <w:rFonts w:cs="Times New Roman" w:hint="eastAsia"/>
          <w:bCs/>
          <w:color w:val="000000" w:themeColor="text1"/>
          <w:szCs w:val="21"/>
        </w:rPr>
        <w:t>的</w:t>
      </w:r>
      <w:r>
        <w:rPr>
          <w:rFonts w:cs="Times New Roman" w:hint="eastAsia"/>
          <w:bCs/>
          <w:color w:val="000000" w:themeColor="text1"/>
          <w:szCs w:val="21"/>
        </w:rPr>
        <w:t>LSV</w:t>
      </w:r>
      <w:r w:rsidR="00F90C82">
        <w:rPr>
          <w:rFonts w:cs="Times New Roman" w:hint="eastAsia"/>
          <w:bCs/>
          <w:color w:val="000000" w:themeColor="text1"/>
          <w:szCs w:val="21"/>
        </w:rPr>
        <w:t>测试曲线，由</w:t>
      </w:r>
      <w:r w:rsidRPr="0075087B">
        <w:rPr>
          <w:rFonts w:cs="Times New Roman"/>
          <w:bCs/>
          <w:color w:val="000000" w:themeColor="text1"/>
          <w:szCs w:val="21"/>
        </w:rPr>
        <w:t>图</w:t>
      </w:r>
      <w:r>
        <w:rPr>
          <w:rFonts w:cs="Times New Roman" w:hint="eastAsia"/>
          <w:bCs/>
          <w:color w:val="000000" w:themeColor="text1"/>
          <w:szCs w:val="21"/>
        </w:rPr>
        <w:t>3-4a,b</w:t>
      </w:r>
      <w:r>
        <w:rPr>
          <w:rFonts w:cs="Times New Roman" w:hint="eastAsia"/>
          <w:bCs/>
          <w:color w:val="000000" w:themeColor="text1"/>
          <w:szCs w:val="21"/>
        </w:rPr>
        <w:t>可知</w:t>
      </w:r>
      <w:r w:rsidR="00F90C82">
        <w:rPr>
          <w:rFonts w:cs="Times New Roman" w:hint="eastAsia"/>
          <w:bCs/>
          <w:color w:val="000000" w:themeColor="text1"/>
          <w:szCs w:val="21"/>
        </w:rPr>
        <w:t>，</w:t>
      </w:r>
      <w:r>
        <w:rPr>
          <w:rFonts w:cs="Times New Roman" w:hint="eastAsia"/>
          <w:bCs/>
          <w:color w:val="000000" w:themeColor="text1"/>
          <w:szCs w:val="21"/>
        </w:rPr>
        <w:t>在光照时的</w:t>
      </w:r>
      <w:r w:rsidRPr="0075087B">
        <w:rPr>
          <w:rFonts w:cs="Times New Roman"/>
          <w:bCs/>
          <w:color w:val="000000" w:themeColor="text1"/>
          <w:szCs w:val="21"/>
        </w:rPr>
        <w:t>光电流更高</w:t>
      </w:r>
      <w:r>
        <w:rPr>
          <w:rFonts w:cs="Times New Roman" w:hint="eastAsia"/>
          <w:bCs/>
          <w:color w:val="000000" w:themeColor="text1"/>
          <w:szCs w:val="21"/>
        </w:rPr>
        <w:t>，表明其</w:t>
      </w:r>
      <w:r w:rsidRPr="0075087B">
        <w:rPr>
          <w:rFonts w:cs="Times New Roman"/>
          <w:bCs/>
          <w:color w:val="000000" w:themeColor="text1"/>
          <w:szCs w:val="21"/>
        </w:rPr>
        <w:t>电荷分离效率</w:t>
      </w:r>
      <w:r>
        <w:rPr>
          <w:rFonts w:cs="Times New Roman" w:hint="eastAsia"/>
          <w:bCs/>
          <w:color w:val="000000" w:themeColor="text1"/>
          <w:szCs w:val="21"/>
        </w:rPr>
        <w:t>更好</w:t>
      </w:r>
      <w:r w:rsidRPr="0075087B">
        <w:rPr>
          <w:rFonts w:cs="Times New Roman"/>
          <w:bCs/>
          <w:color w:val="000000" w:themeColor="text1"/>
          <w:szCs w:val="21"/>
        </w:rPr>
        <w:t>，</w:t>
      </w:r>
      <w:r>
        <w:rPr>
          <w:rFonts w:cs="Times New Roman" w:hint="eastAsia"/>
          <w:bCs/>
          <w:color w:val="000000" w:themeColor="text1"/>
          <w:szCs w:val="21"/>
        </w:rPr>
        <w:t>而</w:t>
      </w:r>
      <w:r w:rsidRPr="0075087B">
        <w:rPr>
          <w:rFonts w:cs="Times New Roman"/>
          <w:bCs/>
          <w:color w:val="000000" w:themeColor="text1"/>
          <w:szCs w:val="21"/>
        </w:rPr>
        <w:t>图</w:t>
      </w:r>
      <w:r>
        <w:rPr>
          <w:rFonts w:cs="Times New Roman" w:hint="eastAsia"/>
          <w:bCs/>
          <w:color w:val="000000" w:themeColor="text1"/>
          <w:szCs w:val="21"/>
        </w:rPr>
        <w:t>3-4c</w:t>
      </w:r>
      <w:r>
        <w:rPr>
          <w:rFonts w:cs="Times New Roman" w:hint="eastAsia"/>
          <w:bCs/>
          <w:color w:val="000000" w:themeColor="text1"/>
          <w:szCs w:val="21"/>
        </w:rPr>
        <w:t>显示</w:t>
      </w:r>
      <w:r w:rsidRPr="0075087B">
        <w:rPr>
          <w:rFonts w:cs="Times New Roman"/>
          <w:bCs/>
          <w:color w:val="000000" w:themeColor="text1"/>
          <w:szCs w:val="21"/>
        </w:rPr>
        <w:t>Ka/NPs</w:t>
      </w:r>
      <w:r>
        <w:rPr>
          <w:rFonts w:cs="Times New Roman" w:hint="eastAsia"/>
          <w:bCs/>
          <w:color w:val="000000" w:themeColor="text1"/>
          <w:szCs w:val="21"/>
        </w:rPr>
        <w:t>有比</w:t>
      </w:r>
      <w:r w:rsidRPr="0075087B">
        <w:rPr>
          <w:rFonts w:cs="Times New Roman"/>
          <w:bCs/>
          <w:color w:val="000000" w:themeColor="text1"/>
          <w:szCs w:val="21"/>
        </w:rPr>
        <w:t>Ka</w:t>
      </w:r>
      <w:r>
        <w:rPr>
          <w:rFonts w:cs="Times New Roman" w:hint="eastAsia"/>
          <w:bCs/>
          <w:color w:val="000000" w:themeColor="text1"/>
          <w:szCs w:val="21"/>
        </w:rPr>
        <w:t>光照时更高的电流响应，说明</w:t>
      </w:r>
      <w:r w:rsidRPr="0075087B">
        <w:rPr>
          <w:rFonts w:cs="Times New Roman"/>
          <w:bCs/>
          <w:color w:val="000000" w:themeColor="text1"/>
          <w:szCs w:val="21"/>
        </w:rPr>
        <w:t>Ka/NPs</w:t>
      </w:r>
      <w:r>
        <w:rPr>
          <w:rFonts w:cs="Times New Roman" w:hint="eastAsia"/>
          <w:bCs/>
          <w:color w:val="000000" w:themeColor="text1"/>
          <w:szCs w:val="21"/>
        </w:rPr>
        <w:t>杂化体系</w:t>
      </w:r>
      <w:r w:rsidRPr="0075087B">
        <w:rPr>
          <w:rFonts w:cs="Times New Roman"/>
          <w:bCs/>
          <w:color w:val="000000" w:themeColor="text1"/>
          <w:szCs w:val="21"/>
        </w:rPr>
        <w:t>催化性能</w:t>
      </w:r>
      <w:r>
        <w:rPr>
          <w:rFonts w:cs="Times New Roman" w:hint="eastAsia"/>
          <w:bCs/>
          <w:color w:val="000000" w:themeColor="text1"/>
          <w:szCs w:val="21"/>
        </w:rPr>
        <w:t>更强。</w:t>
      </w:r>
    </w:p>
    <w:p w14:paraId="72D974AC" w14:textId="13D05E69" w:rsidR="003756A2" w:rsidRPr="00036CDD" w:rsidRDefault="003756A2" w:rsidP="003756A2">
      <w:pPr>
        <w:spacing w:line="240" w:lineRule="auto"/>
        <w:ind w:leftChars="-100" w:left="-240" w:firstLineChars="0" w:firstLine="0"/>
        <w:rPr>
          <w:rFonts w:ascii="黑体" w:eastAsia="黑体" w:hAnsi="黑体" w:hint="eastAsia"/>
          <w:szCs w:val="24"/>
        </w:rPr>
      </w:pPr>
      <w:r>
        <w:rPr>
          <w:noProof/>
          <w:szCs w:val="24"/>
        </w:rPr>
        <w:drawing>
          <wp:inline distT="0" distB="0" distL="0" distR="0" wp14:anchorId="3BC29FE2" wp14:editId="2F0E85A9">
            <wp:extent cx="5604164" cy="1693529"/>
            <wp:effectExtent l="0" t="0" r="0" b="254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9206" name="图片 172139206"/>
                    <pic:cNvPicPr/>
                  </pic:nvPicPr>
                  <pic:blipFill>
                    <a:blip r:embed="rId44"/>
                    <a:stretch>
                      <a:fillRect/>
                    </a:stretch>
                  </pic:blipFill>
                  <pic:spPr>
                    <a:xfrm>
                      <a:off x="0" y="0"/>
                      <a:ext cx="5606193" cy="1694142"/>
                    </a:xfrm>
                    <a:prstGeom prst="rect">
                      <a:avLst/>
                    </a:prstGeom>
                  </pic:spPr>
                </pic:pic>
              </a:graphicData>
            </a:graphic>
          </wp:inline>
        </w:drawing>
      </w:r>
    </w:p>
    <w:p w14:paraId="15005E80" w14:textId="7809D954" w:rsidR="004666DE" w:rsidRPr="00CD4BDB" w:rsidRDefault="004666DE" w:rsidP="004666DE">
      <w:pPr>
        <w:ind w:firstLineChars="0" w:firstLine="0"/>
        <w:jc w:val="center"/>
        <w:rPr>
          <w:sz w:val="21"/>
          <w:szCs w:val="21"/>
        </w:rPr>
      </w:pPr>
      <w:r w:rsidRPr="00CD4BDB">
        <w:rPr>
          <w:rFonts w:hint="eastAsia"/>
          <w:sz w:val="21"/>
          <w:szCs w:val="21"/>
        </w:rPr>
        <w:t>图</w:t>
      </w:r>
      <w:r w:rsidRPr="00CD4BDB">
        <w:rPr>
          <w:rFonts w:hint="eastAsia"/>
          <w:sz w:val="21"/>
          <w:szCs w:val="21"/>
        </w:rPr>
        <w:t xml:space="preserve"> </w:t>
      </w:r>
      <w:r w:rsidRPr="00CD4BDB">
        <w:rPr>
          <w:sz w:val="21"/>
          <w:szCs w:val="21"/>
        </w:rPr>
        <w:t>3-</w:t>
      </w:r>
      <w:r w:rsidR="00996BCE" w:rsidRPr="00CD4BDB">
        <w:rPr>
          <w:rFonts w:hint="eastAsia"/>
          <w:sz w:val="21"/>
          <w:szCs w:val="21"/>
        </w:rPr>
        <w:t>4</w:t>
      </w:r>
      <w:r w:rsidRPr="00CD4BDB">
        <w:rPr>
          <w:sz w:val="21"/>
          <w:szCs w:val="21"/>
        </w:rPr>
        <w:t xml:space="preserve"> </w:t>
      </w:r>
      <w:r w:rsidR="003D28BF">
        <w:rPr>
          <w:rFonts w:hint="eastAsia"/>
          <w:sz w:val="21"/>
          <w:szCs w:val="21"/>
        </w:rPr>
        <w:t>LSV</w:t>
      </w:r>
      <w:r w:rsidR="003D28BF">
        <w:rPr>
          <w:rFonts w:hint="eastAsia"/>
          <w:sz w:val="21"/>
          <w:szCs w:val="21"/>
        </w:rPr>
        <w:t>测量结果</w:t>
      </w:r>
    </w:p>
    <w:p w14:paraId="4BE05087" w14:textId="2CE3716A" w:rsidR="00F57A51" w:rsidRDefault="00F57A51" w:rsidP="00F57A51">
      <w:pPr>
        <w:ind w:firstLine="420"/>
        <w:jc w:val="center"/>
        <w:rPr>
          <w:sz w:val="21"/>
          <w:szCs w:val="21"/>
        </w:rPr>
      </w:pPr>
      <w:r w:rsidRPr="00CD4BDB">
        <w:rPr>
          <w:sz w:val="21"/>
          <w:szCs w:val="21"/>
        </w:rPr>
        <w:t xml:space="preserve">Fig.3-4 </w:t>
      </w:r>
      <w:r w:rsidR="009F0556" w:rsidRPr="009F0556">
        <w:rPr>
          <w:sz w:val="21"/>
          <w:szCs w:val="21"/>
        </w:rPr>
        <w:t>LSV measurement results</w:t>
      </w:r>
    </w:p>
    <w:p w14:paraId="3F11333A" w14:textId="5147A16F" w:rsidR="00C217AE" w:rsidRPr="0075087B" w:rsidRDefault="00C217AE" w:rsidP="00C217AE">
      <w:pPr>
        <w:ind w:firstLine="480"/>
        <w:jc w:val="left"/>
        <w:rPr>
          <w:rFonts w:cs="Times New Roman"/>
          <w:bCs/>
          <w:color w:val="000000" w:themeColor="text1"/>
          <w:szCs w:val="21"/>
        </w:rPr>
      </w:pPr>
      <w:r w:rsidRPr="0075087B">
        <w:rPr>
          <w:rFonts w:cs="Times New Roman"/>
          <w:bCs/>
          <w:color w:val="000000" w:themeColor="text1"/>
          <w:szCs w:val="21"/>
        </w:rPr>
        <w:t>如图</w:t>
      </w:r>
      <w:r w:rsidR="00B42487">
        <w:rPr>
          <w:rFonts w:cs="Times New Roman" w:hint="eastAsia"/>
          <w:bCs/>
          <w:color w:val="000000" w:themeColor="text1"/>
          <w:szCs w:val="21"/>
        </w:rPr>
        <w:t>3-</w:t>
      </w:r>
      <w:r w:rsidRPr="0075087B">
        <w:rPr>
          <w:rFonts w:cs="Times New Roman"/>
          <w:bCs/>
          <w:color w:val="000000" w:themeColor="text1"/>
          <w:szCs w:val="21"/>
        </w:rPr>
        <w:t>5a</w:t>
      </w:r>
      <w:r w:rsidRPr="0075087B">
        <w:rPr>
          <w:rFonts w:cs="Times New Roman"/>
          <w:bCs/>
          <w:color w:val="000000" w:themeColor="text1"/>
          <w:szCs w:val="21"/>
        </w:rPr>
        <w:t>所示，</w:t>
      </w:r>
      <w:r w:rsidRPr="0075087B">
        <w:rPr>
          <w:rFonts w:cs="Times New Roman"/>
          <w:bCs/>
          <w:color w:val="000000" w:themeColor="text1"/>
          <w:szCs w:val="21"/>
        </w:rPr>
        <w:t xml:space="preserve">Ka/NPs </w:t>
      </w:r>
      <w:r w:rsidRPr="0075087B">
        <w:rPr>
          <w:rFonts w:cs="Times New Roman"/>
          <w:bCs/>
          <w:color w:val="000000" w:themeColor="text1"/>
          <w:szCs w:val="21"/>
        </w:rPr>
        <w:t>表现出比</w:t>
      </w:r>
      <w:r w:rsidRPr="0075087B">
        <w:rPr>
          <w:rFonts w:cs="Times New Roman"/>
          <w:bCs/>
          <w:color w:val="000000" w:themeColor="text1"/>
          <w:szCs w:val="21"/>
        </w:rPr>
        <w:t xml:space="preserve">Ka </w:t>
      </w:r>
      <w:r w:rsidRPr="0075087B">
        <w:rPr>
          <w:rFonts w:cs="Times New Roman"/>
          <w:bCs/>
          <w:color w:val="000000" w:themeColor="text1"/>
          <w:szCs w:val="21"/>
        </w:rPr>
        <w:t>和</w:t>
      </w:r>
      <w:r w:rsidRPr="0075087B">
        <w:rPr>
          <w:rFonts w:cs="Times New Roman"/>
          <w:bCs/>
          <w:color w:val="000000" w:themeColor="text1"/>
          <w:szCs w:val="21"/>
        </w:rPr>
        <w:t xml:space="preserve"> NPs</w:t>
      </w:r>
      <w:r w:rsidRPr="0075087B">
        <w:rPr>
          <w:rFonts w:cs="Times New Roman"/>
          <w:bCs/>
          <w:color w:val="000000" w:themeColor="text1"/>
          <w:szCs w:val="21"/>
        </w:rPr>
        <w:t>更低的过电位</w:t>
      </w:r>
      <w:r w:rsidR="00014B39">
        <w:rPr>
          <w:rFonts w:cs="Times New Roman" w:hint="eastAsia"/>
          <w:bCs/>
          <w:color w:val="000000" w:themeColor="text1"/>
          <w:szCs w:val="21"/>
        </w:rPr>
        <w:t>，</w:t>
      </w:r>
      <w:r w:rsidRPr="0075087B">
        <w:rPr>
          <w:rFonts w:cs="Times New Roman"/>
          <w:bCs/>
          <w:color w:val="000000" w:themeColor="text1"/>
          <w:szCs w:val="21"/>
        </w:rPr>
        <w:t>表明其实现</w:t>
      </w:r>
      <w:r w:rsidRPr="0075087B">
        <w:rPr>
          <w:rFonts w:cs="Times New Roman"/>
          <w:bCs/>
          <w:color w:val="000000" w:themeColor="text1"/>
          <w:szCs w:val="21"/>
        </w:rPr>
        <w:t xml:space="preserve"> HER </w:t>
      </w:r>
      <w:r w:rsidRPr="0075087B">
        <w:rPr>
          <w:rFonts w:cs="Times New Roman"/>
          <w:bCs/>
          <w:color w:val="000000" w:themeColor="text1"/>
          <w:szCs w:val="21"/>
        </w:rPr>
        <w:t>所需的活化能较低。因此，</w:t>
      </w:r>
      <w:r w:rsidRPr="0075087B">
        <w:rPr>
          <w:rFonts w:cs="Times New Roman"/>
          <w:bCs/>
          <w:color w:val="000000" w:themeColor="text1"/>
          <w:szCs w:val="21"/>
        </w:rPr>
        <w:t xml:space="preserve">Ka/NPs </w:t>
      </w:r>
      <w:r w:rsidRPr="0075087B">
        <w:rPr>
          <w:rFonts w:cs="Times New Roman"/>
          <w:bCs/>
          <w:color w:val="000000" w:themeColor="text1"/>
          <w:szCs w:val="21"/>
        </w:rPr>
        <w:t>被认为是光催化析出</w:t>
      </w:r>
      <w:r w:rsidRPr="0075087B">
        <w:rPr>
          <w:rFonts w:cs="Times New Roman"/>
          <w:bCs/>
          <w:color w:val="000000" w:themeColor="text1"/>
          <w:szCs w:val="21"/>
        </w:rPr>
        <w:t xml:space="preserve"> H</w:t>
      </w:r>
      <w:r w:rsidRPr="0075087B">
        <w:rPr>
          <w:rFonts w:cs="Times New Roman"/>
          <w:bCs/>
          <w:color w:val="000000" w:themeColor="text1"/>
          <w:szCs w:val="21"/>
          <w:vertAlign w:val="subscript"/>
        </w:rPr>
        <w:t>2</w:t>
      </w:r>
      <w:r w:rsidRPr="0075087B">
        <w:rPr>
          <w:rFonts w:cs="Times New Roman"/>
          <w:bCs/>
          <w:color w:val="000000" w:themeColor="text1"/>
          <w:szCs w:val="21"/>
        </w:rPr>
        <w:t xml:space="preserve"> </w:t>
      </w:r>
      <w:r w:rsidRPr="0075087B">
        <w:rPr>
          <w:rFonts w:cs="Times New Roman"/>
          <w:bCs/>
          <w:color w:val="000000" w:themeColor="text1"/>
          <w:szCs w:val="21"/>
        </w:rPr>
        <w:t>的优秀生物杂化催化剂。正如预期的那样，</w:t>
      </w:r>
      <w:r w:rsidRPr="0075087B">
        <w:rPr>
          <w:rFonts w:cs="Times New Roman"/>
          <w:bCs/>
          <w:color w:val="000000" w:themeColor="text1"/>
          <w:szCs w:val="21"/>
        </w:rPr>
        <w:t>NPs</w:t>
      </w:r>
      <w:r w:rsidRPr="0075087B">
        <w:rPr>
          <w:rFonts w:cs="Times New Roman"/>
          <w:bCs/>
          <w:color w:val="000000" w:themeColor="text1"/>
          <w:szCs w:val="21"/>
        </w:rPr>
        <w:t>、</w:t>
      </w:r>
      <w:r w:rsidRPr="0075087B">
        <w:rPr>
          <w:rFonts w:cs="Times New Roman"/>
          <w:bCs/>
          <w:color w:val="000000" w:themeColor="text1"/>
          <w:szCs w:val="21"/>
        </w:rPr>
        <w:t>Ka</w:t>
      </w:r>
      <w:r w:rsidRPr="0075087B">
        <w:rPr>
          <w:rFonts w:cs="Times New Roman"/>
          <w:bCs/>
          <w:color w:val="000000" w:themeColor="text1"/>
          <w:szCs w:val="21"/>
        </w:rPr>
        <w:t>、</w:t>
      </w:r>
      <w:r w:rsidRPr="0075087B">
        <w:rPr>
          <w:rFonts w:cs="Times New Roman"/>
          <w:bCs/>
          <w:color w:val="000000" w:themeColor="text1"/>
          <w:szCs w:val="21"/>
        </w:rPr>
        <w:t>Ka/NPs</w:t>
      </w:r>
      <w:r w:rsidRPr="0075087B">
        <w:rPr>
          <w:rFonts w:cs="Times New Roman"/>
          <w:bCs/>
          <w:color w:val="000000" w:themeColor="text1"/>
          <w:szCs w:val="21"/>
        </w:rPr>
        <w:t>对电催化</w:t>
      </w:r>
      <w:r w:rsidRPr="0075087B">
        <w:rPr>
          <w:rFonts w:cs="Times New Roman"/>
          <w:bCs/>
          <w:color w:val="000000" w:themeColor="text1"/>
          <w:szCs w:val="21"/>
        </w:rPr>
        <w:t xml:space="preserve"> H</w:t>
      </w:r>
      <w:r w:rsidRPr="0075087B">
        <w:rPr>
          <w:rFonts w:cs="Times New Roman"/>
          <w:bCs/>
          <w:color w:val="000000" w:themeColor="text1"/>
          <w:szCs w:val="21"/>
          <w:vertAlign w:val="subscript"/>
        </w:rPr>
        <w:t>2</w:t>
      </w:r>
      <w:r w:rsidRPr="0075087B">
        <w:rPr>
          <w:rFonts w:cs="Times New Roman"/>
          <w:bCs/>
          <w:color w:val="000000" w:themeColor="text1"/>
          <w:szCs w:val="21"/>
        </w:rPr>
        <w:t xml:space="preserve"> </w:t>
      </w:r>
      <w:r w:rsidRPr="0075087B">
        <w:rPr>
          <w:rFonts w:cs="Times New Roman"/>
          <w:bCs/>
          <w:color w:val="000000" w:themeColor="text1"/>
          <w:szCs w:val="21"/>
        </w:rPr>
        <w:t>析出的潜力约为</w:t>
      </w:r>
      <w:r w:rsidRPr="0075087B">
        <w:rPr>
          <w:rFonts w:cs="Times New Roman"/>
          <w:bCs/>
          <w:color w:val="000000" w:themeColor="text1"/>
          <w:szCs w:val="21"/>
        </w:rPr>
        <w:t xml:space="preserve"> -0.09</w:t>
      </w:r>
      <w:r w:rsidRPr="0075087B">
        <w:rPr>
          <w:rFonts w:cs="Times New Roman"/>
          <w:bCs/>
          <w:color w:val="000000" w:themeColor="text1"/>
          <w:szCs w:val="21"/>
        </w:rPr>
        <w:t>、</w:t>
      </w:r>
      <w:r w:rsidRPr="0075087B">
        <w:rPr>
          <w:rFonts w:cs="Times New Roman"/>
          <w:bCs/>
          <w:color w:val="000000" w:themeColor="text1"/>
          <w:szCs w:val="21"/>
        </w:rPr>
        <w:t>-0.14</w:t>
      </w:r>
      <w:r w:rsidRPr="0075087B">
        <w:rPr>
          <w:rFonts w:cs="Times New Roman"/>
          <w:bCs/>
          <w:color w:val="000000" w:themeColor="text1"/>
          <w:szCs w:val="21"/>
        </w:rPr>
        <w:t>、</w:t>
      </w:r>
      <w:r w:rsidRPr="0075087B">
        <w:rPr>
          <w:rFonts w:cs="Times New Roman"/>
          <w:bCs/>
          <w:color w:val="000000" w:themeColor="text1"/>
          <w:szCs w:val="21"/>
        </w:rPr>
        <w:t>-0.07V</w:t>
      </w:r>
      <w:r w:rsidRPr="0075087B">
        <w:rPr>
          <w:rFonts w:cs="Times New Roman"/>
          <w:bCs/>
          <w:color w:val="000000" w:themeColor="text1"/>
          <w:szCs w:val="21"/>
        </w:rPr>
        <w:t>（相对于</w:t>
      </w:r>
      <w:r w:rsidRPr="0075087B">
        <w:rPr>
          <w:rFonts w:cs="Times New Roman"/>
          <w:bCs/>
          <w:color w:val="000000" w:themeColor="text1"/>
          <w:szCs w:val="21"/>
        </w:rPr>
        <w:t xml:space="preserve"> RHE</w:t>
      </w:r>
      <w:r w:rsidRPr="0075087B">
        <w:rPr>
          <w:rFonts w:cs="Times New Roman"/>
          <w:bCs/>
          <w:color w:val="000000" w:themeColor="text1"/>
          <w:szCs w:val="21"/>
        </w:rPr>
        <w:t>），具有更多析氢活性位点的</w:t>
      </w:r>
      <w:r w:rsidRPr="0075087B">
        <w:rPr>
          <w:rFonts w:cs="Times New Roman"/>
          <w:bCs/>
          <w:color w:val="000000" w:themeColor="text1"/>
          <w:szCs w:val="21"/>
        </w:rPr>
        <w:t>Ka/NPs</w:t>
      </w:r>
      <w:r w:rsidRPr="0075087B">
        <w:rPr>
          <w:rFonts w:cs="Times New Roman"/>
          <w:bCs/>
          <w:color w:val="000000" w:themeColor="text1"/>
          <w:szCs w:val="21"/>
        </w:rPr>
        <w:t>生物杂化反应体系可以加速</w:t>
      </w:r>
      <w:r w:rsidRPr="0075087B">
        <w:rPr>
          <w:rFonts w:cs="Times New Roman"/>
          <w:bCs/>
          <w:color w:val="000000" w:themeColor="text1"/>
          <w:szCs w:val="21"/>
        </w:rPr>
        <w:t xml:space="preserve"> HER </w:t>
      </w:r>
      <w:r w:rsidRPr="0075087B">
        <w:rPr>
          <w:rFonts w:cs="Times New Roman"/>
          <w:bCs/>
          <w:color w:val="000000" w:themeColor="text1"/>
          <w:szCs w:val="21"/>
        </w:rPr>
        <w:t>动力学并有效促进光生电子的快速转移，从而有利于增强光催化析</w:t>
      </w:r>
      <w:r w:rsidR="00D86354">
        <w:rPr>
          <w:rFonts w:cs="Times New Roman" w:hint="eastAsia"/>
          <w:bCs/>
          <w:color w:val="000000" w:themeColor="text1"/>
          <w:szCs w:val="21"/>
        </w:rPr>
        <w:t>出</w:t>
      </w:r>
      <w:r w:rsidRPr="0075087B">
        <w:rPr>
          <w:rFonts w:cs="Times New Roman"/>
          <w:bCs/>
          <w:color w:val="000000" w:themeColor="text1"/>
          <w:szCs w:val="21"/>
        </w:rPr>
        <w:t xml:space="preserve"> H</w:t>
      </w:r>
      <w:r w:rsidRPr="0075087B">
        <w:rPr>
          <w:rFonts w:cs="Times New Roman"/>
          <w:bCs/>
          <w:color w:val="000000" w:themeColor="text1"/>
          <w:szCs w:val="21"/>
          <w:vertAlign w:val="subscript"/>
        </w:rPr>
        <w:t>2</w:t>
      </w:r>
      <w:r w:rsidRPr="0075087B">
        <w:rPr>
          <w:rFonts w:cs="Times New Roman"/>
          <w:bCs/>
          <w:color w:val="000000" w:themeColor="text1"/>
          <w:szCs w:val="21"/>
        </w:rPr>
        <w:t xml:space="preserve"> </w:t>
      </w:r>
      <w:r w:rsidRPr="0075087B">
        <w:rPr>
          <w:rFonts w:cs="Times New Roman"/>
          <w:bCs/>
          <w:color w:val="000000" w:themeColor="text1"/>
          <w:szCs w:val="21"/>
        </w:rPr>
        <w:t>的性能</w:t>
      </w:r>
      <w:r w:rsidR="007C3AFA">
        <w:rPr>
          <w:rFonts w:cs="Times New Roman"/>
          <w:bCs/>
          <w:color w:val="000000" w:themeColor="text1"/>
          <w:szCs w:val="21"/>
        </w:rPr>
        <w:fldChar w:fldCharType="begin"/>
      </w:r>
      <w:r w:rsidR="000705CD">
        <w:rPr>
          <w:rFonts w:cs="Times New Roman"/>
          <w:bCs/>
          <w:color w:val="000000" w:themeColor="text1"/>
          <w:szCs w:val="21"/>
        </w:rPr>
        <w:instrText xml:space="preserve"> ADDIN EN.CITE &lt;EndNote&gt;&lt;Cite&gt;&lt;Author&gt;Yang&lt;/Author&gt;&lt;Year&gt;2023&lt;/Year&gt;&lt;RecNum&gt;78&lt;/RecNum&gt;&lt;DisplayText&gt;&lt;style face="superscript"&gt;[87]&lt;/style&gt;&lt;/DisplayText&gt;&lt;record&gt;&lt;rec-number&gt;78&lt;/rec-number&gt;&lt;foreign-keys&gt;&lt;key app="EN" db-id="9evafs0r5assdwed29pp5fw0wes9rv50v9a5" timestamp="1741598719"&gt;78&lt;/key&gt;&lt;key app="ENWeb" db-id=""&gt;0&lt;/key&gt;&lt;/foreign-keys&gt;&lt;ref-type name="Journal Article"&gt;17&lt;/ref-type&gt;&lt;contributors&gt;&lt;authors&gt;&lt;author&gt;Yang, Xi&lt;/author&gt;&lt;author&gt;Chen, Wenjun&lt;/author&gt;&lt;author&gt;Liu, Yan&lt;/author&gt;&lt;author&gt;Liang, Bo&lt;/author&gt;&lt;author&gt;Hu, Jie&lt;/author&gt;&lt;author&gt;Huang, Hao&lt;/author&gt;&lt;/authors&gt;&lt;/contributors&gt;&lt;titles&gt;&lt;title&gt;Dual-Z-scheme Co3O4/CoO-CNNS heterojunction for facilitating charge transport toward improving photocatalytic hydrogen generation&lt;/title&gt;&lt;secondary-title&gt;Journal of Alloys and Compounds&lt;/secondary-title&gt;&lt;/titles&gt;&lt;periodical&gt;&lt;full-title&gt;Journal of Alloys and Compounds&lt;/full-title&gt;&lt;/periodical&gt;&lt;volume&gt;939&lt;/volume&gt;&lt;section&gt;168807&lt;/section&gt;&lt;dates&gt;&lt;year&gt;2023&lt;/year&gt;&lt;/dates&gt;&lt;isbn&gt;09258388&lt;/isbn&gt;&lt;urls&gt;&lt;/urls&gt;&lt;electronic-resource-num&gt;10.1016/j.jallcom.2023.168807&lt;/electronic-resource-num&gt;&lt;/record&gt;&lt;/Cite&gt;&lt;/EndNote&gt;</w:instrText>
      </w:r>
      <w:r w:rsidR="007C3AFA">
        <w:rPr>
          <w:rFonts w:cs="Times New Roman"/>
          <w:bCs/>
          <w:color w:val="000000" w:themeColor="text1"/>
          <w:szCs w:val="21"/>
        </w:rPr>
        <w:fldChar w:fldCharType="separate"/>
      </w:r>
      <w:r w:rsidR="000705CD" w:rsidRPr="000705CD">
        <w:rPr>
          <w:rFonts w:cs="Times New Roman"/>
          <w:bCs/>
          <w:noProof/>
          <w:color w:val="000000" w:themeColor="text1"/>
          <w:szCs w:val="21"/>
          <w:vertAlign w:val="superscript"/>
        </w:rPr>
        <w:t>[</w:t>
      </w:r>
      <w:r w:rsidR="00774E06">
        <w:rPr>
          <w:rFonts w:cs="Times New Roman" w:hint="eastAsia"/>
          <w:bCs/>
          <w:noProof/>
          <w:color w:val="000000" w:themeColor="text1"/>
          <w:szCs w:val="21"/>
          <w:vertAlign w:val="superscript"/>
        </w:rPr>
        <w:t>98</w:t>
      </w:r>
      <w:r w:rsidR="000705CD" w:rsidRPr="000705CD">
        <w:rPr>
          <w:rFonts w:cs="Times New Roman"/>
          <w:bCs/>
          <w:noProof/>
          <w:color w:val="000000" w:themeColor="text1"/>
          <w:szCs w:val="21"/>
          <w:vertAlign w:val="superscript"/>
        </w:rPr>
        <w:t>]</w:t>
      </w:r>
      <w:r w:rsidR="007C3AFA">
        <w:rPr>
          <w:rFonts w:cs="Times New Roman"/>
          <w:bCs/>
          <w:color w:val="000000" w:themeColor="text1"/>
          <w:szCs w:val="21"/>
        </w:rPr>
        <w:fldChar w:fldCharType="end"/>
      </w:r>
      <w:r w:rsidRPr="0075087B">
        <w:rPr>
          <w:rFonts w:cs="Times New Roman"/>
          <w:bCs/>
          <w:color w:val="000000" w:themeColor="text1"/>
          <w:szCs w:val="21"/>
        </w:rPr>
        <w:t>。</w:t>
      </w:r>
    </w:p>
    <w:p w14:paraId="2F65D897" w14:textId="25B8DD4A" w:rsidR="000850A3" w:rsidRDefault="00C217AE" w:rsidP="00C217AE">
      <w:pPr>
        <w:ind w:firstLine="480"/>
        <w:rPr>
          <w:szCs w:val="24"/>
        </w:rPr>
      </w:pPr>
      <w:r w:rsidRPr="0075087B">
        <w:rPr>
          <w:rFonts w:cs="Times New Roman"/>
          <w:bCs/>
          <w:color w:val="000000" w:themeColor="text1"/>
          <w:szCs w:val="21"/>
        </w:rPr>
        <w:t>通过电化学阻抗谱（</w:t>
      </w:r>
      <w:r w:rsidRPr="0075087B">
        <w:rPr>
          <w:rFonts w:cs="Times New Roman"/>
          <w:bCs/>
          <w:color w:val="000000" w:themeColor="text1"/>
          <w:szCs w:val="21"/>
        </w:rPr>
        <w:t>EIS</w:t>
      </w:r>
      <w:r w:rsidRPr="0075087B">
        <w:rPr>
          <w:rFonts w:cs="Times New Roman"/>
          <w:bCs/>
          <w:color w:val="000000" w:themeColor="text1"/>
          <w:szCs w:val="21"/>
        </w:rPr>
        <w:t>）和瞬态光电流响应（</w:t>
      </w:r>
      <w:r w:rsidRPr="0075087B">
        <w:rPr>
          <w:rFonts w:cs="Times New Roman"/>
          <w:bCs/>
          <w:color w:val="000000" w:themeColor="text1"/>
          <w:szCs w:val="21"/>
        </w:rPr>
        <w:t>I-T</w:t>
      </w:r>
      <w:r w:rsidRPr="0075087B">
        <w:rPr>
          <w:rFonts w:cs="Times New Roman"/>
          <w:bCs/>
          <w:color w:val="000000" w:themeColor="text1"/>
          <w:szCs w:val="21"/>
        </w:rPr>
        <w:t>）测量</w:t>
      </w:r>
      <w:r w:rsidR="00782312">
        <w:rPr>
          <w:rFonts w:cs="Times New Roman"/>
          <w:bCs/>
          <w:color w:val="000000" w:themeColor="text1"/>
          <w:szCs w:val="21"/>
        </w:rPr>
        <w:fldChar w:fldCharType="begin"/>
      </w:r>
      <w:r w:rsidR="000705CD">
        <w:rPr>
          <w:rFonts w:cs="Times New Roman"/>
          <w:bCs/>
          <w:color w:val="000000" w:themeColor="text1"/>
          <w:szCs w:val="21"/>
        </w:rPr>
        <w:instrText xml:space="preserve"> ADDIN EN.CITE &lt;EndNote&gt;&lt;Cite&gt;&lt;Author&gt;Wang&lt;/Author&gt;&lt;Year&gt;2023&lt;/Year&gt;&lt;RecNum&gt;87&lt;/RecNum&gt;&lt;DisplayText&gt;&lt;style face="superscript"&gt;[88]&lt;/style&gt;&lt;/DisplayText&gt;&lt;record&gt;&lt;rec-number&gt;87&lt;/rec-number&gt;&lt;foreign-keys&gt;&lt;key app="EN" db-id="9evafs0r5assdwed29pp5fw0wes9rv50v9a5" timestamp="1741598805"&gt;87&lt;/key&gt;&lt;key app="ENWeb" db-id=""&gt;0&lt;/key&gt;&lt;/foreign-keys&gt;&lt;ref-type name="Journal Article"&gt;17&lt;/ref-type&gt;&lt;contributors&gt;&lt;authors&gt;&lt;author&gt;Wang, Chunyan&lt;/author&gt;&lt;author&gt;Xiong, Jinyan&lt;/author&gt;&lt;author&gt;Wen, Zhipan&lt;/author&gt;&lt;author&gt;Cheng, Gang&lt;/author&gt;&lt;/authors&gt;&lt;/contributors&gt;&lt;titles&gt;&lt;title&gt;Integrated Ni(OH)2-TiO2-Cu2O Hybrids with a Synergic Impact of the p–n Heterojunction/Cocatalyst for Enhanced Photocatalytic Hydrogen Production&lt;/title&gt;&lt;secondary-title&gt;Industrial &amp;amp; Engineering Chemistry Research&lt;/secondary-title&gt;&lt;/titles&gt;&lt;periodical&gt;&lt;full-title&gt;Industrial &amp;amp; Engineering Chemistry Research&lt;/full-title&gt;&lt;/periodical&gt;&lt;pages&gt;11402-11413&lt;/pages&gt;&lt;volume&gt;62&lt;/volume&gt;&lt;number&gt;29&lt;/number&gt;&lt;section&gt;11402&lt;/section&gt;&lt;dates&gt;&lt;year&gt;2023&lt;/year&gt;&lt;/dates&gt;&lt;isbn&gt;0888-5885&amp;#xD;1520-5045&lt;/isbn&gt;&lt;urls&gt;&lt;/urls&gt;&lt;electronic-resource-num&gt;10.1021/acs.iecr.3c01302&lt;/electronic-resource-num&gt;&lt;/record&gt;&lt;/Cite&gt;&lt;/EndNote&gt;</w:instrText>
      </w:r>
      <w:r w:rsidR="00782312">
        <w:rPr>
          <w:rFonts w:cs="Times New Roman"/>
          <w:bCs/>
          <w:color w:val="000000" w:themeColor="text1"/>
          <w:szCs w:val="21"/>
        </w:rPr>
        <w:fldChar w:fldCharType="separate"/>
      </w:r>
      <w:r w:rsidR="000705CD" w:rsidRPr="000705CD">
        <w:rPr>
          <w:rFonts w:cs="Times New Roman"/>
          <w:bCs/>
          <w:noProof/>
          <w:color w:val="000000" w:themeColor="text1"/>
          <w:szCs w:val="21"/>
          <w:vertAlign w:val="superscript"/>
        </w:rPr>
        <w:t>[</w:t>
      </w:r>
      <w:r w:rsidR="00774E06">
        <w:rPr>
          <w:rFonts w:cs="Times New Roman" w:hint="eastAsia"/>
          <w:bCs/>
          <w:noProof/>
          <w:color w:val="000000" w:themeColor="text1"/>
          <w:szCs w:val="21"/>
          <w:vertAlign w:val="superscript"/>
        </w:rPr>
        <w:t>96</w:t>
      </w:r>
      <w:r w:rsidR="000705CD" w:rsidRPr="000705CD">
        <w:rPr>
          <w:rFonts w:cs="Times New Roman"/>
          <w:bCs/>
          <w:noProof/>
          <w:color w:val="000000" w:themeColor="text1"/>
          <w:szCs w:val="21"/>
          <w:vertAlign w:val="superscript"/>
        </w:rPr>
        <w:t>]</w:t>
      </w:r>
      <w:r w:rsidR="00782312">
        <w:rPr>
          <w:rFonts w:cs="Times New Roman"/>
          <w:bCs/>
          <w:color w:val="000000" w:themeColor="text1"/>
          <w:szCs w:val="21"/>
        </w:rPr>
        <w:fldChar w:fldCharType="end"/>
      </w:r>
      <w:r w:rsidRPr="0075087B">
        <w:rPr>
          <w:rFonts w:cs="Times New Roman"/>
          <w:bCs/>
          <w:color w:val="000000" w:themeColor="text1"/>
          <w:szCs w:val="21"/>
        </w:rPr>
        <w:t>，评估光生电子的分离和传输效率。一般来说，较小的半圆弧表现出较弱的传输阻力，而更好的光电流响应反映了更高的电荷分离效率，这与催化性能密切相关</w:t>
      </w:r>
      <w:r w:rsidR="007C3AFA">
        <w:rPr>
          <w:rFonts w:cs="Times New Roman"/>
          <w:bCs/>
          <w:color w:val="000000" w:themeColor="text1"/>
          <w:szCs w:val="21"/>
        </w:rPr>
        <w:fldChar w:fldCharType="begin"/>
      </w:r>
      <w:r w:rsidR="000705CD">
        <w:rPr>
          <w:rFonts w:cs="Times New Roman"/>
          <w:bCs/>
          <w:color w:val="000000" w:themeColor="text1"/>
          <w:szCs w:val="21"/>
        </w:rPr>
        <w:instrText xml:space="preserve"> ADDIN EN.CITE &lt;EndNote&gt;&lt;Cite&gt;&lt;Author&gt;Yang&lt;/Author&gt;&lt;Year&gt;2024&lt;/Year&gt;&lt;RecNum&gt;137&lt;/RecNum&gt;&lt;DisplayText&gt;&lt;style face="superscript"&gt;[89]&lt;/style&gt;&lt;/DisplayText&gt;&lt;record&gt;&lt;rec-number&gt;137&lt;/rec-number&gt;&lt;foreign-keys&gt;&lt;key app="EN" db-id="9evafs0r5assdwed29pp5fw0wes9rv50v9a5" timestamp="1741599115"&gt;137&lt;/key&gt;&lt;key app="ENWeb" db-id=""&gt;0&lt;/key&gt;&lt;/foreign-keys&gt;&lt;ref-type name="Journal Article"&gt;17&lt;/ref-type&gt;&lt;contributors&gt;&lt;authors&gt;&lt;author&gt;Yang, Cheng&lt;/author&gt;&lt;author&gt;Li, Xiaohong&lt;/author&gt;&lt;author&gt;Jin, Zhiliang&lt;/author&gt;&lt;/authors&gt;&lt;/contributors&gt;&lt;titles&gt;&lt;title&gt;Square meter lever and durable photocatalytic hydrogen production by manipulating the growth of a graphdiyne morphology S-scheme heterojunction&lt;/title&gt;&lt;secondary-title&gt;Science China Materials&lt;/secondary-title&gt;&lt;/titles&gt;&lt;periodical&gt;&lt;full-title&gt;Science China Materials&lt;/full-title&gt;&lt;/periodical&gt;&lt;pages&gt;493-503&lt;/pages&gt;&lt;volume&gt;67&lt;/volume&gt;&lt;number&gt;2&lt;/number&gt;&lt;section&gt;493&lt;/section&gt;&lt;dates&gt;&lt;year&gt;2024&lt;/year&gt;&lt;/dates&gt;&lt;isbn&gt;2095-8226&amp;#xD;2199-4501&lt;/isbn&gt;&lt;urls&gt;&lt;/urls&gt;&lt;electronic-resource-num&gt;10.1007/s40843-023-2724-0&lt;/electronic-resource-num&gt;&lt;/record&gt;&lt;/Cite&gt;&lt;/EndNote&gt;</w:instrText>
      </w:r>
      <w:r w:rsidR="007C3AFA">
        <w:rPr>
          <w:rFonts w:cs="Times New Roman"/>
          <w:bCs/>
          <w:color w:val="000000" w:themeColor="text1"/>
          <w:szCs w:val="21"/>
        </w:rPr>
        <w:fldChar w:fldCharType="separate"/>
      </w:r>
      <w:r w:rsidR="000705CD" w:rsidRPr="000705CD">
        <w:rPr>
          <w:rFonts w:cs="Times New Roman"/>
          <w:bCs/>
          <w:noProof/>
          <w:color w:val="000000" w:themeColor="text1"/>
          <w:szCs w:val="21"/>
          <w:vertAlign w:val="superscript"/>
        </w:rPr>
        <w:t>[</w:t>
      </w:r>
      <w:r w:rsidR="00774E06">
        <w:rPr>
          <w:rFonts w:cs="Times New Roman" w:hint="eastAsia"/>
          <w:bCs/>
          <w:noProof/>
          <w:color w:val="000000" w:themeColor="text1"/>
          <w:szCs w:val="21"/>
          <w:vertAlign w:val="superscript"/>
        </w:rPr>
        <w:t>99</w:t>
      </w:r>
      <w:r w:rsidR="000705CD" w:rsidRPr="000705CD">
        <w:rPr>
          <w:rFonts w:cs="Times New Roman"/>
          <w:bCs/>
          <w:noProof/>
          <w:color w:val="000000" w:themeColor="text1"/>
          <w:szCs w:val="21"/>
          <w:vertAlign w:val="superscript"/>
        </w:rPr>
        <w:t>]</w:t>
      </w:r>
      <w:r w:rsidR="007C3AFA">
        <w:rPr>
          <w:rFonts w:cs="Times New Roman"/>
          <w:bCs/>
          <w:color w:val="000000" w:themeColor="text1"/>
          <w:szCs w:val="21"/>
        </w:rPr>
        <w:fldChar w:fldCharType="end"/>
      </w:r>
      <w:r w:rsidRPr="0075087B">
        <w:rPr>
          <w:rFonts w:cs="Times New Roman"/>
          <w:bCs/>
          <w:color w:val="000000" w:themeColor="text1"/>
          <w:szCs w:val="21"/>
        </w:rPr>
        <w:t>。如</w:t>
      </w:r>
      <w:r w:rsidR="00BA0BFA" w:rsidRPr="0075087B">
        <w:rPr>
          <w:rFonts w:cs="Times New Roman"/>
          <w:bCs/>
          <w:color w:val="000000" w:themeColor="text1"/>
          <w:szCs w:val="21"/>
        </w:rPr>
        <w:t>图</w:t>
      </w:r>
      <w:r w:rsidR="00BA0BFA">
        <w:rPr>
          <w:rFonts w:cs="Times New Roman" w:hint="eastAsia"/>
          <w:bCs/>
          <w:color w:val="000000" w:themeColor="text1"/>
          <w:szCs w:val="21"/>
        </w:rPr>
        <w:t>3-</w:t>
      </w:r>
      <w:r w:rsidR="00BA0BFA" w:rsidRPr="0075087B">
        <w:rPr>
          <w:rFonts w:cs="Times New Roman"/>
          <w:bCs/>
          <w:color w:val="000000" w:themeColor="text1"/>
          <w:szCs w:val="21"/>
        </w:rPr>
        <w:t>5</w:t>
      </w:r>
      <w:r w:rsidR="00BA0BFA">
        <w:rPr>
          <w:rFonts w:cs="Times New Roman" w:hint="eastAsia"/>
          <w:bCs/>
          <w:color w:val="000000" w:themeColor="text1"/>
          <w:szCs w:val="21"/>
        </w:rPr>
        <w:t>b,c</w:t>
      </w:r>
      <w:r w:rsidRPr="0075087B">
        <w:rPr>
          <w:rFonts w:cs="Times New Roman"/>
          <w:bCs/>
          <w:color w:val="000000" w:themeColor="text1"/>
          <w:szCs w:val="21"/>
        </w:rPr>
        <w:lastRenderedPageBreak/>
        <w:t>所示</w:t>
      </w:r>
      <w:r w:rsidR="00F90C82">
        <w:rPr>
          <w:rFonts w:cs="Times New Roman"/>
          <w:bCs/>
          <w:color w:val="000000" w:themeColor="text1"/>
          <w:szCs w:val="21"/>
        </w:rPr>
        <w:t>，</w:t>
      </w:r>
      <w:r w:rsidRPr="0075087B">
        <w:rPr>
          <w:rFonts w:cs="Times New Roman"/>
          <w:bCs/>
          <w:color w:val="000000" w:themeColor="text1"/>
          <w:szCs w:val="21"/>
        </w:rPr>
        <w:t>NPs</w:t>
      </w:r>
      <w:r w:rsidRPr="0075087B">
        <w:rPr>
          <w:rFonts w:cs="Times New Roman"/>
          <w:bCs/>
          <w:color w:val="000000" w:themeColor="text1"/>
          <w:szCs w:val="21"/>
        </w:rPr>
        <w:t>表现出更小的半圆弧但其光电流响应值最低，说明单独</w:t>
      </w:r>
      <w:r w:rsidRPr="0075087B">
        <w:rPr>
          <w:rFonts w:cs="Times New Roman"/>
          <w:bCs/>
          <w:color w:val="000000" w:themeColor="text1"/>
          <w:szCs w:val="21"/>
        </w:rPr>
        <w:t>NPs</w:t>
      </w:r>
      <w:r w:rsidRPr="0075087B">
        <w:rPr>
          <w:rFonts w:cs="Times New Roman"/>
          <w:bCs/>
          <w:color w:val="000000" w:themeColor="text1"/>
          <w:szCs w:val="21"/>
        </w:rPr>
        <w:t>材料传输阻力虽弱但电荷分离效率最低，其效果并不理想。而当结合了</w:t>
      </w:r>
      <w:r w:rsidRPr="0075087B">
        <w:rPr>
          <w:rFonts w:cs="Times New Roman"/>
          <w:bCs/>
          <w:color w:val="000000" w:themeColor="text1"/>
          <w:szCs w:val="21"/>
        </w:rPr>
        <w:t>Ka</w:t>
      </w:r>
      <w:r w:rsidRPr="0075087B">
        <w:rPr>
          <w:rFonts w:cs="Times New Roman"/>
          <w:bCs/>
          <w:color w:val="000000" w:themeColor="text1"/>
          <w:szCs w:val="21"/>
        </w:rPr>
        <w:t>时，其</w:t>
      </w:r>
      <w:r w:rsidRPr="0075087B">
        <w:rPr>
          <w:rFonts w:cs="Times New Roman"/>
          <w:bCs/>
          <w:color w:val="000000" w:themeColor="text1"/>
          <w:szCs w:val="21"/>
        </w:rPr>
        <w:t>Ka/NPs</w:t>
      </w:r>
      <w:r w:rsidRPr="0075087B">
        <w:rPr>
          <w:rFonts w:cs="Times New Roman"/>
          <w:bCs/>
          <w:color w:val="000000" w:themeColor="text1"/>
          <w:szCs w:val="21"/>
        </w:rPr>
        <w:t>表现出比</w:t>
      </w:r>
      <w:r w:rsidRPr="0075087B">
        <w:rPr>
          <w:rFonts w:cs="Times New Roman"/>
          <w:bCs/>
          <w:color w:val="000000" w:themeColor="text1"/>
          <w:szCs w:val="21"/>
        </w:rPr>
        <w:t xml:space="preserve"> Ka</w:t>
      </w:r>
      <w:r w:rsidRPr="0075087B">
        <w:rPr>
          <w:rFonts w:cs="Times New Roman"/>
          <w:bCs/>
          <w:color w:val="000000" w:themeColor="text1"/>
          <w:szCs w:val="21"/>
        </w:rPr>
        <w:t>更高的光电流密度和更小的半圆弧。这主要是由于</w:t>
      </w:r>
      <w:r w:rsidRPr="0075087B">
        <w:rPr>
          <w:rFonts w:cs="Times New Roman"/>
          <w:bCs/>
          <w:color w:val="000000" w:themeColor="text1"/>
          <w:szCs w:val="21"/>
        </w:rPr>
        <w:t>Ka/NPs</w:t>
      </w:r>
      <w:r w:rsidRPr="0075087B">
        <w:rPr>
          <w:rFonts w:cs="Times New Roman"/>
          <w:bCs/>
          <w:color w:val="000000" w:themeColor="text1"/>
          <w:szCs w:val="21"/>
        </w:rPr>
        <w:t>生物杂化反应体系对载流子的分离和转移速率增加，表明具有多载流子转移路径的</w:t>
      </w:r>
      <w:r w:rsidRPr="0075087B">
        <w:rPr>
          <w:rFonts w:cs="Times New Roman"/>
          <w:bCs/>
          <w:color w:val="000000" w:themeColor="text1"/>
          <w:szCs w:val="21"/>
        </w:rPr>
        <w:t>Ka/NPs</w:t>
      </w:r>
      <w:r w:rsidRPr="0075087B">
        <w:rPr>
          <w:rFonts w:cs="Times New Roman"/>
          <w:bCs/>
          <w:color w:val="000000" w:themeColor="text1"/>
          <w:szCs w:val="21"/>
        </w:rPr>
        <w:t>生物杂化反应体系具有更有效的</w:t>
      </w:r>
      <w:r w:rsidRPr="0075087B">
        <w:rPr>
          <w:rFonts w:cs="Times New Roman"/>
          <w:bCs/>
          <w:color w:val="000000" w:themeColor="text1"/>
          <w:szCs w:val="21"/>
        </w:rPr>
        <w:t xml:space="preserve"> e</w:t>
      </w:r>
      <w:r w:rsidRPr="0075087B">
        <w:rPr>
          <w:rFonts w:cs="Times New Roman"/>
          <w:bCs/>
          <w:color w:val="000000" w:themeColor="text1"/>
          <w:szCs w:val="21"/>
          <w:vertAlign w:val="superscript"/>
        </w:rPr>
        <w:t>-</w:t>
      </w:r>
      <w:r w:rsidRPr="0075087B">
        <w:rPr>
          <w:rFonts w:cs="Times New Roman"/>
          <w:bCs/>
          <w:color w:val="000000" w:themeColor="text1"/>
          <w:szCs w:val="21"/>
        </w:rPr>
        <w:t>-h</w:t>
      </w:r>
      <w:r w:rsidRPr="0075087B">
        <w:rPr>
          <w:rFonts w:cs="Times New Roman"/>
          <w:bCs/>
          <w:color w:val="000000" w:themeColor="text1"/>
          <w:szCs w:val="21"/>
          <w:vertAlign w:val="superscript"/>
        </w:rPr>
        <w:t>+</w:t>
      </w:r>
      <w:r w:rsidRPr="0075087B">
        <w:rPr>
          <w:rFonts w:cs="Times New Roman"/>
          <w:bCs/>
          <w:color w:val="000000" w:themeColor="text1"/>
          <w:szCs w:val="21"/>
        </w:rPr>
        <w:t xml:space="preserve"> </w:t>
      </w:r>
      <w:r w:rsidRPr="0075087B">
        <w:rPr>
          <w:rFonts w:cs="Times New Roman"/>
          <w:bCs/>
          <w:color w:val="000000" w:themeColor="text1"/>
          <w:szCs w:val="21"/>
        </w:rPr>
        <w:t>对分离和界面电荷传输。</w:t>
      </w:r>
    </w:p>
    <w:p w14:paraId="183D8FE5" w14:textId="5497C457" w:rsidR="009F3D3C" w:rsidRDefault="00876485" w:rsidP="003756A2">
      <w:pPr>
        <w:ind w:leftChars="-100" w:left="-240" w:firstLineChars="0" w:firstLine="0"/>
        <w:jc w:val="center"/>
        <w:rPr>
          <w:szCs w:val="24"/>
        </w:rPr>
      </w:pPr>
      <w:r>
        <w:rPr>
          <w:noProof/>
          <w:szCs w:val="24"/>
        </w:rPr>
        <w:drawing>
          <wp:inline distT="0" distB="0" distL="0" distR="0" wp14:anchorId="5D5414BF" wp14:editId="17AB7662">
            <wp:extent cx="5274310" cy="1546860"/>
            <wp:effectExtent l="0" t="0" r="2540" b="0"/>
            <wp:docPr id="896655289" name="图片 4"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55289" name="图片 4" descr="图表, 散点图&#10;&#10;AI 生成的内容可能不正确。"/>
                    <pic:cNvPicPr/>
                  </pic:nvPicPr>
                  <pic:blipFill>
                    <a:blip r:embed="rId45"/>
                    <a:stretch>
                      <a:fillRect/>
                    </a:stretch>
                  </pic:blipFill>
                  <pic:spPr>
                    <a:xfrm>
                      <a:off x="0" y="0"/>
                      <a:ext cx="5274310" cy="1546860"/>
                    </a:xfrm>
                    <a:prstGeom prst="rect">
                      <a:avLst/>
                    </a:prstGeom>
                  </pic:spPr>
                </pic:pic>
              </a:graphicData>
            </a:graphic>
          </wp:inline>
        </w:drawing>
      </w:r>
    </w:p>
    <w:p w14:paraId="1E5ACB54" w14:textId="087225BC" w:rsidR="009F3D3C" w:rsidRPr="009F3D3C" w:rsidRDefault="009F3D3C" w:rsidP="009F3D3C">
      <w:pPr>
        <w:ind w:firstLineChars="0" w:firstLine="0"/>
        <w:jc w:val="center"/>
        <w:rPr>
          <w:sz w:val="21"/>
          <w:szCs w:val="21"/>
        </w:rPr>
      </w:pPr>
      <w:bookmarkStart w:id="161" w:name="_Hlk192409036"/>
      <w:r w:rsidRPr="00FD4076">
        <w:rPr>
          <w:rFonts w:hint="eastAsia"/>
          <w:sz w:val="21"/>
          <w:szCs w:val="21"/>
        </w:rPr>
        <w:t>图</w:t>
      </w:r>
      <w:r w:rsidRPr="00FD4076">
        <w:rPr>
          <w:rFonts w:hint="eastAsia"/>
          <w:sz w:val="21"/>
          <w:szCs w:val="21"/>
        </w:rPr>
        <w:t xml:space="preserve"> 3-</w:t>
      </w:r>
      <w:r w:rsidR="00996BCE">
        <w:rPr>
          <w:rFonts w:hint="eastAsia"/>
          <w:sz w:val="21"/>
          <w:szCs w:val="21"/>
        </w:rPr>
        <w:t>5</w:t>
      </w:r>
      <w:r w:rsidR="00873FE9" w:rsidRPr="00873FE9">
        <w:rPr>
          <w:sz w:val="21"/>
          <w:szCs w:val="21"/>
        </w:rPr>
        <w:t>（</w:t>
      </w:r>
      <w:r w:rsidR="00873FE9" w:rsidRPr="00873FE9">
        <w:rPr>
          <w:sz w:val="21"/>
          <w:szCs w:val="21"/>
        </w:rPr>
        <w:t>a</w:t>
      </w:r>
      <w:r w:rsidR="00873FE9" w:rsidRPr="00873FE9">
        <w:rPr>
          <w:sz w:val="21"/>
          <w:szCs w:val="21"/>
        </w:rPr>
        <w:t>）</w:t>
      </w:r>
      <w:r w:rsidR="00873FE9" w:rsidRPr="00873FE9">
        <w:rPr>
          <w:sz w:val="21"/>
          <w:szCs w:val="21"/>
        </w:rPr>
        <w:t xml:space="preserve"> HER</w:t>
      </w:r>
      <w:r w:rsidR="00651B77">
        <w:rPr>
          <w:rFonts w:hint="eastAsia"/>
          <w:sz w:val="21"/>
          <w:szCs w:val="21"/>
        </w:rPr>
        <w:t>曲线</w:t>
      </w:r>
      <w:r w:rsidR="00873FE9" w:rsidRPr="00873FE9">
        <w:rPr>
          <w:sz w:val="21"/>
          <w:szCs w:val="21"/>
        </w:rPr>
        <w:t>（</w:t>
      </w:r>
      <w:r w:rsidR="00873FE9" w:rsidRPr="00873FE9">
        <w:rPr>
          <w:sz w:val="21"/>
          <w:szCs w:val="21"/>
        </w:rPr>
        <w:t>b</w:t>
      </w:r>
      <w:r w:rsidR="00873FE9" w:rsidRPr="00873FE9">
        <w:rPr>
          <w:sz w:val="21"/>
          <w:szCs w:val="21"/>
        </w:rPr>
        <w:t>）</w:t>
      </w:r>
      <w:r w:rsidR="00873FE9" w:rsidRPr="00873FE9">
        <w:rPr>
          <w:sz w:val="21"/>
          <w:szCs w:val="21"/>
        </w:rPr>
        <w:t xml:space="preserve"> EIS </w:t>
      </w:r>
      <w:r w:rsidR="00873FE9" w:rsidRPr="00873FE9">
        <w:rPr>
          <w:sz w:val="21"/>
          <w:szCs w:val="21"/>
        </w:rPr>
        <w:t>曲线，（</w:t>
      </w:r>
      <w:r w:rsidR="00873FE9" w:rsidRPr="00873FE9">
        <w:rPr>
          <w:sz w:val="21"/>
          <w:szCs w:val="21"/>
        </w:rPr>
        <w:t>c</w:t>
      </w:r>
      <w:r w:rsidR="00873FE9" w:rsidRPr="00873FE9">
        <w:rPr>
          <w:sz w:val="21"/>
          <w:szCs w:val="21"/>
        </w:rPr>
        <w:t>）</w:t>
      </w:r>
      <w:r w:rsidR="00873FE9" w:rsidRPr="00873FE9">
        <w:rPr>
          <w:sz w:val="21"/>
          <w:szCs w:val="21"/>
        </w:rPr>
        <w:t xml:space="preserve"> </w:t>
      </w:r>
      <w:r w:rsidR="00CA4673">
        <w:rPr>
          <w:rFonts w:hint="eastAsia"/>
          <w:sz w:val="21"/>
          <w:szCs w:val="21"/>
        </w:rPr>
        <w:t>I-T</w:t>
      </w:r>
      <w:r w:rsidR="00CA4673">
        <w:rPr>
          <w:rFonts w:hint="eastAsia"/>
          <w:sz w:val="21"/>
          <w:szCs w:val="21"/>
        </w:rPr>
        <w:t>曲线</w:t>
      </w:r>
      <w:r w:rsidR="00873FE9" w:rsidRPr="00873FE9">
        <w:rPr>
          <w:sz w:val="21"/>
          <w:szCs w:val="21"/>
        </w:rPr>
        <w:t>。</w:t>
      </w:r>
    </w:p>
    <w:p w14:paraId="46BEADC9" w14:textId="1C1DD682" w:rsidR="00745C65" w:rsidRDefault="00164C44" w:rsidP="00745C65">
      <w:pPr>
        <w:ind w:firstLineChars="0" w:firstLine="0"/>
        <w:jc w:val="center"/>
        <w:rPr>
          <w:sz w:val="21"/>
          <w:szCs w:val="21"/>
        </w:rPr>
      </w:pPr>
      <w:r w:rsidRPr="00164C44">
        <w:rPr>
          <w:sz w:val="21"/>
          <w:szCs w:val="21"/>
        </w:rPr>
        <w:t xml:space="preserve">Fig.3-5 </w:t>
      </w:r>
      <w:r w:rsidR="00DB3D4B" w:rsidRPr="00DB3D4B">
        <w:rPr>
          <w:sz w:val="21"/>
          <w:szCs w:val="21"/>
        </w:rPr>
        <w:t>(a) HER curve, (b) EIS curve, (c) I-T curve.</w:t>
      </w:r>
      <w:bookmarkEnd w:id="161"/>
    </w:p>
    <w:p w14:paraId="015F63D5" w14:textId="77777777" w:rsidR="00745C65" w:rsidRPr="00745C65" w:rsidRDefault="00745C65" w:rsidP="00745C65">
      <w:pPr>
        <w:ind w:firstLineChars="0" w:firstLine="0"/>
        <w:jc w:val="center"/>
        <w:rPr>
          <w:sz w:val="21"/>
          <w:szCs w:val="21"/>
        </w:rPr>
      </w:pPr>
    </w:p>
    <w:p w14:paraId="3A092E53" w14:textId="6CB3BF4C" w:rsidR="00E75B3C" w:rsidRPr="008B3D33" w:rsidRDefault="00E75B3C" w:rsidP="000E28D8">
      <w:pPr>
        <w:spacing w:beforeLines="100" w:before="312"/>
        <w:ind w:firstLineChars="0" w:firstLine="0"/>
        <w:outlineLvl w:val="1"/>
        <w:rPr>
          <w:sz w:val="28"/>
          <w:szCs w:val="28"/>
        </w:rPr>
      </w:pPr>
      <w:bookmarkStart w:id="162" w:name="_Toc193908902"/>
      <w:bookmarkStart w:id="163" w:name="_Toc197455096"/>
      <w:r w:rsidRPr="008B3D33">
        <w:rPr>
          <w:rFonts w:hint="eastAsia"/>
          <w:sz w:val="28"/>
          <w:szCs w:val="28"/>
        </w:rPr>
        <w:t>3</w:t>
      </w:r>
      <w:r w:rsidRPr="008B3D33">
        <w:rPr>
          <w:sz w:val="28"/>
          <w:szCs w:val="28"/>
        </w:rPr>
        <w:t>.</w:t>
      </w:r>
      <w:r w:rsidR="00B85D61">
        <w:rPr>
          <w:rFonts w:hint="eastAsia"/>
          <w:sz w:val="28"/>
          <w:szCs w:val="28"/>
        </w:rPr>
        <w:t>5</w:t>
      </w:r>
      <w:r w:rsidRPr="008B3D33">
        <w:rPr>
          <w:sz w:val="28"/>
          <w:szCs w:val="28"/>
        </w:rPr>
        <w:t xml:space="preserve"> </w:t>
      </w:r>
      <w:r w:rsidR="008B3D33" w:rsidRPr="008B3D33">
        <w:rPr>
          <w:rFonts w:ascii="黑体" w:eastAsia="黑体" w:hAnsi="黑体" w:hint="eastAsia"/>
          <w:sz w:val="28"/>
          <w:szCs w:val="28"/>
        </w:rPr>
        <w:t>本章</w:t>
      </w:r>
      <w:r w:rsidRPr="008B3D33">
        <w:rPr>
          <w:rFonts w:ascii="黑体" w:eastAsia="黑体" w:hAnsi="黑体" w:hint="eastAsia"/>
          <w:sz w:val="28"/>
          <w:szCs w:val="28"/>
        </w:rPr>
        <w:t>小</w:t>
      </w:r>
      <w:r w:rsidR="004206A0" w:rsidRPr="008B3D33">
        <w:rPr>
          <w:rFonts w:ascii="黑体" w:eastAsia="黑体" w:hAnsi="黑体" w:hint="eastAsia"/>
          <w:sz w:val="28"/>
          <w:szCs w:val="28"/>
        </w:rPr>
        <w:t>结</w:t>
      </w:r>
      <w:bookmarkEnd w:id="162"/>
      <w:bookmarkEnd w:id="163"/>
    </w:p>
    <w:p w14:paraId="3A1AA033" w14:textId="17EFDF56" w:rsidR="00281F11" w:rsidRDefault="005B58A6" w:rsidP="008126FF">
      <w:pPr>
        <w:ind w:firstLine="480"/>
        <w:rPr>
          <w:szCs w:val="24"/>
        </w:rPr>
      </w:pPr>
      <w:bookmarkStart w:id="164" w:name="_Hlk198557312"/>
      <w:bookmarkStart w:id="165" w:name="_Hlk161932241"/>
      <w:r w:rsidRPr="009B7F9C">
        <w:rPr>
          <w:rFonts w:hint="eastAsia"/>
          <w:szCs w:val="24"/>
        </w:rPr>
        <w:t>本</w:t>
      </w:r>
      <w:r>
        <w:rPr>
          <w:rFonts w:hint="eastAsia"/>
          <w:szCs w:val="24"/>
        </w:rPr>
        <w:t>章成功</w:t>
      </w:r>
      <w:r w:rsidRPr="005B58A6">
        <w:rPr>
          <w:szCs w:val="24"/>
        </w:rPr>
        <w:t>构建了</w:t>
      </w:r>
      <w:r w:rsidR="00281F11" w:rsidRPr="00281F11">
        <w:rPr>
          <w:rFonts w:hint="eastAsia"/>
          <w:szCs w:val="24"/>
        </w:rPr>
        <w:t>杂化体系</w:t>
      </w:r>
      <w:r w:rsidR="00281F11" w:rsidRPr="00281F11">
        <w:rPr>
          <w:rFonts w:hint="eastAsia"/>
          <w:bCs/>
          <w:szCs w:val="24"/>
        </w:rPr>
        <w:t>Ka/NPs</w:t>
      </w:r>
      <w:r w:rsidR="00E85459">
        <w:rPr>
          <w:rFonts w:hint="eastAsia"/>
          <w:szCs w:val="24"/>
        </w:rPr>
        <w:t>并</w:t>
      </w:r>
      <w:r w:rsidR="00281F11" w:rsidRPr="00281F11">
        <w:rPr>
          <w:szCs w:val="24"/>
        </w:rPr>
        <w:t>进一步优化</w:t>
      </w:r>
      <w:r w:rsidR="00281F11">
        <w:rPr>
          <w:rFonts w:hint="eastAsia"/>
          <w:szCs w:val="24"/>
        </w:rPr>
        <w:t>了</w:t>
      </w:r>
      <w:r w:rsidR="00281F11" w:rsidRPr="00281F11">
        <w:rPr>
          <w:szCs w:val="24"/>
        </w:rPr>
        <w:t>光催化产氢条件，</w:t>
      </w:r>
      <w:r w:rsidR="00281F11">
        <w:rPr>
          <w:rFonts w:hint="eastAsia"/>
          <w:szCs w:val="24"/>
        </w:rPr>
        <w:t>使杂化体系产氢</w:t>
      </w:r>
      <w:r w:rsidR="008126FF">
        <w:rPr>
          <w:rFonts w:hint="eastAsia"/>
          <w:szCs w:val="24"/>
        </w:rPr>
        <w:t>效率和产氢量得到显著提升。</w:t>
      </w:r>
      <w:r w:rsidR="00281F11" w:rsidRPr="00281F11">
        <w:rPr>
          <w:szCs w:val="24"/>
        </w:rPr>
        <w:t>深入研究了该系统的电化学特性</w:t>
      </w:r>
      <w:r w:rsidR="008126FF">
        <w:rPr>
          <w:rFonts w:hint="eastAsia"/>
          <w:szCs w:val="24"/>
        </w:rPr>
        <w:t>，</w:t>
      </w:r>
      <w:r w:rsidRPr="005B58A6">
        <w:rPr>
          <w:rFonts w:hint="eastAsia"/>
          <w:bCs/>
          <w:iCs/>
          <w:szCs w:val="24"/>
        </w:rPr>
        <w:t>Ka/NPs</w:t>
      </w:r>
      <w:r w:rsidRPr="005B58A6">
        <w:rPr>
          <w:szCs w:val="24"/>
        </w:rPr>
        <w:t>杂化体系的电荷转移电阻</w:t>
      </w:r>
      <w:r w:rsidR="008126FF">
        <w:rPr>
          <w:rFonts w:hint="eastAsia"/>
          <w:szCs w:val="24"/>
        </w:rPr>
        <w:t>明显</w:t>
      </w:r>
      <w:r w:rsidRPr="005B58A6">
        <w:rPr>
          <w:szCs w:val="24"/>
        </w:rPr>
        <w:t>降低</w:t>
      </w:r>
      <w:r w:rsidR="008126FF">
        <w:rPr>
          <w:rFonts w:hint="eastAsia"/>
          <w:szCs w:val="24"/>
        </w:rPr>
        <w:t>同时</w:t>
      </w:r>
      <w:r w:rsidRPr="005B58A6">
        <w:rPr>
          <w:szCs w:val="24"/>
        </w:rPr>
        <w:t>光电流密度提升，证实了光生电子与微生物代谢的高效协同。</w:t>
      </w:r>
      <w:r w:rsidR="008126FF">
        <w:rPr>
          <w:rFonts w:hint="eastAsia"/>
          <w:szCs w:val="24"/>
        </w:rPr>
        <w:t>研究发现</w:t>
      </w:r>
      <w:r w:rsidRPr="005B58A6">
        <w:rPr>
          <w:szCs w:val="24"/>
        </w:rPr>
        <w:t>纳米</w:t>
      </w:r>
      <w:r w:rsidRPr="005B58A6">
        <w:rPr>
          <w:rFonts w:hint="eastAsia"/>
          <w:szCs w:val="24"/>
        </w:rPr>
        <w:t>粒子较多地</w:t>
      </w:r>
      <w:r w:rsidRPr="005B58A6">
        <w:rPr>
          <w:szCs w:val="24"/>
        </w:rPr>
        <w:t>分布于菌体表面，有利于</w:t>
      </w:r>
      <w:r w:rsidR="008126FF">
        <w:rPr>
          <w:rFonts w:hint="eastAsia"/>
          <w:szCs w:val="24"/>
        </w:rPr>
        <w:t>可见</w:t>
      </w:r>
      <w:r w:rsidRPr="005B58A6">
        <w:rPr>
          <w:szCs w:val="24"/>
        </w:rPr>
        <w:t>光照射下光生电子的激发和产生。</w:t>
      </w:r>
    </w:p>
    <w:bookmarkEnd w:id="164"/>
    <w:p w14:paraId="06DEE189" w14:textId="2B140543" w:rsidR="00DA1E02" w:rsidRPr="0071259D" w:rsidRDefault="009B7F9C" w:rsidP="005B58A6">
      <w:pPr>
        <w:ind w:firstLine="480"/>
        <w:rPr>
          <w:szCs w:val="24"/>
        </w:rPr>
      </w:pPr>
      <w:r w:rsidRPr="009B7F9C">
        <w:rPr>
          <w:rFonts w:hint="eastAsia"/>
          <w:szCs w:val="24"/>
        </w:rPr>
        <w:t>本</w:t>
      </w:r>
      <w:r w:rsidR="00B950FD">
        <w:rPr>
          <w:rFonts w:hint="eastAsia"/>
          <w:szCs w:val="24"/>
        </w:rPr>
        <w:t>章</w:t>
      </w:r>
      <w:r w:rsidRPr="009B7F9C">
        <w:rPr>
          <w:rFonts w:hint="eastAsia"/>
          <w:szCs w:val="24"/>
        </w:rPr>
        <w:t>研究不仅明确了光催化</w:t>
      </w:r>
      <w:r w:rsidRPr="009B7F9C">
        <w:rPr>
          <w:rFonts w:hint="eastAsia"/>
          <w:szCs w:val="24"/>
        </w:rPr>
        <w:t>-</w:t>
      </w:r>
      <w:r w:rsidRPr="009B7F9C">
        <w:rPr>
          <w:rFonts w:hint="eastAsia"/>
          <w:szCs w:val="24"/>
        </w:rPr>
        <w:t>微生物协同产氢的最优工艺条件，还为后续解析界面电子传递与代谢调控机制奠定了基础，为开发高效、环境兼容的生物制氢技术提供了重要实验依据。</w:t>
      </w:r>
    </w:p>
    <w:bookmarkEnd w:id="165"/>
    <w:p w14:paraId="07ECB22C" w14:textId="373E0229" w:rsidR="00D16510" w:rsidRDefault="00D16510" w:rsidP="00C1138D">
      <w:pPr>
        <w:ind w:firstLine="480"/>
        <w:jc w:val="left"/>
        <w:rPr>
          <w:szCs w:val="24"/>
        </w:rPr>
        <w:sectPr w:rsidR="00D16510" w:rsidSect="00243D3E">
          <w:pgSz w:w="11906" w:h="16838"/>
          <w:pgMar w:top="1440" w:right="1800" w:bottom="1440" w:left="1800" w:header="851" w:footer="992" w:gutter="0"/>
          <w:cols w:space="425"/>
          <w:docGrid w:type="lines" w:linePitch="312"/>
        </w:sectPr>
      </w:pPr>
    </w:p>
    <w:p w14:paraId="6CF17FBA" w14:textId="25D6EC31" w:rsidR="00CF272D" w:rsidRPr="00C1138D" w:rsidRDefault="00C1138D" w:rsidP="00C1138D">
      <w:pPr>
        <w:ind w:firstLineChars="0" w:firstLine="0"/>
        <w:jc w:val="center"/>
        <w:outlineLvl w:val="0"/>
        <w:rPr>
          <w:sz w:val="30"/>
          <w:szCs w:val="30"/>
        </w:rPr>
      </w:pPr>
      <w:bookmarkStart w:id="166" w:name="_Toc193908903"/>
      <w:bookmarkStart w:id="167" w:name="_Toc197455097"/>
      <w:r w:rsidRPr="00C1138D">
        <w:rPr>
          <w:rFonts w:ascii="黑体" w:eastAsia="黑体" w:hAnsi="黑体" w:hint="eastAsia"/>
          <w:b/>
          <w:bCs/>
          <w:sz w:val="32"/>
          <w:szCs w:val="32"/>
        </w:rPr>
        <w:lastRenderedPageBreak/>
        <w:t>第</w:t>
      </w:r>
      <w:r w:rsidRPr="00C1138D">
        <w:rPr>
          <w:rFonts w:hint="eastAsia"/>
          <w:b/>
          <w:bCs/>
          <w:sz w:val="32"/>
          <w:szCs w:val="32"/>
        </w:rPr>
        <w:t>4</w:t>
      </w:r>
      <w:r w:rsidRPr="00C1138D">
        <w:rPr>
          <w:rFonts w:ascii="黑体" w:eastAsia="黑体" w:hAnsi="黑体" w:hint="eastAsia"/>
          <w:b/>
          <w:bCs/>
          <w:sz w:val="32"/>
          <w:szCs w:val="32"/>
        </w:rPr>
        <w:t>章</w:t>
      </w:r>
      <w:r w:rsidR="008A7BD2">
        <w:rPr>
          <w:rFonts w:ascii="黑体" w:eastAsia="黑体" w:hAnsi="黑体" w:hint="eastAsia"/>
          <w:b/>
          <w:bCs/>
          <w:sz w:val="32"/>
          <w:szCs w:val="32"/>
        </w:rPr>
        <w:t xml:space="preserve"> </w:t>
      </w:r>
      <w:bookmarkStart w:id="168" w:name="_Hlk193832391"/>
      <w:r w:rsidR="008A7BD2">
        <w:rPr>
          <w:rFonts w:ascii="黑体" w:eastAsia="黑体" w:hAnsi="黑体" w:hint="eastAsia"/>
          <w:b/>
          <w:bCs/>
          <w:sz w:val="32"/>
          <w:szCs w:val="32"/>
        </w:rPr>
        <w:t>铁酸镍基纳米复合物-</w:t>
      </w:r>
      <w:r w:rsidR="00845AFA">
        <w:rPr>
          <w:rFonts w:ascii="黑体" w:eastAsia="黑体" w:hAnsi="黑体" w:hint="eastAsia"/>
          <w:b/>
          <w:bCs/>
          <w:sz w:val="32"/>
          <w:szCs w:val="32"/>
        </w:rPr>
        <w:t>克雷伯氏菌工程</w:t>
      </w:r>
      <w:r w:rsidR="008A7BD2">
        <w:rPr>
          <w:rFonts w:ascii="黑体" w:eastAsia="黑体" w:hAnsi="黑体" w:hint="eastAsia"/>
          <w:b/>
          <w:bCs/>
          <w:sz w:val="32"/>
          <w:szCs w:val="32"/>
        </w:rPr>
        <w:t>菌</w:t>
      </w:r>
      <w:r w:rsidR="001C0198">
        <w:rPr>
          <w:rFonts w:eastAsia="黑体" w:cs="Times New Roman" w:hint="eastAsia"/>
          <w:b/>
          <w:bCs/>
          <w:sz w:val="32"/>
          <w:szCs w:val="32"/>
        </w:rPr>
        <w:t>杂化体系</w:t>
      </w:r>
      <w:bookmarkEnd w:id="168"/>
      <w:r w:rsidR="00B34A13">
        <w:rPr>
          <w:rFonts w:ascii="黑体" w:eastAsia="黑体" w:hAnsi="黑体" w:hint="eastAsia"/>
          <w:b/>
          <w:bCs/>
          <w:sz w:val="32"/>
          <w:szCs w:val="32"/>
        </w:rPr>
        <w:t>产氢</w:t>
      </w:r>
      <w:r w:rsidR="00B34A13" w:rsidRPr="008833C7">
        <w:rPr>
          <w:rFonts w:ascii="黑体" w:eastAsia="黑体" w:hAnsi="黑体" w:hint="eastAsia"/>
          <w:b/>
          <w:bCs/>
          <w:sz w:val="32"/>
          <w:szCs w:val="32"/>
        </w:rPr>
        <w:t>工艺优化及</w:t>
      </w:r>
      <w:r w:rsidR="00B34A13">
        <w:rPr>
          <w:rFonts w:ascii="黑体" w:eastAsia="黑体" w:hAnsi="黑体" w:hint="eastAsia"/>
          <w:b/>
          <w:bCs/>
          <w:sz w:val="32"/>
          <w:szCs w:val="32"/>
        </w:rPr>
        <w:t>电化学分析</w:t>
      </w:r>
      <w:bookmarkEnd w:id="166"/>
      <w:bookmarkEnd w:id="167"/>
    </w:p>
    <w:p w14:paraId="4AEF7E52" w14:textId="77777777" w:rsidR="00A1578C" w:rsidRDefault="00A1578C" w:rsidP="00960A19">
      <w:pPr>
        <w:ind w:firstLineChars="0" w:firstLine="0"/>
        <w:rPr>
          <w:sz w:val="30"/>
          <w:szCs w:val="30"/>
        </w:rPr>
      </w:pPr>
    </w:p>
    <w:p w14:paraId="07BE0254" w14:textId="3B752442" w:rsidR="00CF272D" w:rsidRPr="00296B51" w:rsidRDefault="00380727" w:rsidP="00CF272D">
      <w:pPr>
        <w:ind w:firstLineChars="0" w:firstLine="0"/>
        <w:outlineLvl w:val="1"/>
        <w:rPr>
          <w:sz w:val="28"/>
          <w:szCs w:val="28"/>
        </w:rPr>
      </w:pPr>
      <w:bookmarkStart w:id="169" w:name="_Toc193908904"/>
      <w:bookmarkStart w:id="170" w:name="_Toc197455098"/>
      <w:r w:rsidRPr="00296B51">
        <w:rPr>
          <w:sz w:val="28"/>
          <w:szCs w:val="28"/>
        </w:rPr>
        <w:t>4</w:t>
      </w:r>
      <w:r w:rsidR="00CF272D" w:rsidRPr="00296B51">
        <w:rPr>
          <w:sz w:val="28"/>
          <w:szCs w:val="28"/>
        </w:rPr>
        <w:t xml:space="preserve">.1 </w:t>
      </w:r>
      <w:r w:rsidR="00CF272D" w:rsidRPr="00296B51">
        <w:rPr>
          <w:rFonts w:ascii="黑体" w:eastAsia="黑体" w:hAnsi="黑体" w:hint="eastAsia"/>
          <w:sz w:val="28"/>
          <w:szCs w:val="28"/>
        </w:rPr>
        <w:t>引言</w:t>
      </w:r>
      <w:bookmarkEnd w:id="169"/>
      <w:bookmarkEnd w:id="170"/>
    </w:p>
    <w:p w14:paraId="2375731C" w14:textId="5E77A58C" w:rsidR="00D948E6" w:rsidRDefault="00AF261A" w:rsidP="00D948E6">
      <w:pPr>
        <w:ind w:firstLine="480"/>
      </w:pPr>
      <w:r w:rsidRPr="00AF261A">
        <w:t>在</w:t>
      </w:r>
      <w:r w:rsidR="00D948E6" w:rsidRPr="00782A93">
        <w:rPr>
          <w:rFonts w:hint="eastAsia"/>
        </w:rPr>
        <w:t>以往</w:t>
      </w:r>
      <w:r w:rsidRPr="00782A93">
        <w:t>研究中，</w:t>
      </w:r>
      <w:r w:rsidR="00D948E6" w:rsidRPr="00782A93">
        <w:rPr>
          <w:rFonts w:hint="eastAsia"/>
        </w:rPr>
        <w:t>通过引入来自产氢菌（</w:t>
      </w:r>
      <w:r w:rsidR="00D948E6" w:rsidRPr="00782A93">
        <w:rPr>
          <w:rFonts w:hint="eastAsia"/>
          <w:i/>
          <w:iCs/>
        </w:rPr>
        <w:t>Clostridium</w:t>
      </w:r>
      <w:r w:rsidR="00D948E6" w:rsidRPr="00782A93">
        <w:rPr>
          <w:rFonts w:hint="eastAsia"/>
        </w:rPr>
        <w:t>）的</w:t>
      </w:r>
      <w:r w:rsidR="00D948E6" w:rsidRPr="00782A93">
        <w:rPr>
          <w:rFonts w:hint="eastAsia"/>
        </w:rPr>
        <w:t>[Fe-Fe]</w:t>
      </w:r>
      <w:r w:rsidR="00D948E6" w:rsidRPr="00782A93">
        <w:rPr>
          <w:rFonts w:hint="eastAsia"/>
        </w:rPr>
        <w:t>氢化酶基因，使大肠杆菌利用葡萄糖产氢效率</w:t>
      </w:r>
      <w:r w:rsidR="001C4898" w:rsidRPr="00782A93">
        <w:rPr>
          <w:rFonts w:hint="eastAsia"/>
        </w:rPr>
        <w:t>得到明显</w:t>
      </w:r>
      <w:r w:rsidR="00D948E6" w:rsidRPr="00782A93">
        <w:rPr>
          <w:rFonts w:hint="eastAsia"/>
        </w:rPr>
        <w:t>提升</w:t>
      </w:r>
      <w:r w:rsidR="00774E06" w:rsidRPr="00782A93">
        <w:fldChar w:fldCharType="begin"/>
      </w:r>
      <w:r w:rsidR="00774E06" w:rsidRPr="00782A93">
        <w:rPr>
          <w:rFonts w:hint="eastAsia"/>
        </w:rPr>
        <w:instrText xml:space="preserve"> ADDIN EN.CITE &lt;EndNote&gt;&lt;Cite&gt;&lt;Author&gt;</w:instrText>
      </w:r>
      <w:r w:rsidR="00774E06" w:rsidRPr="00782A93">
        <w:rPr>
          <w:rFonts w:hint="eastAsia"/>
        </w:rPr>
        <w:instrText>叶景</w:instrText>
      </w:r>
      <w:r w:rsidR="00774E06" w:rsidRPr="00782A93">
        <w:rPr>
          <w:rFonts w:hint="eastAsia"/>
        </w:rPr>
        <w:instrText>&lt;/Author&gt;&lt;Year&gt;2024&lt;/Year&gt;&lt;RecNum&gt;164&lt;/RecNum&gt;&lt;DisplayText&gt;&lt;style face="superscript"&gt;[90]&lt;/style&gt;&lt;/DisplayText&gt;&lt;record&gt;&lt;rec-number&gt;164&lt;/rec-number&gt;&lt;foreign-keys&gt;&lt;key app="EN" db-id="9evafs0r5assdwed29pp5fw0wes9rv50v9a5" timestamp="1741676916"&gt;164&lt;/key&gt;&lt;/foreign-keys&gt;&lt;ref-type name="Journal Article"&gt;17&lt;/ref-type&gt;&lt;contributors&gt;&lt;authors&gt;&lt;author&gt;</w:instrText>
      </w:r>
      <w:r w:rsidR="00774E06" w:rsidRPr="00782A93">
        <w:rPr>
          <w:rFonts w:hint="eastAsia"/>
        </w:rPr>
        <w:instrText>叶景</w:instrText>
      </w:r>
      <w:r w:rsidR="00774E06" w:rsidRPr="00782A93">
        <w:rPr>
          <w:rFonts w:hint="eastAsia"/>
        </w:rPr>
        <w:instrText>&lt;/author&gt;&lt;author&gt;</w:instrText>
      </w:r>
      <w:r w:rsidR="00774E06" w:rsidRPr="00782A93">
        <w:rPr>
          <w:rFonts w:hint="eastAsia"/>
        </w:rPr>
        <w:instrText>许思远</w:instrText>
      </w:r>
      <w:r w:rsidR="00774E06" w:rsidRPr="00782A93">
        <w:rPr>
          <w:rFonts w:hint="eastAsia"/>
        </w:rPr>
        <w:instrText>&lt;/author&gt;&lt;author&gt;</w:instrText>
      </w:r>
      <w:r w:rsidR="00774E06" w:rsidRPr="00782A93">
        <w:rPr>
          <w:rFonts w:hint="eastAsia"/>
        </w:rPr>
        <w:instrText>张琴</w:instrText>
      </w:r>
      <w:r w:rsidR="00774E06" w:rsidRPr="00782A93">
        <w:rPr>
          <w:rFonts w:hint="eastAsia"/>
        </w:rPr>
        <w:instrText>&lt;/author&gt;&lt;author&gt;</w:instrText>
      </w:r>
      <w:r w:rsidR="00774E06" w:rsidRPr="00782A93">
        <w:rPr>
          <w:rFonts w:hint="eastAsia"/>
        </w:rPr>
        <w:instrText>钱程</w:instrText>
      </w:r>
      <w:r w:rsidR="00774E06" w:rsidRPr="00782A93">
        <w:rPr>
          <w:rFonts w:hint="eastAsia"/>
        </w:rPr>
        <w:instrText>&lt;/author&gt;&lt;author&gt;</w:instrText>
      </w:r>
      <w:r w:rsidR="00774E06" w:rsidRPr="00782A93">
        <w:rPr>
          <w:rFonts w:hint="eastAsia"/>
        </w:rPr>
        <w:instrText>曹娟娟</w:instrText>
      </w:r>
      <w:r w:rsidR="00774E06" w:rsidRPr="00782A93">
        <w:rPr>
          <w:rFonts w:hint="eastAsia"/>
        </w:rPr>
        <w:instrText>&lt;/author&gt;&lt;author&gt;</w:instrText>
      </w:r>
      <w:r w:rsidR="00774E06" w:rsidRPr="00782A93">
        <w:rPr>
          <w:rFonts w:hint="eastAsia"/>
        </w:rPr>
        <w:instrText>赵沛</w:instrText>
      </w:r>
      <w:r w:rsidR="00774E06" w:rsidRPr="00782A93">
        <w:rPr>
          <w:rFonts w:hint="eastAsia"/>
        </w:rPr>
        <w:instrText>&lt;/author&gt;&lt;/authors&gt;&lt;/contributors&gt;&lt;auth-address&gt;</w:instrText>
      </w:r>
      <w:r w:rsidR="00774E06" w:rsidRPr="00782A93">
        <w:rPr>
          <w:rFonts w:hint="eastAsia"/>
        </w:rPr>
        <w:instrText>安徽工程大学生物与食品工程学院</w:instrText>
      </w:r>
      <w:r w:rsidR="00774E06" w:rsidRPr="00782A93">
        <w:rPr>
          <w:rFonts w:hint="eastAsia"/>
        </w:rPr>
        <w:instrText>;&lt;/auth-address&gt;&lt;titles&gt;&lt;title&gt;</w:instrText>
      </w:r>
      <w:r w:rsidR="00774E06" w:rsidRPr="00782A93">
        <w:rPr>
          <w:rFonts w:hint="eastAsia"/>
        </w:rPr>
        <w:instrText>过表达去饱和酶基因对大肠杆菌脂肪酸合成的影响</w:instrText>
      </w:r>
      <w:r w:rsidR="00774E06" w:rsidRPr="00782A93">
        <w:rPr>
          <w:rFonts w:hint="eastAsia"/>
        </w:rPr>
        <w:instrText xml:space="preserve"> %J </w:instrText>
      </w:r>
      <w:r w:rsidR="00774E06" w:rsidRPr="00782A93">
        <w:rPr>
          <w:rFonts w:hint="eastAsia"/>
        </w:rPr>
        <w:instrText>食品科学</w:instrText>
      </w:r>
      <w:r w:rsidR="00774E06" w:rsidRPr="00782A93">
        <w:rPr>
          <w:rFonts w:hint="eastAsia"/>
        </w:rPr>
        <w:instrText>&lt;/title&gt;&lt;/titles&gt;&lt;pages&gt;72-78&lt;/pages&gt;&lt;volume&gt;45&lt;/volume&gt;&lt;number&gt;02&lt;/number&gt;&lt;keywords&gt;&lt;keyword&gt;</w:instrText>
      </w:r>
      <w:r w:rsidR="00774E06" w:rsidRPr="00782A93">
        <w:rPr>
          <w:rFonts w:hint="eastAsia"/>
        </w:rPr>
        <w:instrText>去饱和酶</w:instrText>
      </w:r>
      <w:r w:rsidR="00774E06" w:rsidRPr="00782A93">
        <w:rPr>
          <w:rFonts w:hint="eastAsia"/>
        </w:rPr>
        <w:instrText>&lt;/keyword&gt;&lt;keyword&gt;</w:instrText>
      </w:r>
      <w:r w:rsidR="00774E06" w:rsidRPr="00782A93">
        <w:rPr>
          <w:rFonts w:hint="eastAsia"/>
        </w:rPr>
        <w:instrText>过表达</w:instrText>
      </w:r>
      <w:r w:rsidR="00774E06" w:rsidRPr="00782A93">
        <w:rPr>
          <w:rFonts w:hint="eastAsia"/>
        </w:rPr>
        <w:instrText>&lt;/keyword&gt;&lt;keyword&gt;</w:instrText>
      </w:r>
      <w:r w:rsidR="00774E06" w:rsidRPr="00782A93">
        <w:rPr>
          <w:rFonts w:hint="eastAsia"/>
        </w:rPr>
        <w:instrText>共表达</w:instrText>
      </w:r>
      <w:r w:rsidR="00774E06" w:rsidRPr="00782A93">
        <w:rPr>
          <w:rFonts w:hint="eastAsia"/>
        </w:rPr>
        <w:instrText>&lt;/keyword&gt;&lt;keyword&gt;</w:instrText>
      </w:r>
      <w:r w:rsidR="00774E06" w:rsidRPr="00782A93">
        <w:rPr>
          <w:rFonts w:hint="eastAsia"/>
        </w:rPr>
        <w:instrText>大肠杆菌</w:instrText>
      </w:r>
      <w:r w:rsidR="00774E06" w:rsidRPr="00782A93">
        <w:rPr>
          <w:rFonts w:hint="eastAsia"/>
        </w:rPr>
        <w:instrText>&lt;/keyword&gt;&lt;keyword&gt;</w:instrText>
      </w:r>
      <w:r w:rsidR="00774E06" w:rsidRPr="00782A93">
        <w:rPr>
          <w:rFonts w:hint="eastAsia"/>
        </w:rPr>
        <w:instrText>脂肪酸</w:instrText>
      </w:r>
      <w:r w:rsidR="00774E06" w:rsidRPr="00782A93">
        <w:rPr>
          <w:rFonts w:hint="eastAsia"/>
        </w:rPr>
        <w:instrText>&lt;/keyword&gt;&lt;/keywords&gt;&lt;dates&gt;&lt;year&gt;2024&lt;/year&gt;&lt;/dates&gt;&lt;isbn&gt;1002-6630&lt;/isbn&gt;&lt;call-num&gt;11-2206/TS&lt;/call-num&gt;&lt;urls&gt;&lt;related-urls&gt;&lt;url&gt;https://kns.cnki.net/kcms2/article/abstract?v=DnpHqYycDUO2slr4lpGANaHvq5D0f8I094YQZqkwXSfpPPUc1</w:instrText>
      </w:r>
      <w:r w:rsidR="00774E06" w:rsidRPr="00782A93">
        <w:instrText>qaAZFBuOFrInXMrRWOsJD8PyuCwEBzNGTn9a6CSYlpA4OPvGSgqcPYWKS4w5JqQ1dx5jE7i17Q7Kux-e4PB0vfYGCVDNU_qzsppY7PWkDnVc0cx1UXXmfUXQ3ctS4ficwxOAp8E7hgk6eNYSw2j1PuwwmM=&amp;amp;uniplatform=NZKPT&amp;amp;language=CHS&lt;/url&gt;&lt;/related-urls&gt;&lt;/urls&gt;&lt;remote-database-provider&gt;Cnki&lt;/remote-database-provider&gt;&lt;/record&gt;&lt;/Cite&gt;&lt;/EndNote&gt;</w:instrText>
      </w:r>
      <w:r w:rsidR="00774E06" w:rsidRPr="00782A93">
        <w:fldChar w:fldCharType="separate"/>
      </w:r>
      <w:r w:rsidR="00774E06" w:rsidRPr="00782A93">
        <w:rPr>
          <w:noProof/>
          <w:vertAlign w:val="superscript"/>
        </w:rPr>
        <w:t>[</w:t>
      </w:r>
      <w:r w:rsidR="0016012E" w:rsidRPr="00782A93">
        <w:rPr>
          <w:rFonts w:hint="eastAsia"/>
          <w:noProof/>
          <w:vertAlign w:val="superscript"/>
        </w:rPr>
        <w:t>100</w:t>
      </w:r>
      <w:r w:rsidR="001C4898" w:rsidRPr="00782A93">
        <w:rPr>
          <w:rFonts w:hint="eastAsia"/>
          <w:noProof/>
          <w:vertAlign w:val="superscript"/>
        </w:rPr>
        <w:t>-10</w:t>
      </w:r>
      <w:r w:rsidR="00B66654" w:rsidRPr="00782A93">
        <w:rPr>
          <w:rFonts w:hint="eastAsia"/>
          <w:noProof/>
          <w:vertAlign w:val="superscript"/>
        </w:rPr>
        <w:t>2</w:t>
      </w:r>
      <w:r w:rsidR="00774E06" w:rsidRPr="00782A93">
        <w:rPr>
          <w:noProof/>
          <w:vertAlign w:val="superscript"/>
        </w:rPr>
        <w:t>]</w:t>
      </w:r>
      <w:r w:rsidR="00774E06" w:rsidRPr="00782A93">
        <w:fldChar w:fldCharType="end"/>
      </w:r>
      <w:r w:rsidR="00D948E6" w:rsidRPr="00782A93">
        <w:rPr>
          <w:rFonts w:hint="eastAsia"/>
        </w:rPr>
        <w:t>。虽达到了底物广谱性，但需持续供氧调控，且副产物乙酸抑制产氢稳定性。改造的蓝细菌工程株敲除了竞争性代谢途径</w:t>
      </w:r>
      <w:r w:rsidR="008126FF">
        <w:rPr>
          <w:rFonts w:hint="eastAsia"/>
        </w:rPr>
        <w:t>并</w:t>
      </w:r>
      <w:r w:rsidR="00D948E6" w:rsidRPr="00782A93">
        <w:rPr>
          <w:rFonts w:hint="eastAsia"/>
        </w:rPr>
        <w:t>可直接利用太阳能，但光抑制效应显著</w:t>
      </w:r>
      <w:r w:rsidR="00774E06" w:rsidRPr="00782A93">
        <w:fldChar w:fldCharType="begin"/>
      </w:r>
      <w:r w:rsidR="00774E06" w:rsidRPr="00782A93">
        <w:rPr>
          <w:rFonts w:hint="eastAsia"/>
        </w:rPr>
        <w:instrText xml:space="preserve"> ADDIN EN.CITE &lt;EndNote&gt;&lt;Cite&gt;&lt;Author&gt;</w:instrText>
      </w:r>
      <w:r w:rsidR="00774E06" w:rsidRPr="00782A93">
        <w:rPr>
          <w:rFonts w:hint="eastAsia"/>
        </w:rPr>
        <w:instrText>叶景</w:instrText>
      </w:r>
      <w:r w:rsidR="00774E06" w:rsidRPr="00782A93">
        <w:rPr>
          <w:rFonts w:hint="eastAsia"/>
        </w:rPr>
        <w:instrText>&lt;/Author&gt;&lt;Year&gt;2024&lt;/Year&gt;&lt;RecNum&gt;164&lt;/RecNum&gt;&lt;DisplayText&gt;&lt;style face="superscript"&gt;[90]&lt;/style&gt;&lt;/DisplayText&gt;&lt;record&gt;&lt;rec-number&gt;164&lt;/rec-number&gt;&lt;foreign-keys&gt;&lt;key app="EN" db-id="9evafs0r5assdwed29pp5fw0wes9rv50v9a5" timestamp="1741676916"&gt;164&lt;/key&gt;&lt;/foreign-keys&gt;&lt;ref-type name="Journal Article"&gt;17&lt;/ref-type&gt;&lt;contributors&gt;&lt;authors&gt;&lt;author&gt;</w:instrText>
      </w:r>
      <w:r w:rsidR="00774E06" w:rsidRPr="00782A93">
        <w:rPr>
          <w:rFonts w:hint="eastAsia"/>
        </w:rPr>
        <w:instrText>叶景</w:instrText>
      </w:r>
      <w:r w:rsidR="00774E06" w:rsidRPr="00782A93">
        <w:rPr>
          <w:rFonts w:hint="eastAsia"/>
        </w:rPr>
        <w:instrText>&lt;/author&gt;&lt;author&gt;</w:instrText>
      </w:r>
      <w:r w:rsidR="00774E06" w:rsidRPr="00782A93">
        <w:rPr>
          <w:rFonts w:hint="eastAsia"/>
        </w:rPr>
        <w:instrText>许思远</w:instrText>
      </w:r>
      <w:r w:rsidR="00774E06" w:rsidRPr="00782A93">
        <w:rPr>
          <w:rFonts w:hint="eastAsia"/>
        </w:rPr>
        <w:instrText>&lt;/author&gt;&lt;author&gt;</w:instrText>
      </w:r>
      <w:r w:rsidR="00774E06" w:rsidRPr="00782A93">
        <w:rPr>
          <w:rFonts w:hint="eastAsia"/>
        </w:rPr>
        <w:instrText>张琴</w:instrText>
      </w:r>
      <w:r w:rsidR="00774E06" w:rsidRPr="00782A93">
        <w:rPr>
          <w:rFonts w:hint="eastAsia"/>
        </w:rPr>
        <w:instrText>&lt;/author&gt;&lt;author&gt;</w:instrText>
      </w:r>
      <w:r w:rsidR="00774E06" w:rsidRPr="00782A93">
        <w:rPr>
          <w:rFonts w:hint="eastAsia"/>
        </w:rPr>
        <w:instrText>钱程</w:instrText>
      </w:r>
      <w:r w:rsidR="00774E06" w:rsidRPr="00782A93">
        <w:rPr>
          <w:rFonts w:hint="eastAsia"/>
        </w:rPr>
        <w:instrText>&lt;/author&gt;&lt;author&gt;</w:instrText>
      </w:r>
      <w:r w:rsidR="00774E06" w:rsidRPr="00782A93">
        <w:rPr>
          <w:rFonts w:hint="eastAsia"/>
        </w:rPr>
        <w:instrText>曹娟娟</w:instrText>
      </w:r>
      <w:r w:rsidR="00774E06" w:rsidRPr="00782A93">
        <w:rPr>
          <w:rFonts w:hint="eastAsia"/>
        </w:rPr>
        <w:instrText>&lt;/author&gt;&lt;author&gt;</w:instrText>
      </w:r>
      <w:r w:rsidR="00774E06" w:rsidRPr="00782A93">
        <w:rPr>
          <w:rFonts w:hint="eastAsia"/>
        </w:rPr>
        <w:instrText>赵沛</w:instrText>
      </w:r>
      <w:r w:rsidR="00774E06" w:rsidRPr="00782A93">
        <w:rPr>
          <w:rFonts w:hint="eastAsia"/>
        </w:rPr>
        <w:instrText>&lt;/author&gt;&lt;/authors&gt;&lt;/contributors&gt;&lt;auth-address&gt;</w:instrText>
      </w:r>
      <w:r w:rsidR="00774E06" w:rsidRPr="00782A93">
        <w:rPr>
          <w:rFonts w:hint="eastAsia"/>
        </w:rPr>
        <w:instrText>安徽工程大学生物与食品工程学院</w:instrText>
      </w:r>
      <w:r w:rsidR="00774E06" w:rsidRPr="00782A93">
        <w:rPr>
          <w:rFonts w:hint="eastAsia"/>
        </w:rPr>
        <w:instrText>;&lt;/auth-address&gt;&lt;titles&gt;&lt;title&gt;</w:instrText>
      </w:r>
      <w:r w:rsidR="00774E06" w:rsidRPr="00782A93">
        <w:rPr>
          <w:rFonts w:hint="eastAsia"/>
        </w:rPr>
        <w:instrText>过表达去饱和酶基因对大肠杆菌脂肪酸合成的影响</w:instrText>
      </w:r>
      <w:r w:rsidR="00774E06" w:rsidRPr="00782A93">
        <w:rPr>
          <w:rFonts w:hint="eastAsia"/>
        </w:rPr>
        <w:instrText xml:space="preserve"> %J </w:instrText>
      </w:r>
      <w:r w:rsidR="00774E06" w:rsidRPr="00782A93">
        <w:rPr>
          <w:rFonts w:hint="eastAsia"/>
        </w:rPr>
        <w:instrText>食品科学</w:instrText>
      </w:r>
      <w:r w:rsidR="00774E06" w:rsidRPr="00782A93">
        <w:rPr>
          <w:rFonts w:hint="eastAsia"/>
        </w:rPr>
        <w:instrText>&lt;/title&gt;&lt;/titles&gt;&lt;pages&gt;72-78&lt;/pages&gt;&lt;volume&gt;45&lt;/volume&gt;&lt;number&gt;02&lt;/number&gt;&lt;keywords&gt;&lt;keyword&gt;</w:instrText>
      </w:r>
      <w:r w:rsidR="00774E06" w:rsidRPr="00782A93">
        <w:rPr>
          <w:rFonts w:hint="eastAsia"/>
        </w:rPr>
        <w:instrText>去饱和酶</w:instrText>
      </w:r>
      <w:r w:rsidR="00774E06" w:rsidRPr="00782A93">
        <w:rPr>
          <w:rFonts w:hint="eastAsia"/>
        </w:rPr>
        <w:instrText>&lt;/keyword&gt;&lt;keyword&gt;</w:instrText>
      </w:r>
      <w:r w:rsidR="00774E06" w:rsidRPr="00782A93">
        <w:rPr>
          <w:rFonts w:hint="eastAsia"/>
        </w:rPr>
        <w:instrText>过表达</w:instrText>
      </w:r>
      <w:r w:rsidR="00774E06" w:rsidRPr="00782A93">
        <w:rPr>
          <w:rFonts w:hint="eastAsia"/>
        </w:rPr>
        <w:instrText>&lt;/keyword&gt;&lt;keyword&gt;</w:instrText>
      </w:r>
      <w:r w:rsidR="00774E06" w:rsidRPr="00782A93">
        <w:rPr>
          <w:rFonts w:hint="eastAsia"/>
        </w:rPr>
        <w:instrText>共表达</w:instrText>
      </w:r>
      <w:r w:rsidR="00774E06" w:rsidRPr="00782A93">
        <w:rPr>
          <w:rFonts w:hint="eastAsia"/>
        </w:rPr>
        <w:instrText>&lt;/keyword&gt;&lt;keyword&gt;</w:instrText>
      </w:r>
      <w:r w:rsidR="00774E06" w:rsidRPr="00782A93">
        <w:rPr>
          <w:rFonts w:hint="eastAsia"/>
        </w:rPr>
        <w:instrText>大肠杆菌</w:instrText>
      </w:r>
      <w:r w:rsidR="00774E06" w:rsidRPr="00782A93">
        <w:rPr>
          <w:rFonts w:hint="eastAsia"/>
        </w:rPr>
        <w:instrText>&lt;/keyword&gt;&lt;keyword&gt;</w:instrText>
      </w:r>
      <w:r w:rsidR="00774E06" w:rsidRPr="00782A93">
        <w:rPr>
          <w:rFonts w:hint="eastAsia"/>
        </w:rPr>
        <w:instrText>脂肪酸</w:instrText>
      </w:r>
      <w:r w:rsidR="00774E06" w:rsidRPr="00782A93">
        <w:rPr>
          <w:rFonts w:hint="eastAsia"/>
        </w:rPr>
        <w:instrText>&lt;/keyword&gt;&lt;/keywords&gt;&lt;dates&gt;&lt;year&gt;2024&lt;/year&gt;&lt;/dates&gt;&lt;isbn&gt;1002-6630&lt;/isbn&gt;&lt;call-num&gt;11-2206/TS&lt;/call-num&gt;&lt;urls&gt;&lt;related-urls&gt;&lt;url&gt;https://kns.cnki.net/kcms2/article/abstract?v=DnpHqYycDUO2slr4lpGANaHvq5D0f8I094YQZqkwXSfpPPUc1</w:instrText>
      </w:r>
      <w:r w:rsidR="00774E06" w:rsidRPr="00782A93">
        <w:instrText>qaAZFBuOFrInXMrRWOsJD8PyuCwEBzNGTn9a6CSYlpA4OPvGSgqcPYWKS4w5JqQ1dx5jE7i17Q7Kux-e4PB0vfYGCVDNU_qzsppY7PWkDnVc0cx1UXXmfUXQ3ctS4ficwxOAp8E7hgk6eNYSw2j1PuwwmM=&amp;amp;uniplatform=NZKPT&amp;amp;language=CHS&lt;/url&gt;&lt;/related-urls&gt;&lt;/urls&gt;&lt;remote-database-provider&gt;Cnki&lt;/remote-database-provider&gt;&lt;/record&gt;&lt;/Cite&gt;&lt;/EndNote&gt;</w:instrText>
      </w:r>
      <w:r w:rsidR="00774E06" w:rsidRPr="00782A93">
        <w:fldChar w:fldCharType="separate"/>
      </w:r>
      <w:r w:rsidR="00774E06" w:rsidRPr="00782A93">
        <w:rPr>
          <w:noProof/>
          <w:vertAlign w:val="superscript"/>
        </w:rPr>
        <w:t>[</w:t>
      </w:r>
      <w:r w:rsidR="0016012E" w:rsidRPr="00782A93">
        <w:rPr>
          <w:rFonts w:hint="eastAsia"/>
          <w:noProof/>
          <w:vertAlign w:val="superscript"/>
        </w:rPr>
        <w:t>10</w:t>
      </w:r>
      <w:r w:rsidR="00B66654" w:rsidRPr="00782A93">
        <w:rPr>
          <w:rFonts w:hint="eastAsia"/>
          <w:noProof/>
          <w:vertAlign w:val="superscript"/>
        </w:rPr>
        <w:t>3</w:t>
      </w:r>
      <w:r w:rsidR="00774E06" w:rsidRPr="00782A93">
        <w:rPr>
          <w:noProof/>
          <w:vertAlign w:val="superscript"/>
        </w:rPr>
        <w:t>]</w:t>
      </w:r>
      <w:r w:rsidR="00774E06" w:rsidRPr="00782A93">
        <w:fldChar w:fldCharType="end"/>
      </w:r>
      <w:r w:rsidR="00D948E6" w:rsidRPr="00782A93">
        <w:rPr>
          <w:rFonts w:hint="eastAsia"/>
        </w:rPr>
        <w:t>。而产气肠杆菌工程菌敲除了氢代谢抑制基因</w:t>
      </w:r>
      <w:r w:rsidR="00D948E6" w:rsidRPr="00782A93">
        <w:rPr>
          <w:i/>
          <w:iCs/>
        </w:rPr>
        <w:t>hyaB</w:t>
      </w:r>
      <w:r w:rsidR="00D948E6" w:rsidRPr="00782A93">
        <w:rPr>
          <w:rFonts w:hint="eastAsia"/>
        </w:rPr>
        <w:t>，同时过表达甲酸裂解酶，使暗发酵产氢量提升</w:t>
      </w:r>
      <w:r w:rsidR="008126FF">
        <w:rPr>
          <w:rFonts w:hint="eastAsia"/>
        </w:rPr>
        <w:t>，</w:t>
      </w:r>
      <w:r w:rsidR="00D948E6" w:rsidRPr="00782A93">
        <w:rPr>
          <w:rFonts w:hint="eastAsia"/>
        </w:rPr>
        <w:t>但底物预处理成本高，且产氢纯度受</w:t>
      </w:r>
      <w:r w:rsidR="00D948E6" w:rsidRPr="00782A93">
        <w:t>CO₂</w:t>
      </w:r>
      <w:r w:rsidR="00D948E6" w:rsidRPr="00782A93">
        <w:rPr>
          <w:rFonts w:hint="eastAsia"/>
        </w:rPr>
        <w:t>影响极大</w:t>
      </w:r>
      <w:r w:rsidR="00774E06" w:rsidRPr="00782A93">
        <w:fldChar w:fldCharType="begin"/>
      </w:r>
      <w:r w:rsidR="00774E06" w:rsidRPr="00782A93">
        <w:rPr>
          <w:rFonts w:hint="eastAsia"/>
        </w:rPr>
        <w:instrText xml:space="preserve"> ADDIN EN.CITE &lt;EndNote&gt;&lt;Cite&gt;&lt;Author&gt;</w:instrText>
      </w:r>
      <w:r w:rsidR="00774E06" w:rsidRPr="00782A93">
        <w:rPr>
          <w:rFonts w:hint="eastAsia"/>
        </w:rPr>
        <w:instrText>叶景</w:instrText>
      </w:r>
      <w:r w:rsidR="00774E06" w:rsidRPr="00782A93">
        <w:rPr>
          <w:rFonts w:hint="eastAsia"/>
        </w:rPr>
        <w:instrText>&lt;/Author&gt;&lt;Year&gt;2024&lt;/Year&gt;&lt;RecNum&gt;164&lt;/RecNum&gt;&lt;DisplayText&gt;&lt;style face="superscript"&gt;[90]&lt;/style&gt;&lt;/DisplayText&gt;&lt;record&gt;&lt;rec-number&gt;164&lt;/rec-number&gt;&lt;foreign-keys&gt;&lt;key app="EN" db-id="9evafs0r5assdwed29pp5fw0wes9rv50v9a5" timestamp="1741676916"&gt;164&lt;/key&gt;&lt;/foreign-keys&gt;&lt;ref-type name="Journal Article"&gt;17&lt;/ref-type&gt;&lt;contributors&gt;&lt;authors&gt;&lt;author&gt;</w:instrText>
      </w:r>
      <w:r w:rsidR="00774E06" w:rsidRPr="00782A93">
        <w:rPr>
          <w:rFonts w:hint="eastAsia"/>
        </w:rPr>
        <w:instrText>叶景</w:instrText>
      </w:r>
      <w:r w:rsidR="00774E06" w:rsidRPr="00782A93">
        <w:rPr>
          <w:rFonts w:hint="eastAsia"/>
        </w:rPr>
        <w:instrText>&lt;/author&gt;&lt;author&gt;</w:instrText>
      </w:r>
      <w:r w:rsidR="00774E06" w:rsidRPr="00782A93">
        <w:rPr>
          <w:rFonts w:hint="eastAsia"/>
        </w:rPr>
        <w:instrText>许思远</w:instrText>
      </w:r>
      <w:r w:rsidR="00774E06" w:rsidRPr="00782A93">
        <w:rPr>
          <w:rFonts w:hint="eastAsia"/>
        </w:rPr>
        <w:instrText>&lt;/author&gt;&lt;author&gt;</w:instrText>
      </w:r>
      <w:r w:rsidR="00774E06" w:rsidRPr="00782A93">
        <w:rPr>
          <w:rFonts w:hint="eastAsia"/>
        </w:rPr>
        <w:instrText>张琴</w:instrText>
      </w:r>
      <w:r w:rsidR="00774E06" w:rsidRPr="00782A93">
        <w:rPr>
          <w:rFonts w:hint="eastAsia"/>
        </w:rPr>
        <w:instrText>&lt;/author&gt;&lt;author&gt;</w:instrText>
      </w:r>
      <w:r w:rsidR="00774E06" w:rsidRPr="00782A93">
        <w:rPr>
          <w:rFonts w:hint="eastAsia"/>
        </w:rPr>
        <w:instrText>钱程</w:instrText>
      </w:r>
      <w:r w:rsidR="00774E06" w:rsidRPr="00782A93">
        <w:rPr>
          <w:rFonts w:hint="eastAsia"/>
        </w:rPr>
        <w:instrText>&lt;/author&gt;&lt;author&gt;</w:instrText>
      </w:r>
      <w:r w:rsidR="00774E06" w:rsidRPr="00782A93">
        <w:rPr>
          <w:rFonts w:hint="eastAsia"/>
        </w:rPr>
        <w:instrText>曹娟娟</w:instrText>
      </w:r>
      <w:r w:rsidR="00774E06" w:rsidRPr="00782A93">
        <w:rPr>
          <w:rFonts w:hint="eastAsia"/>
        </w:rPr>
        <w:instrText>&lt;/author&gt;&lt;author&gt;</w:instrText>
      </w:r>
      <w:r w:rsidR="00774E06" w:rsidRPr="00782A93">
        <w:rPr>
          <w:rFonts w:hint="eastAsia"/>
        </w:rPr>
        <w:instrText>赵沛</w:instrText>
      </w:r>
      <w:r w:rsidR="00774E06" w:rsidRPr="00782A93">
        <w:rPr>
          <w:rFonts w:hint="eastAsia"/>
        </w:rPr>
        <w:instrText>&lt;/author&gt;&lt;/authors&gt;&lt;/contributors&gt;&lt;auth-address&gt;</w:instrText>
      </w:r>
      <w:r w:rsidR="00774E06" w:rsidRPr="00782A93">
        <w:rPr>
          <w:rFonts w:hint="eastAsia"/>
        </w:rPr>
        <w:instrText>安徽工程大学生物与食品工程学院</w:instrText>
      </w:r>
      <w:r w:rsidR="00774E06" w:rsidRPr="00782A93">
        <w:rPr>
          <w:rFonts w:hint="eastAsia"/>
        </w:rPr>
        <w:instrText>;&lt;/auth-address&gt;&lt;titles&gt;&lt;title&gt;</w:instrText>
      </w:r>
      <w:r w:rsidR="00774E06" w:rsidRPr="00782A93">
        <w:rPr>
          <w:rFonts w:hint="eastAsia"/>
        </w:rPr>
        <w:instrText>过表达去饱和酶基因对大肠杆菌脂肪酸合成的影响</w:instrText>
      </w:r>
      <w:r w:rsidR="00774E06" w:rsidRPr="00782A93">
        <w:rPr>
          <w:rFonts w:hint="eastAsia"/>
        </w:rPr>
        <w:instrText xml:space="preserve"> %J </w:instrText>
      </w:r>
      <w:r w:rsidR="00774E06" w:rsidRPr="00782A93">
        <w:rPr>
          <w:rFonts w:hint="eastAsia"/>
        </w:rPr>
        <w:instrText>食品科学</w:instrText>
      </w:r>
      <w:r w:rsidR="00774E06" w:rsidRPr="00782A93">
        <w:rPr>
          <w:rFonts w:hint="eastAsia"/>
        </w:rPr>
        <w:instrText>&lt;/title&gt;&lt;/titles&gt;&lt;pages&gt;72-78&lt;/pages&gt;&lt;volume&gt;45&lt;/volume&gt;&lt;number&gt;02&lt;/number&gt;&lt;keywords&gt;&lt;keyword&gt;</w:instrText>
      </w:r>
      <w:r w:rsidR="00774E06" w:rsidRPr="00782A93">
        <w:rPr>
          <w:rFonts w:hint="eastAsia"/>
        </w:rPr>
        <w:instrText>去饱和酶</w:instrText>
      </w:r>
      <w:r w:rsidR="00774E06" w:rsidRPr="00782A93">
        <w:rPr>
          <w:rFonts w:hint="eastAsia"/>
        </w:rPr>
        <w:instrText>&lt;/keyword&gt;&lt;keyword&gt;</w:instrText>
      </w:r>
      <w:r w:rsidR="00774E06" w:rsidRPr="00782A93">
        <w:rPr>
          <w:rFonts w:hint="eastAsia"/>
        </w:rPr>
        <w:instrText>过表达</w:instrText>
      </w:r>
      <w:r w:rsidR="00774E06" w:rsidRPr="00782A93">
        <w:rPr>
          <w:rFonts w:hint="eastAsia"/>
        </w:rPr>
        <w:instrText>&lt;/keyword&gt;&lt;keyword&gt;</w:instrText>
      </w:r>
      <w:r w:rsidR="00774E06" w:rsidRPr="00782A93">
        <w:rPr>
          <w:rFonts w:hint="eastAsia"/>
        </w:rPr>
        <w:instrText>共表达</w:instrText>
      </w:r>
      <w:r w:rsidR="00774E06" w:rsidRPr="00782A93">
        <w:rPr>
          <w:rFonts w:hint="eastAsia"/>
        </w:rPr>
        <w:instrText>&lt;/keyword&gt;&lt;keyword&gt;</w:instrText>
      </w:r>
      <w:r w:rsidR="00774E06" w:rsidRPr="00782A93">
        <w:rPr>
          <w:rFonts w:hint="eastAsia"/>
        </w:rPr>
        <w:instrText>大肠杆菌</w:instrText>
      </w:r>
      <w:r w:rsidR="00774E06" w:rsidRPr="00782A93">
        <w:rPr>
          <w:rFonts w:hint="eastAsia"/>
        </w:rPr>
        <w:instrText>&lt;/keyword&gt;&lt;keyword&gt;</w:instrText>
      </w:r>
      <w:r w:rsidR="00774E06" w:rsidRPr="00782A93">
        <w:rPr>
          <w:rFonts w:hint="eastAsia"/>
        </w:rPr>
        <w:instrText>脂肪酸</w:instrText>
      </w:r>
      <w:r w:rsidR="00774E06" w:rsidRPr="00782A93">
        <w:rPr>
          <w:rFonts w:hint="eastAsia"/>
        </w:rPr>
        <w:instrText>&lt;/keyword&gt;&lt;/keywords&gt;&lt;dates&gt;&lt;year&gt;2024&lt;/year&gt;&lt;/dates&gt;&lt;isbn&gt;1002-6630&lt;/isbn&gt;&lt;call-num&gt;11-2206/TS&lt;/call-num&gt;&lt;urls&gt;&lt;related-urls&gt;&lt;url&gt;https://kns.cnki.net/kcms2/article/abstract?v=DnpHqYycDUO2slr4lpGANaHvq5D0f8I094YQZqkwXSfpPPUc1</w:instrText>
      </w:r>
      <w:r w:rsidR="00774E06" w:rsidRPr="00782A93">
        <w:instrText>qaAZFBuOFrInXMrRWOsJD8PyuCwEBzNGTn9a6CSYlpA4OPvGSgqcPYWKS4w5JqQ1dx5jE7i17Q7Kux-e4PB0vfYGCVDNU_qzsppY7PWkDnVc0cx1UXXmfUXQ3ctS4ficwxOAp8E7hgk6eNYSw2j1PuwwmM=&amp;amp;uniplatform=NZKPT&amp;amp;language=CHS&lt;/url&gt;&lt;/related-urls&gt;&lt;/urls&gt;&lt;remote-database-provider&gt;Cnki&lt;/remote-database-provider&gt;&lt;/record&gt;&lt;/Cite&gt;&lt;/EndNote&gt;</w:instrText>
      </w:r>
      <w:r w:rsidR="00774E06" w:rsidRPr="00782A93">
        <w:fldChar w:fldCharType="separate"/>
      </w:r>
      <w:r w:rsidR="00774E06" w:rsidRPr="00782A93">
        <w:rPr>
          <w:noProof/>
          <w:vertAlign w:val="superscript"/>
        </w:rPr>
        <w:t>[</w:t>
      </w:r>
      <w:r w:rsidR="0016012E" w:rsidRPr="00782A93">
        <w:rPr>
          <w:rFonts w:hint="eastAsia"/>
          <w:noProof/>
          <w:vertAlign w:val="superscript"/>
        </w:rPr>
        <w:t>10</w:t>
      </w:r>
      <w:r w:rsidR="00B66654" w:rsidRPr="00782A93">
        <w:rPr>
          <w:rFonts w:hint="eastAsia"/>
          <w:noProof/>
          <w:vertAlign w:val="superscript"/>
        </w:rPr>
        <w:t>4,105</w:t>
      </w:r>
      <w:r w:rsidR="00774E06" w:rsidRPr="00782A93">
        <w:rPr>
          <w:noProof/>
          <w:vertAlign w:val="superscript"/>
        </w:rPr>
        <w:t>]</w:t>
      </w:r>
      <w:r w:rsidR="00774E06" w:rsidRPr="00782A93">
        <w:fldChar w:fldCharType="end"/>
      </w:r>
      <w:r w:rsidR="00D948E6" w:rsidRPr="00782A93">
        <w:rPr>
          <w:rFonts w:hint="eastAsia"/>
        </w:rPr>
        <w:t>。</w:t>
      </w:r>
      <w:r w:rsidR="00D948E6">
        <w:rPr>
          <w:rFonts w:hint="eastAsia"/>
        </w:rPr>
        <w:t>这些研究显示工程菌在产氢效率和可持续性方面潜力显著，但普遍面临代谢平衡调控、副产物抑制及规模化成本等难题。</w:t>
      </w:r>
    </w:p>
    <w:p w14:paraId="4BBF39C8" w14:textId="2CF5AA76" w:rsidR="00173E28" w:rsidRPr="00AF261A" w:rsidRDefault="00D948E6" w:rsidP="008A1EBE">
      <w:pPr>
        <w:ind w:firstLine="480"/>
        <w:rPr>
          <w:szCs w:val="24"/>
        </w:rPr>
      </w:pPr>
      <w:r>
        <w:rPr>
          <w:rFonts w:hint="eastAsia"/>
        </w:rPr>
        <w:t>本章</w:t>
      </w:r>
      <w:r w:rsidR="00AF261A" w:rsidRPr="00AF261A">
        <w:t>基于</w:t>
      </w:r>
      <w:r w:rsidR="008126FF" w:rsidRPr="00D77906">
        <w:rPr>
          <w:rFonts w:cs="Times New Roman"/>
          <w:bCs/>
          <w:i/>
          <w:color w:val="000000" w:themeColor="text1"/>
          <w:szCs w:val="24"/>
        </w:rPr>
        <w:t>Klebsiella</w:t>
      </w:r>
      <w:r w:rsidR="008126FF" w:rsidRPr="00D77906">
        <w:rPr>
          <w:rFonts w:cs="Times New Roman" w:hint="eastAsia"/>
          <w:bCs/>
          <w:color w:val="000000" w:themeColor="text1"/>
          <w:szCs w:val="24"/>
        </w:rPr>
        <w:t xml:space="preserve"> sp.</w:t>
      </w:r>
      <w:r w:rsidR="008126FF" w:rsidRPr="001D19CB">
        <w:rPr>
          <w:rFonts w:hint="eastAsia"/>
          <w:szCs w:val="24"/>
        </w:rPr>
        <w:t xml:space="preserve"> </w:t>
      </w:r>
      <w:r w:rsidR="008126FF" w:rsidRPr="00C97685">
        <w:rPr>
          <w:rFonts w:hint="eastAsia"/>
          <w:szCs w:val="24"/>
        </w:rPr>
        <w:t>WL1316</w:t>
      </w:r>
      <w:r w:rsidR="008126FF">
        <w:rPr>
          <w:rFonts w:cs="Times New Roman" w:hint="eastAsia"/>
          <w:bCs/>
          <w:color w:val="000000" w:themeColor="text1"/>
          <w:szCs w:val="24"/>
        </w:rPr>
        <w:t>/GO</w:t>
      </w:r>
      <w:r w:rsidR="008126FF" w:rsidRPr="00D77906">
        <w:rPr>
          <w:rFonts w:cs="Times New Roman"/>
          <w:bCs/>
          <w:color w:val="000000" w:themeColor="text1"/>
          <w:szCs w:val="24"/>
        </w:rPr>
        <w:t>-NiFe</w:t>
      </w:r>
      <w:r w:rsidR="008126FF" w:rsidRPr="00D77906">
        <w:rPr>
          <w:rFonts w:cs="Times New Roman"/>
          <w:bCs/>
          <w:color w:val="000000" w:themeColor="text1"/>
          <w:szCs w:val="24"/>
          <w:vertAlign w:val="subscript"/>
        </w:rPr>
        <w:t>2</w:t>
      </w:r>
      <w:r w:rsidR="008126FF" w:rsidRPr="00D77906">
        <w:rPr>
          <w:rFonts w:cs="Times New Roman"/>
          <w:bCs/>
          <w:color w:val="000000" w:themeColor="text1"/>
          <w:szCs w:val="24"/>
        </w:rPr>
        <w:t>O</w:t>
      </w:r>
      <w:r w:rsidR="008126FF" w:rsidRPr="00D77906">
        <w:rPr>
          <w:rFonts w:cs="Times New Roman"/>
          <w:bCs/>
          <w:color w:val="000000" w:themeColor="text1"/>
          <w:szCs w:val="24"/>
          <w:vertAlign w:val="subscript"/>
        </w:rPr>
        <w:t>4</w:t>
      </w:r>
      <w:r w:rsidR="008126FF" w:rsidRPr="00D77906">
        <w:rPr>
          <w:rFonts w:cs="Times New Roman"/>
          <w:bCs/>
          <w:color w:val="000000" w:themeColor="text1"/>
          <w:szCs w:val="24"/>
        </w:rPr>
        <w:t xml:space="preserve"> NPs</w:t>
      </w:r>
      <w:r w:rsidR="008126FF">
        <w:rPr>
          <w:rFonts w:hint="eastAsia"/>
          <w:szCs w:val="24"/>
        </w:rPr>
        <w:t>杂化体系</w:t>
      </w:r>
      <w:r w:rsidR="008126FF" w:rsidRPr="0071259D">
        <w:rPr>
          <w:szCs w:val="24"/>
        </w:rPr>
        <w:t>（</w:t>
      </w:r>
      <w:r w:rsidR="008126FF">
        <w:rPr>
          <w:rFonts w:cs="Times New Roman" w:hint="eastAsia"/>
          <w:bCs/>
          <w:color w:val="000000" w:themeColor="text1"/>
          <w:szCs w:val="24"/>
        </w:rPr>
        <w:t>Ka/NPs</w:t>
      </w:r>
      <w:r w:rsidR="008126FF" w:rsidRPr="0071259D">
        <w:rPr>
          <w:szCs w:val="24"/>
        </w:rPr>
        <w:t>）</w:t>
      </w:r>
      <w:r w:rsidR="00AF261A" w:rsidRPr="00AF261A">
        <w:t>已展现出显著的光催化产氢性能提升，但其代谢通量分布与电子利用效率仍受限于天然菌株的酶活性阈值。为进一步突破</w:t>
      </w:r>
      <w:r w:rsidR="000C060E">
        <w:rPr>
          <w:rFonts w:hint="eastAsia"/>
        </w:rPr>
        <w:t>光</w:t>
      </w:r>
      <w:r w:rsidR="00AF261A" w:rsidRPr="00AF261A">
        <w:t>生物</w:t>
      </w:r>
      <w:r w:rsidR="000C060E">
        <w:rPr>
          <w:rFonts w:hint="eastAsia"/>
        </w:rPr>
        <w:t>材料杂化体系</w:t>
      </w:r>
      <w:r w:rsidR="00AF261A" w:rsidRPr="00AF261A">
        <w:t>的电子传递瓶颈，代谢工程技术通过强化关键氢酶基因的表达，为杂化体系的增效提供了新方向。</w:t>
      </w:r>
      <w:r w:rsidR="00B75853" w:rsidRPr="00AF261A">
        <w:t>工程菌</w:t>
      </w:r>
      <w:r w:rsidR="00B75853" w:rsidRPr="00B75853">
        <w:rPr>
          <w:bCs/>
          <w:i/>
        </w:rPr>
        <w:t xml:space="preserve">Klebsiella </w:t>
      </w:r>
      <w:r w:rsidR="00B75853" w:rsidRPr="00B75853">
        <w:rPr>
          <w:bCs/>
          <w:iCs/>
        </w:rPr>
        <w:t>sp./pET-(</w:t>
      </w:r>
      <w:r w:rsidR="00B75853" w:rsidRPr="00B75853">
        <w:rPr>
          <w:bCs/>
          <w:i/>
        </w:rPr>
        <w:t>hycG</w:t>
      </w:r>
      <w:r w:rsidR="00B75853" w:rsidRPr="00B75853">
        <w:rPr>
          <w:bCs/>
          <w:iCs/>
        </w:rPr>
        <w:t>+</w:t>
      </w:r>
      <w:r w:rsidR="00B75853" w:rsidRPr="00B75853">
        <w:rPr>
          <w:bCs/>
          <w:i/>
        </w:rPr>
        <w:t>hyl</w:t>
      </w:r>
      <w:r w:rsidR="00B75853" w:rsidRPr="00B75853">
        <w:rPr>
          <w:bCs/>
          <w:iCs/>
        </w:rPr>
        <w:t>)</w:t>
      </w:r>
      <w:r w:rsidR="00B75853" w:rsidRPr="00B75853">
        <w:rPr>
          <w:rFonts w:hint="eastAsia"/>
          <w:bCs/>
          <w:iCs/>
        </w:rPr>
        <w:t>（</w:t>
      </w:r>
      <w:r w:rsidR="00B75853" w:rsidRPr="00B75853">
        <w:rPr>
          <w:bCs/>
          <w:iCs/>
        </w:rPr>
        <w:t>Ka-GL</w:t>
      </w:r>
      <w:r w:rsidR="00B75853" w:rsidRPr="00B75853">
        <w:rPr>
          <w:rFonts w:hint="eastAsia"/>
          <w:bCs/>
          <w:iCs/>
        </w:rPr>
        <w:t>）</w:t>
      </w:r>
      <w:r w:rsidR="00AF261A" w:rsidRPr="00AF261A">
        <w:t>通过同源表达甲酸氢裂解酶转录激活因子</w:t>
      </w:r>
      <w:r w:rsidR="00AF261A" w:rsidRPr="00AF261A">
        <w:rPr>
          <w:i/>
          <w:iCs/>
        </w:rPr>
        <w:t>hycG</w:t>
      </w:r>
      <w:r w:rsidR="00AF261A" w:rsidRPr="00AF261A">
        <w:t>与</w:t>
      </w:r>
      <w:r w:rsidR="005F1164">
        <w:rPr>
          <w:rFonts w:hint="eastAsia"/>
        </w:rPr>
        <w:t>[</w:t>
      </w:r>
      <w:r w:rsidR="00AF261A" w:rsidRPr="00AF261A">
        <w:t>Ni−F</w:t>
      </w:r>
      <w:r w:rsidR="00014F91">
        <w:rPr>
          <w:rFonts w:hint="eastAsia"/>
        </w:rPr>
        <w:t>e</w:t>
      </w:r>
      <w:r w:rsidR="005F1164">
        <w:rPr>
          <w:rFonts w:hint="eastAsia"/>
        </w:rPr>
        <w:t>]</w:t>
      </w:r>
      <w:r w:rsidR="00AF261A" w:rsidRPr="00AF261A">
        <w:t>氢酶亚基基因</w:t>
      </w:r>
      <w:r w:rsidR="00AF261A" w:rsidRPr="00AF261A">
        <w:rPr>
          <w:i/>
          <w:iCs/>
        </w:rPr>
        <w:t>hyl</w:t>
      </w:r>
      <w:r w:rsidR="00AF261A" w:rsidRPr="00AF261A">
        <w:t>，可同步增强双酶系统的催化活性与底物适应性</w:t>
      </w:r>
      <w:r w:rsidR="00543A73">
        <w:fldChar w:fldCharType="begin"/>
      </w:r>
      <w:r w:rsidR="00543A73">
        <w:rPr>
          <w:rFonts w:hint="eastAsia"/>
        </w:rPr>
        <w:instrText xml:space="preserve"> ADDIN EN.CITE &lt;EndNote&gt;&lt;Cite&gt;&lt;Author&gt;</w:instrText>
      </w:r>
      <w:r w:rsidR="00543A73">
        <w:rPr>
          <w:rFonts w:hint="eastAsia"/>
        </w:rPr>
        <w:instrText>叶景</w:instrText>
      </w:r>
      <w:r w:rsidR="00543A73">
        <w:rPr>
          <w:rFonts w:hint="eastAsia"/>
        </w:rPr>
        <w:instrText>&lt;/Author&gt;&lt;Year&gt;2024&lt;/Year&gt;&lt;RecNum&gt;164&lt;/RecNum&gt;&lt;DisplayText&gt;&lt;style face="superscript"&gt;[90]&lt;/style&gt;&lt;/DisplayText&gt;&lt;record&gt;&lt;rec-number&gt;164&lt;/rec-number&gt;&lt;foreign-keys&gt;&lt;key app="EN" db-id="9evafs0r5assdwed29pp5fw0wes9rv50v9a5" timestamp="1741676916"&gt;164&lt;/key&gt;&lt;/foreign-keys&gt;&lt;ref-type name="Journal Article"&gt;17&lt;/ref-type&gt;&lt;contributors&gt;&lt;authors&gt;&lt;author&gt;</w:instrText>
      </w:r>
      <w:r w:rsidR="00543A73">
        <w:rPr>
          <w:rFonts w:hint="eastAsia"/>
        </w:rPr>
        <w:instrText>叶景</w:instrText>
      </w:r>
      <w:r w:rsidR="00543A73">
        <w:rPr>
          <w:rFonts w:hint="eastAsia"/>
        </w:rPr>
        <w:instrText>&lt;/author&gt;&lt;author&gt;</w:instrText>
      </w:r>
      <w:r w:rsidR="00543A73">
        <w:rPr>
          <w:rFonts w:hint="eastAsia"/>
        </w:rPr>
        <w:instrText>许思远</w:instrText>
      </w:r>
      <w:r w:rsidR="00543A73">
        <w:rPr>
          <w:rFonts w:hint="eastAsia"/>
        </w:rPr>
        <w:instrText>&lt;/author&gt;&lt;author&gt;</w:instrText>
      </w:r>
      <w:r w:rsidR="00543A73">
        <w:rPr>
          <w:rFonts w:hint="eastAsia"/>
        </w:rPr>
        <w:instrText>张琴</w:instrText>
      </w:r>
      <w:r w:rsidR="00543A73">
        <w:rPr>
          <w:rFonts w:hint="eastAsia"/>
        </w:rPr>
        <w:instrText>&lt;/author&gt;&lt;author&gt;</w:instrText>
      </w:r>
      <w:r w:rsidR="00543A73">
        <w:rPr>
          <w:rFonts w:hint="eastAsia"/>
        </w:rPr>
        <w:instrText>钱程</w:instrText>
      </w:r>
      <w:r w:rsidR="00543A73">
        <w:rPr>
          <w:rFonts w:hint="eastAsia"/>
        </w:rPr>
        <w:instrText>&lt;/author&gt;&lt;author&gt;</w:instrText>
      </w:r>
      <w:r w:rsidR="00543A73">
        <w:rPr>
          <w:rFonts w:hint="eastAsia"/>
        </w:rPr>
        <w:instrText>曹娟娟</w:instrText>
      </w:r>
      <w:r w:rsidR="00543A73">
        <w:rPr>
          <w:rFonts w:hint="eastAsia"/>
        </w:rPr>
        <w:instrText>&lt;/author&gt;&lt;author&gt;</w:instrText>
      </w:r>
      <w:r w:rsidR="00543A73">
        <w:rPr>
          <w:rFonts w:hint="eastAsia"/>
        </w:rPr>
        <w:instrText>赵沛</w:instrText>
      </w:r>
      <w:r w:rsidR="00543A73">
        <w:rPr>
          <w:rFonts w:hint="eastAsia"/>
        </w:rPr>
        <w:instrText>&lt;/author&gt;&lt;/authors&gt;&lt;/contributors&gt;&lt;auth-address&gt;</w:instrText>
      </w:r>
      <w:r w:rsidR="00543A73">
        <w:rPr>
          <w:rFonts w:hint="eastAsia"/>
        </w:rPr>
        <w:instrText>安徽工程大学生物与食品工程学院</w:instrText>
      </w:r>
      <w:r w:rsidR="00543A73">
        <w:rPr>
          <w:rFonts w:hint="eastAsia"/>
        </w:rPr>
        <w:instrText>;&lt;/auth-address&gt;&lt;titles&gt;&lt;title&gt;</w:instrText>
      </w:r>
      <w:r w:rsidR="00543A73">
        <w:rPr>
          <w:rFonts w:hint="eastAsia"/>
        </w:rPr>
        <w:instrText>过表达去饱和酶基因对大肠杆菌脂肪酸合成的影响</w:instrText>
      </w:r>
      <w:r w:rsidR="00543A73">
        <w:rPr>
          <w:rFonts w:hint="eastAsia"/>
        </w:rPr>
        <w:instrText xml:space="preserve"> %J </w:instrText>
      </w:r>
      <w:r w:rsidR="00543A73">
        <w:rPr>
          <w:rFonts w:hint="eastAsia"/>
        </w:rPr>
        <w:instrText>食品科学</w:instrText>
      </w:r>
      <w:r w:rsidR="00543A73">
        <w:rPr>
          <w:rFonts w:hint="eastAsia"/>
        </w:rPr>
        <w:instrText>&lt;/title&gt;&lt;/titles&gt;&lt;pages&gt;72-78&lt;/pages&gt;&lt;volume&gt;45&lt;/volume&gt;&lt;number&gt;02&lt;/number&gt;&lt;keywords&gt;&lt;keyword&gt;</w:instrText>
      </w:r>
      <w:r w:rsidR="00543A73">
        <w:rPr>
          <w:rFonts w:hint="eastAsia"/>
        </w:rPr>
        <w:instrText>去饱和酶</w:instrText>
      </w:r>
      <w:r w:rsidR="00543A73">
        <w:rPr>
          <w:rFonts w:hint="eastAsia"/>
        </w:rPr>
        <w:instrText>&lt;/keyword&gt;&lt;keyword&gt;</w:instrText>
      </w:r>
      <w:r w:rsidR="00543A73">
        <w:rPr>
          <w:rFonts w:hint="eastAsia"/>
        </w:rPr>
        <w:instrText>过表达</w:instrText>
      </w:r>
      <w:r w:rsidR="00543A73">
        <w:rPr>
          <w:rFonts w:hint="eastAsia"/>
        </w:rPr>
        <w:instrText>&lt;/keyword&gt;&lt;keyword&gt;</w:instrText>
      </w:r>
      <w:r w:rsidR="00543A73">
        <w:rPr>
          <w:rFonts w:hint="eastAsia"/>
        </w:rPr>
        <w:instrText>共表达</w:instrText>
      </w:r>
      <w:r w:rsidR="00543A73">
        <w:rPr>
          <w:rFonts w:hint="eastAsia"/>
        </w:rPr>
        <w:instrText>&lt;/keyword&gt;&lt;keyword&gt;</w:instrText>
      </w:r>
      <w:r w:rsidR="00543A73">
        <w:rPr>
          <w:rFonts w:hint="eastAsia"/>
        </w:rPr>
        <w:instrText>大肠杆菌</w:instrText>
      </w:r>
      <w:r w:rsidR="00543A73">
        <w:rPr>
          <w:rFonts w:hint="eastAsia"/>
        </w:rPr>
        <w:instrText>&lt;/keyword&gt;&lt;keyword&gt;</w:instrText>
      </w:r>
      <w:r w:rsidR="00543A73">
        <w:rPr>
          <w:rFonts w:hint="eastAsia"/>
        </w:rPr>
        <w:instrText>脂肪酸</w:instrText>
      </w:r>
      <w:r w:rsidR="00543A73">
        <w:rPr>
          <w:rFonts w:hint="eastAsia"/>
        </w:rPr>
        <w:instrText>&lt;/keyword&gt;&lt;/keywords&gt;&lt;dates&gt;&lt;year&gt;2024&lt;/year&gt;&lt;/dates&gt;&lt;isbn&gt;1002-6630&lt;/isbn&gt;&lt;call-num&gt;11-2206/TS&lt;/call-num&gt;&lt;urls&gt;&lt;related-urls&gt;&lt;url&gt;https://kns.cnki.net/kcms2/article/abstract?v=DnpHqYycDUO2slr4lpGANaHvq5D0f8I094YQZqkwXSfpPPUc1</w:instrText>
      </w:r>
      <w:r w:rsidR="00543A73">
        <w:instrText>qaAZFBuOFrInXMrRWOsJD8PyuCwEBzNGTn9a6CSYlpA4OPvGSgqcPYWKS4w5JqQ1dx5jE7i17Q7Kux-e4PB0vfYGCVDNU_qzsppY7PWkDnVc0cx1UXXmfUXQ3ctS4ficwxOAp8E7hgk6eNYSw2j1PuwwmM=&amp;amp;uniplatform=NZKPT&amp;amp;language=CHS&lt;/url&gt;&lt;/related-urls&gt;&lt;/urls&gt;&lt;remote-database-provider&gt;Cnki&lt;/remote-database-provider&gt;&lt;/record&gt;&lt;/Cite&gt;&lt;/EndNote&gt;</w:instrText>
      </w:r>
      <w:r w:rsidR="00543A73">
        <w:fldChar w:fldCharType="separate"/>
      </w:r>
      <w:r w:rsidR="00543A73" w:rsidRPr="00543A73">
        <w:rPr>
          <w:noProof/>
          <w:vertAlign w:val="superscript"/>
        </w:rPr>
        <w:t>[</w:t>
      </w:r>
      <w:r w:rsidR="00DD14EC">
        <w:rPr>
          <w:rFonts w:hint="eastAsia"/>
          <w:noProof/>
          <w:vertAlign w:val="superscript"/>
        </w:rPr>
        <w:t>106</w:t>
      </w:r>
      <w:r w:rsidR="00543A73" w:rsidRPr="00543A73">
        <w:rPr>
          <w:noProof/>
          <w:vertAlign w:val="superscript"/>
        </w:rPr>
        <w:t>]</w:t>
      </w:r>
      <w:r w:rsidR="00543A73">
        <w:fldChar w:fldCharType="end"/>
      </w:r>
      <w:r w:rsidR="00AF261A" w:rsidRPr="00AF261A">
        <w:t>，理论上能够更高效地捕获光生电子并驱动产氢反应。</w:t>
      </w:r>
      <w:r w:rsidR="00AF261A" w:rsidRPr="00AF261A">
        <w:rPr>
          <w:szCs w:val="24"/>
        </w:rPr>
        <w:t>本章旨在构建</w:t>
      </w:r>
      <w:r w:rsidR="00E85459" w:rsidRPr="00E85459">
        <w:rPr>
          <w:bCs/>
          <w:iCs/>
        </w:rPr>
        <w:t>Ka-GL</w:t>
      </w:r>
      <w:r w:rsidR="00E85459" w:rsidRPr="00E85459">
        <w:rPr>
          <w:rFonts w:hint="eastAsia"/>
          <w:bCs/>
          <w:iCs/>
        </w:rPr>
        <w:t>与</w:t>
      </w:r>
      <w:r w:rsidR="00E85459" w:rsidRPr="00E85459">
        <w:t>GO-NiFe</w:t>
      </w:r>
      <w:r w:rsidR="00E85459" w:rsidRPr="00E85459">
        <w:rPr>
          <w:vertAlign w:val="subscript"/>
        </w:rPr>
        <w:t>2</w:t>
      </w:r>
      <w:r w:rsidR="00E85459" w:rsidRPr="00E85459">
        <w:t>O</w:t>
      </w:r>
      <w:r w:rsidR="00E85459" w:rsidRPr="00E85459">
        <w:rPr>
          <w:vertAlign w:val="subscript"/>
        </w:rPr>
        <w:t>4</w:t>
      </w:r>
      <w:r w:rsidR="00E85459" w:rsidRPr="00E85459">
        <w:t> NPs</w:t>
      </w:r>
      <w:r w:rsidR="00E85459">
        <w:rPr>
          <w:rFonts w:hint="eastAsia"/>
        </w:rPr>
        <w:t>的</w:t>
      </w:r>
      <w:r w:rsidR="00E85459" w:rsidRPr="00E85459">
        <w:t>杂化体系</w:t>
      </w:r>
      <w:r w:rsidR="00E85459" w:rsidRPr="00E85459">
        <w:t>Ka-GL/NPs</w:t>
      </w:r>
      <w:r w:rsidR="00AF261A" w:rsidRPr="00AF261A">
        <w:rPr>
          <w:szCs w:val="24"/>
        </w:rPr>
        <w:t>通过工艺优化与多尺度表征，解析基因工程改造对光催化产氢性能的影响机制。</w:t>
      </w:r>
    </w:p>
    <w:p w14:paraId="14F49BF4" w14:textId="756E7085" w:rsidR="00BF6C80" w:rsidRPr="008833C7" w:rsidRDefault="00BF6C80" w:rsidP="00BF6C80">
      <w:pPr>
        <w:ind w:firstLineChars="0" w:firstLine="0"/>
        <w:outlineLvl w:val="1"/>
        <w:rPr>
          <w:sz w:val="28"/>
          <w:szCs w:val="28"/>
        </w:rPr>
      </w:pPr>
      <w:bookmarkStart w:id="171" w:name="_Toc193908905"/>
      <w:bookmarkStart w:id="172" w:name="_Toc197455099"/>
      <w:r>
        <w:rPr>
          <w:rFonts w:hint="eastAsia"/>
          <w:sz w:val="28"/>
          <w:szCs w:val="28"/>
        </w:rPr>
        <w:t>4</w:t>
      </w:r>
      <w:r w:rsidRPr="008833C7">
        <w:rPr>
          <w:sz w:val="28"/>
          <w:szCs w:val="28"/>
        </w:rPr>
        <w:t>.2</w:t>
      </w:r>
      <w:r w:rsidRPr="00C97685">
        <w:rPr>
          <w:rFonts w:ascii="黑体" w:eastAsia="黑体" w:hAnsi="黑体" w:hint="eastAsia"/>
          <w:sz w:val="28"/>
          <w:szCs w:val="28"/>
        </w:rPr>
        <w:t>实验材料与</w:t>
      </w:r>
      <w:r>
        <w:rPr>
          <w:rFonts w:ascii="黑体" w:eastAsia="黑体" w:hAnsi="黑体" w:hint="eastAsia"/>
          <w:sz w:val="28"/>
          <w:szCs w:val="28"/>
        </w:rPr>
        <w:t>设备</w:t>
      </w:r>
      <w:bookmarkEnd w:id="171"/>
      <w:bookmarkEnd w:id="172"/>
    </w:p>
    <w:p w14:paraId="070FA64D" w14:textId="23EB5BFF" w:rsidR="00BF6C80" w:rsidRPr="008833C7" w:rsidRDefault="00BF6C80" w:rsidP="00BF6C80">
      <w:pPr>
        <w:ind w:firstLineChars="0" w:firstLine="0"/>
        <w:outlineLvl w:val="2"/>
        <w:rPr>
          <w:szCs w:val="24"/>
        </w:rPr>
      </w:pPr>
      <w:bookmarkStart w:id="173" w:name="_Toc193908906"/>
      <w:bookmarkStart w:id="174" w:name="_Toc197455100"/>
      <w:r>
        <w:rPr>
          <w:rFonts w:hint="eastAsia"/>
          <w:szCs w:val="24"/>
        </w:rPr>
        <w:t>4</w:t>
      </w:r>
      <w:r w:rsidRPr="008833C7">
        <w:rPr>
          <w:szCs w:val="24"/>
        </w:rPr>
        <w:t xml:space="preserve">.2.1 </w:t>
      </w:r>
      <w:r w:rsidRPr="008833C7">
        <w:rPr>
          <w:rFonts w:ascii="黑体" w:eastAsia="黑体" w:hAnsi="黑体" w:hint="eastAsia"/>
          <w:szCs w:val="24"/>
        </w:rPr>
        <w:t>实验材料</w:t>
      </w:r>
      <w:bookmarkEnd w:id="173"/>
      <w:bookmarkEnd w:id="174"/>
    </w:p>
    <w:p w14:paraId="7E6B9676" w14:textId="692E1DB6" w:rsidR="00BF6C80" w:rsidRDefault="00BF6C80" w:rsidP="00BF6C80">
      <w:pPr>
        <w:ind w:firstLineChars="0" w:firstLine="0"/>
        <w:rPr>
          <w:szCs w:val="24"/>
        </w:rPr>
      </w:pPr>
      <w:r>
        <w:rPr>
          <w:rFonts w:hint="eastAsia"/>
          <w:szCs w:val="24"/>
        </w:rPr>
        <w:t>4</w:t>
      </w:r>
      <w:r>
        <w:rPr>
          <w:szCs w:val="24"/>
        </w:rPr>
        <w:t xml:space="preserve">.2.1.1 </w:t>
      </w:r>
      <w:r>
        <w:rPr>
          <w:rFonts w:hint="eastAsia"/>
          <w:szCs w:val="24"/>
        </w:rPr>
        <w:t>培养基</w:t>
      </w:r>
    </w:p>
    <w:p w14:paraId="00781971" w14:textId="5CCCB12A" w:rsidR="00BF6C80" w:rsidRDefault="00BF6C80" w:rsidP="00BF6C80">
      <w:pPr>
        <w:widowControl/>
        <w:ind w:firstLine="480"/>
        <w:rPr>
          <w:rFonts w:cs="Times New Roman"/>
          <w:color w:val="000000" w:themeColor="text1"/>
          <w:szCs w:val="24"/>
        </w:rPr>
      </w:pPr>
      <w:r>
        <w:rPr>
          <w:rFonts w:hint="eastAsia"/>
          <w:szCs w:val="24"/>
        </w:rPr>
        <w:t>实验所用</w:t>
      </w:r>
      <w:r w:rsidRPr="00801E32">
        <w:rPr>
          <w:rFonts w:cs="Times New Roman" w:hint="eastAsia"/>
          <w:color w:val="000000" w:themeColor="text1"/>
          <w:szCs w:val="24"/>
        </w:rPr>
        <w:t>LB</w:t>
      </w:r>
      <w:r>
        <w:rPr>
          <w:rFonts w:cs="Times New Roman" w:hint="eastAsia"/>
          <w:color w:val="000000" w:themeColor="text1"/>
          <w:szCs w:val="24"/>
        </w:rPr>
        <w:t>培养基，</w:t>
      </w:r>
      <w:r w:rsidR="00845AFA">
        <w:rPr>
          <w:rFonts w:cs="Times New Roman" w:hint="eastAsia"/>
          <w:color w:val="000000" w:themeColor="text1"/>
          <w:szCs w:val="24"/>
        </w:rPr>
        <w:t>活化</w:t>
      </w:r>
      <w:r w:rsidRPr="00801E32">
        <w:rPr>
          <w:rFonts w:cs="Times New Roman"/>
          <w:color w:val="000000" w:themeColor="text1"/>
          <w:szCs w:val="24"/>
        </w:rPr>
        <w:t>培养基</w:t>
      </w:r>
      <w:r>
        <w:rPr>
          <w:rFonts w:cs="Times New Roman"/>
          <w:color w:val="000000" w:themeColor="text1"/>
          <w:szCs w:val="24"/>
        </w:rPr>
        <w:t>，</w:t>
      </w:r>
      <w:r>
        <w:rPr>
          <w:rFonts w:cs="Times New Roman" w:hint="eastAsia"/>
          <w:color w:val="000000" w:themeColor="text1"/>
          <w:szCs w:val="24"/>
        </w:rPr>
        <w:t>配方见附录表</w:t>
      </w:r>
      <w:r>
        <w:rPr>
          <w:rFonts w:cs="Times New Roman" w:hint="eastAsia"/>
          <w:color w:val="000000" w:themeColor="text1"/>
          <w:szCs w:val="24"/>
        </w:rPr>
        <w:t>1</w:t>
      </w:r>
      <w:r>
        <w:rPr>
          <w:rFonts w:cs="Times New Roman" w:hint="eastAsia"/>
          <w:color w:val="000000" w:themeColor="text1"/>
          <w:szCs w:val="24"/>
        </w:rPr>
        <w:t>；</w:t>
      </w:r>
    </w:p>
    <w:p w14:paraId="1A74BF2C" w14:textId="2075F822" w:rsidR="00BF6C80" w:rsidRPr="00C97685" w:rsidRDefault="00BF6C80" w:rsidP="00BF6C80">
      <w:pPr>
        <w:widowControl/>
        <w:ind w:firstLine="480"/>
        <w:rPr>
          <w:rFonts w:cs="Times New Roman"/>
          <w:color w:val="000000" w:themeColor="text1"/>
          <w:szCs w:val="24"/>
        </w:rPr>
      </w:pPr>
      <w:r>
        <w:rPr>
          <w:rFonts w:cs="Times New Roman" w:hint="eastAsia"/>
          <w:color w:val="000000" w:themeColor="text1"/>
          <w:szCs w:val="24"/>
        </w:rPr>
        <w:t>光催化反应液的配制同</w:t>
      </w:r>
      <w:r>
        <w:rPr>
          <w:rFonts w:cs="Times New Roman" w:hint="eastAsia"/>
          <w:color w:val="000000" w:themeColor="text1"/>
          <w:szCs w:val="24"/>
        </w:rPr>
        <w:t>3.2.1.1</w:t>
      </w:r>
      <w:r>
        <w:rPr>
          <w:rFonts w:cs="Times New Roman" w:hint="eastAsia"/>
          <w:color w:val="000000" w:themeColor="text1"/>
          <w:szCs w:val="24"/>
        </w:rPr>
        <w:t>。</w:t>
      </w:r>
    </w:p>
    <w:p w14:paraId="0BD6BA87" w14:textId="31F0E5AF" w:rsidR="00BF6C80" w:rsidRDefault="00BF6C80" w:rsidP="00BF6C80">
      <w:pPr>
        <w:ind w:firstLineChars="0" w:firstLine="0"/>
        <w:rPr>
          <w:szCs w:val="24"/>
        </w:rPr>
      </w:pPr>
      <w:r>
        <w:rPr>
          <w:rFonts w:hint="eastAsia"/>
          <w:szCs w:val="24"/>
        </w:rPr>
        <w:t>4</w:t>
      </w:r>
      <w:r>
        <w:rPr>
          <w:szCs w:val="24"/>
        </w:rPr>
        <w:t xml:space="preserve">.2.1.2 </w:t>
      </w:r>
      <w:r>
        <w:rPr>
          <w:rFonts w:hint="eastAsia"/>
          <w:szCs w:val="24"/>
        </w:rPr>
        <w:t>实验菌种</w:t>
      </w:r>
    </w:p>
    <w:p w14:paraId="47BE8D38" w14:textId="2EA26B34" w:rsidR="00BF6C80" w:rsidRDefault="00B534DA" w:rsidP="00BF6C80">
      <w:pPr>
        <w:ind w:firstLine="480"/>
        <w:rPr>
          <w:szCs w:val="24"/>
        </w:rPr>
      </w:pPr>
      <w:r w:rsidRPr="00344C97">
        <w:rPr>
          <w:rFonts w:hint="eastAsia"/>
          <w:szCs w:val="24"/>
        </w:rPr>
        <w:t>本实验所用</w:t>
      </w:r>
      <w:r w:rsidR="00B75853">
        <w:rPr>
          <w:rFonts w:hint="eastAsia"/>
          <w:szCs w:val="24"/>
        </w:rPr>
        <w:t>工程菌</w:t>
      </w:r>
      <w:r w:rsidR="00B75853" w:rsidRPr="00B75853">
        <w:rPr>
          <w:bCs/>
          <w:i/>
          <w:szCs w:val="24"/>
        </w:rPr>
        <w:t xml:space="preserve">Klebsiella </w:t>
      </w:r>
      <w:r w:rsidR="00B75853" w:rsidRPr="00B75853">
        <w:rPr>
          <w:bCs/>
          <w:iCs/>
          <w:szCs w:val="24"/>
        </w:rPr>
        <w:t>sp./pET-(</w:t>
      </w:r>
      <w:r w:rsidR="00B75853" w:rsidRPr="00B75853">
        <w:rPr>
          <w:bCs/>
          <w:i/>
          <w:szCs w:val="24"/>
        </w:rPr>
        <w:t>hycG</w:t>
      </w:r>
      <w:r w:rsidR="00B75853" w:rsidRPr="00B75853">
        <w:rPr>
          <w:bCs/>
          <w:iCs/>
          <w:szCs w:val="24"/>
        </w:rPr>
        <w:t>+</w:t>
      </w:r>
      <w:r w:rsidR="00B75853" w:rsidRPr="00B75853">
        <w:rPr>
          <w:bCs/>
          <w:i/>
          <w:szCs w:val="24"/>
        </w:rPr>
        <w:t>hyl</w:t>
      </w:r>
      <w:r w:rsidR="00B75853" w:rsidRPr="00B75853">
        <w:rPr>
          <w:bCs/>
          <w:iCs/>
          <w:szCs w:val="24"/>
        </w:rPr>
        <w:t>)</w:t>
      </w:r>
      <w:r w:rsidR="00B75853" w:rsidRPr="00B75853">
        <w:rPr>
          <w:rFonts w:hint="eastAsia"/>
          <w:bCs/>
          <w:iCs/>
          <w:szCs w:val="24"/>
        </w:rPr>
        <w:t>（</w:t>
      </w:r>
      <w:r w:rsidR="00B75853" w:rsidRPr="00B75853">
        <w:rPr>
          <w:bCs/>
          <w:iCs/>
          <w:szCs w:val="24"/>
        </w:rPr>
        <w:t>Ka-GL</w:t>
      </w:r>
      <w:r w:rsidR="00B75853" w:rsidRPr="00B75853">
        <w:rPr>
          <w:rFonts w:hint="eastAsia"/>
          <w:bCs/>
          <w:iCs/>
          <w:szCs w:val="24"/>
        </w:rPr>
        <w:t>）</w:t>
      </w:r>
      <w:r w:rsidR="00B75853">
        <w:rPr>
          <w:rFonts w:hint="eastAsia"/>
          <w:szCs w:val="24"/>
        </w:rPr>
        <w:t>为课题组</w:t>
      </w:r>
      <w:r w:rsidR="00B75853" w:rsidRPr="00B75853">
        <w:rPr>
          <w:rFonts w:hint="eastAsia"/>
          <w:bCs/>
          <w:iCs/>
          <w:szCs w:val="24"/>
        </w:rPr>
        <w:t>前期</w:t>
      </w:r>
      <w:r w:rsidR="00B75853">
        <w:rPr>
          <w:rFonts w:hint="eastAsia"/>
          <w:bCs/>
          <w:iCs/>
          <w:szCs w:val="24"/>
        </w:rPr>
        <w:t>所</w:t>
      </w:r>
      <w:r w:rsidR="00B75853" w:rsidRPr="00B75853">
        <w:rPr>
          <w:rFonts w:hint="eastAsia"/>
          <w:bCs/>
          <w:iCs/>
          <w:szCs w:val="24"/>
        </w:rPr>
        <w:t>构建</w:t>
      </w:r>
      <w:r w:rsidR="00B75853">
        <w:rPr>
          <w:rFonts w:hint="eastAsia"/>
          <w:bCs/>
          <w:iCs/>
          <w:szCs w:val="24"/>
        </w:rPr>
        <w:t>并</w:t>
      </w:r>
      <w:r w:rsidR="00BF6C80" w:rsidRPr="00344C97">
        <w:rPr>
          <w:rFonts w:hint="eastAsia"/>
          <w:szCs w:val="24"/>
        </w:rPr>
        <w:t>保藏</w:t>
      </w:r>
      <w:r w:rsidR="008A7BD2" w:rsidRPr="00344C97">
        <w:rPr>
          <w:rFonts w:hint="eastAsia"/>
          <w:szCs w:val="24"/>
          <w:vertAlign w:val="superscript"/>
        </w:rPr>
        <w:t>[</w:t>
      </w:r>
      <w:r w:rsidR="009228C8" w:rsidRPr="00344C97">
        <w:rPr>
          <w:rFonts w:hint="eastAsia"/>
          <w:szCs w:val="24"/>
          <w:vertAlign w:val="superscript"/>
        </w:rPr>
        <w:t>1</w:t>
      </w:r>
      <w:r w:rsidR="007E59F3" w:rsidRPr="00344C97">
        <w:rPr>
          <w:rFonts w:hint="eastAsia"/>
          <w:szCs w:val="24"/>
          <w:vertAlign w:val="superscript"/>
        </w:rPr>
        <w:t>06</w:t>
      </w:r>
      <w:r w:rsidR="008A7BD2" w:rsidRPr="00344C97">
        <w:rPr>
          <w:rFonts w:hint="eastAsia"/>
          <w:szCs w:val="24"/>
          <w:vertAlign w:val="superscript"/>
        </w:rPr>
        <w:t>]</w:t>
      </w:r>
      <w:r w:rsidR="00BF6C80" w:rsidRPr="00344C97">
        <w:rPr>
          <w:rFonts w:hint="eastAsia"/>
          <w:szCs w:val="24"/>
        </w:rPr>
        <w:t>。</w:t>
      </w:r>
    </w:p>
    <w:p w14:paraId="743C7A11" w14:textId="2E83919F" w:rsidR="00BF6C80" w:rsidRDefault="00BF6C80" w:rsidP="00BF6C80">
      <w:pPr>
        <w:ind w:firstLineChars="0" w:firstLine="0"/>
        <w:rPr>
          <w:szCs w:val="24"/>
        </w:rPr>
      </w:pPr>
      <w:r>
        <w:rPr>
          <w:rFonts w:hint="eastAsia"/>
          <w:szCs w:val="24"/>
        </w:rPr>
        <w:lastRenderedPageBreak/>
        <w:t>4</w:t>
      </w:r>
      <w:r>
        <w:rPr>
          <w:szCs w:val="24"/>
        </w:rPr>
        <w:t>.2.</w:t>
      </w:r>
      <w:r>
        <w:rPr>
          <w:rFonts w:hint="eastAsia"/>
          <w:szCs w:val="24"/>
        </w:rPr>
        <w:t>2</w:t>
      </w:r>
      <w:r>
        <w:rPr>
          <w:szCs w:val="24"/>
        </w:rPr>
        <w:t xml:space="preserve"> </w:t>
      </w:r>
      <w:r>
        <w:rPr>
          <w:rFonts w:hint="eastAsia"/>
          <w:szCs w:val="24"/>
        </w:rPr>
        <w:t>实验试剂及仪器</w:t>
      </w:r>
    </w:p>
    <w:p w14:paraId="4F23C2BB" w14:textId="6C1BCE98" w:rsidR="00BF6C80" w:rsidRDefault="00BF6C80" w:rsidP="00BF6C80">
      <w:pPr>
        <w:ind w:firstLine="480"/>
        <w:rPr>
          <w:szCs w:val="24"/>
        </w:rPr>
      </w:pPr>
      <w:r>
        <w:rPr>
          <w:rFonts w:cs="Times New Roman" w:hint="eastAsia"/>
          <w:color w:val="000000" w:themeColor="text1"/>
          <w:szCs w:val="24"/>
        </w:rPr>
        <w:t>同</w:t>
      </w:r>
      <w:r>
        <w:rPr>
          <w:rFonts w:cs="Times New Roman" w:hint="eastAsia"/>
          <w:color w:val="000000" w:themeColor="text1"/>
          <w:szCs w:val="24"/>
        </w:rPr>
        <w:t>3.2.2</w:t>
      </w:r>
      <w:r>
        <w:rPr>
          <w:rFonts w:hint="eastAsia"/>
          <w:szCs w:val="24"/>
        </w:rPr>
        <w:t>。</w:t>
      </w:r>
    </w:p>
    <w:p w14:paraId="29F250C8" w14:textId="3E848E5F" w:rsidR="00BF6C80" w:rsidRPr="009C6321" w:rsidRDefault="00BF6C80" w:rsidP="00BF6C80">
      <w:pPr>
        <w:ind w:firstLineChars="0" w:firstLine="0"/>
        <w:outlineLvl w:val="2"/>
        <w:rPr>
          <w:sz w:val="28"/>
          <w:szCs w:val="28"/>
        </w:rPr>
      </w:pPr>
      <w:bookmarkStart w:id="175" w:name="_Toc193908907"/>
      <w:bookmarkStart w:id="176" w:name="_Toc197455101"/>
      <w:r>
        <w:rPr>
          <w:rFonts w:hint="eastAsia"/>
          <w:sz w:val="28"/>
          <w:szCs w:val="28"/>
        </w:rPr>
        <w:t>4</w:t>
      </w:r>
      <w:r w:rsidRPr="009C6321">
        <w:rPr>
          <w:sz w:val="28"/>
          <w:szCs w:val="28"/>
        </w:rPr>
        <w:t>.</w:t>
      </w:r>
      <w:r w:rsidRPr="009C6321">
        <w:rPr>
          <w:rFonts w:hint="eastAsia"/>
          <w:sz w:val="28"/>
          <w:szCs w:val="28"/>
        </w:rPr>
        <w:t>3</w:t>
      </w:r>
      <w:r w:rsidRPr="009C6321">
        <w:rPr>
          <w:sz w:val="28"/>
          <w:szCs w:val="28"/>
        </w:rPr>
        <w:t xml:space="preserve"> </w:t>
      </w:r>
      <w:r w:rsidRPr="009C6321">
        <w:rPr>
          <w:rFonts w:ascii="黑体" w:eastAsia="黑体" w:hAnsi="黑体" w:hint="eastAsia"/>
          <w:sz w:val="28"/>
          <w:szCs w:val="28"/>
        </w:rPr>
        <w:t>实验方法</w:t>
      </w:r>
      <w:bookmarkEnd w:id="175"/>
      <w:bookmarkEnd w:id="176"/>
    </w:p>
    <w:p w14:paraId="5011E21F" w14:textId="5C7C8D25" w:rsidR="00BF6C80" w:rsidRDefault="00BF6C80" w:rsidP="00BF6C80">
      <w:pPr>
        <w:ind w:firstLineChars="0" w:firstLine="0"/>
        <w:rPr>
          <w:szCs w:val="24"/>
        </w:rPr>
      </w:pPr>
      <w:r>
        <w:rPr>
          <w:rFonts w:hint="eastAsia"/>
          <w:szCs w:val="24"/>
        </w:rPr>
        <w:t>4</w:t>
      </w:r>
      <w:r>
        <w:rPr>
          <w:szCs w:val="24"/>
        </w:rPr>
        <w:t>.</w:t>
      </w:r>
      <w:r>
        <w:rPr>
          <w:rFonts w:hint="eastAsia"/>
          <w:szCs w:val="24"/>
        </w:rPr>
        <w:t>3</w:t>
      </w:r>
      <w:r>
        <w:rPr>
          <w:szCs w:val="24"/>
        </w:rPr>
        <w:t>.</w:t>
      </w:r>
      <w:r>
        <w:rPr>
          <w:rFonts w:hint="eastAsia"/>
          <w:szCs w:val="24"/>
        </w:rPr>
        <w:t>1</w:t>
      </w:r>
      <w:r>
        <w:rPr>
          <w:szCs w:val="24"/>
        </w:rPr>
        <w:t xml:space="preserve"> </w:t>
      </w:r>
      <w:r w:rsidRPr="00EA1020">
        <w:rPr>
          <w:rFonts w:hint="eastAsia"/>
          <w:szCs w:val="24"/>
        </w:rPr>
        <w:t>铁酸镍基纳米粒子</w:t>
      </w:r>
      <w:r>
        <w:rPr>
          <w:rFonts w:hint="eastAsia"/>
          <w:szCs w:val="24"/>
        </w:rPr>
        <w:t>的制备</w:t>
      </w:r>
    </w:p>
    <w:p w14:paraId="591C9474" w14:textId="77777777" w:rsidR="00BF6C80" w:rsidRPr="00EA1020" w:rsidRDefault="00BF6C80" w:rsidP="00BF6C80">
      <w:pPr>
        <w:ind w:firstLine="480"/>
        <w:rPr>
          <w:szCs w:val="24"/>
        </w:rPr>
      </w:pPr>
      <w:r w:rsidRPr="00EA1020">
        <w:rPr>
          <w:rFonts w:hint="eastAsia"/>
          <w:szCs w:val="24"/>
        </w:rPr>
        <w:t>见第二章</w:t>
      </w:r>
      <w:r>
        <w:rPr>
          <w:rFonts w:hint="eastAsia"/>
          <w:szCs w:val="24"/>
        </w:rPr>
        <w:t>所</w:t>
      </w:r>
      <w:r w:rsidRPr="00EA1020">
        <w:rPr>
          <w:rFonts w:hint="eastAsia"/>
          <w:szCs w:val="24"/>
        </w:rPr>
        <w:t>确定的最佳工艺条件。</w:t>
      </w:r>
    </w:p>
    <w:p w14:paraId="38781423" w14:textId="45C842F5" w:rsidR="00BF6C80" w:rsidRDefault="00BF6C80" w:rsidP="00BF6C80">
      <w:pPr>
        <w:ind w:firstLineChars="0" w:firstLine="0"/>
        <w:rPr>
          <w:szCs w:val="24"/>
        </w:rPr>
      </w:pPr>
      <w:r>
        <w:rPr>
          <w:rFonts w:hint="eastAsia"/>
          <w:szCs w:val="24"/>
        </w:rPr>
        <w:t>4</w:t>
      </w:r>
      <w:r>
        <w:rPr>
          <w:szCs w:val="24"/>
        </w:rPr>
        <w:t>.</w:t>
      </w:r>
      <w:r>
        <w:rPr>
          <w:rFonts w:hint="eastAsia"/>
          <w:szCs w:val="24"/>
        </w:rPr>
        <w:t>3</w:t>
      </w:r>
      <w:r>
        <w:rPr>
          <w:szCs w:val="24"/>
        </w:rPr>
        <w:t>.2</w:t>
      </w:r>
      <w:r>
        <w:rPr>
          <w:rFonts w:hint="eastAsia"/>
          <w:szCs w:val="24"/>
        </w:rPr>
        <w:t xml:space="preserve"> </w:t>
      </w:r>
      <w:r w:rsidRPr="00EC2AAF">
        <w:rPr>
          <w:rFonts w:cs="Times New Roman"/>
          <w:bCs/>
          <w:szCs w:val="28"/>
        </w:rPr>
        <w:t>分批</w:t>
      </w:r>
      <w:r>
        <w:rPr>
          <w:rFonts w:cs="Times New Roman" w:hint="eastAsia"/>
          <w:bCs/>
          <w:szCs w:val="28"/>
        </w:rPr>
        <w:t>光催化</w:t>
      </w:r>
      <w:r>
        <w:rPr>
          <w:rFonts w:cs="Times New Roman" w:hint="eastAsia"/>
          <w:bCs/>
          <w:szCs w:val="28"/>
        </w:rPr>
        <w:t>Ka</w:t>
      </w:r>
      <w:r w:rsidR="00BB7009">
        <w:rPr>
          <w:rFonts w:cs="Times New Roman" w:hint="eastAsia"/>
          <w:bCs/>
          <w:szCs w:val="28"/>
        </w:rPr>
        <w:t>-GL</w:t>
      </w:r>
      <w:r>
        <w:rPr>
          <w:rFonts w:cs="Times New Roman" w:hint="eastAsia"/>
          <w:bCs/>
          <w:szCs w:val="28"/>
        </w:rPr>
        <w:t>/NPs</w:t>
      </w:r>
      <w:r w:rsidRPr="00EC2AAF">
        <w:rPr>
          <w:rFonts w:cs="Times New Roman"/>
          <w:bCs/>
          <w:szCs w:val="28"/>
        </w:rPr>
        <w:t>产氢</w:t>
      </w:r>
      <w:r w:rsidRPr="000539DE">
        <w:rPr>
          <w:rFonts w:cs="Times New Roman" w:hint="eastAsia"/>
          <w:bCs/>
          <w:szCs w:val="28"/>
        </w:rPr>
        <w:t>杂化系统的构建</w:t>
      </w:r>
    </w:p>
    <w:p w14:paraId="1DDE1923" w14:textId="6065CB5B" w:rsidR="00A50521" w:rsidRPr="00256215" w:rsidRDefault="00A50521" w:rsidP="00256215">
      <w:pPr>
        <w:ind w:firstLine="480"/>
        <w:rPr>
          <w:rFonts w:cs="Times New Roman"/>
          <w:color w:val="000000" w:themeColor="text1"/>
          <w:kern w:val="0"/>
          <w:szCs w:val="24"/>
          <w:lang w:bidi="ar"/>
        </w:rPr>
      </w:pPr>
      <w:r w:rsidRPr="005A0134">
        <w:rPr>
          <w:rFonts w:cs="Times New Roman"/>
          <w:bCs/>
          <w:color w:val="000000" w:themeColor="text1"/>
          <w:kern w:val="0"/>
          <w:szCs w:val="24"/>
          <w:lang w:bidi="ar"/>
        </w:rPr>
        <w:t>（</w:t>
      </w:r>
      <w:r w:rsidRPr="005A0134">
        <w:rPr>
          <w:rFonts w:cs="Times New Roman"/>
          <w:bCs/>
          <w:color w:val="000000" w:themeColor="text1"/>
          <w:kern w:val="0"/>
          <w:szCs w:val="24"/>
          <w:lang w:bidi="ar"/>
        </w:rPr>
        <w:t>1</w:t>
      </w:r>
      <w:r w:rsidRPr="005A0134">
        <w:rPr>
          <w:rFonts w:cs="Times New Roman"/>
          <w:bCs/>
          <w:color w:val="000000" w:themeColor="text1"/>
          <w:kern w:val="0"/>
          <w:szCs w:val="24"/>
          <w:lang w:bidi="ar"/>
        </w:rPr>
        <w:t>）</w:t>
      </w:r>
      <w:r w:rsidR="00256215" w:rsidRPr="003A1BEF">
        <w:rPr>
          <w:rFonts w:cs="Times New Roman"/>
          <w:bCs/>
          <w:color w:val="000000" w:themeColor="text1"/>
          <w:kern w:val="0"/>
          <w:szCs w:val="24"/>
          <w:lang w:bidi="ar"/>
        </w:rPr>
        <w:t>挑取</w:t>
      </w:r>
      <w:r w:rsidR="00845AFA">
        <w:rPr>
          <w:rFonts w:hint="eastAsia"/>
          <w:szCs w:val="24"/>
        </w:rPr>
        <w:t>克雷伯氏菌</w:t>
      </w:r>
      <w:r w:rsidR="00845AFA" w:rsidRPr="00D918C3">
        <w:rPr>
          <w:rFonts w:hint="eastAsia"/>
        </w:rPr>
        <w:t>工程菌</w:t>
      </w:r>
      <w:r w:rsidR="00256215" w:rsidRPr="003A1BEF">
        <w:rPr>
          <w:rFonts w:cs="Times New Roman"/>
          <w:bCs/>
          <w:color w:val="000000" w:themeColor="text1"/>
          <w:kern w:val="0"/>
          <w:szCs w:val="24"/>
          <w:lang w:bidi="ar"/>
        </w:rPr>
        <w:t>单菌落接种于灭菌的</w:t>
      </w:r>
      <w:r w:rsidR="00845AFA">
        <w:rPr>
          <w:rFonts w:cs="Times New Roman" w:hint="eastAsia"/>
          <w:bCs/>
          <w:color w:val="000000" w:themeColor="text1"/>
          <w:kern w:val="0"/>
          <w:szCs w:val="24"/>
          <w:lang w:bidi="ar"/>
        </w:rPr>
        <w:t>活化</w:t>
      </w:r>
      <w:r w:rsidR="00256215" w:rsidRPr="003A1BEF">
        <w:rPr>
          <w:rFonts w:cs="Times New Roman"/>
          <w:bCs/>
          <w:color w:val="000000" w:themeColor="text1"/>
          <w:kern w:val="0"/>
          <w:szCs w:val="24"/>
          <w:lang w:bidi="ar"/>
        </w:rPr>
        <w:t>培养液，</w:t>
      </w:r>
      <w:r w:rsidR="00256215">
        <w:rPr>
          <w:rFonts w:cs="Times New Roman" w:hint="eastAsia"/>
          <w:bCs/>
          <w:color w:val="000000" w:themeColor="text1"/>
          <w:kern w:val="0"/>
          <w:szCs w:val="24"/>
          <w:lang w:bidi="ar"/>
        </w:rPr>
        <w:t>并加入</w:t>
      </w:r>
      <w:r w:rsidR="00256215">
        <w:rPr>
          <w:rFonts w:cs="Times New Roman" w:hint="eastAsia"/>
          <w:bCs/>
          <w:color w:val="000000" w:themeColor="text1"/>
          <w:kern w:val="0"/>
          <w:szCs w:val="24"/>
          <w:lang w:bidi="ar"/>
        </w:rPr>
        <w:t>1mL/L</w:t>
      </w:r>
      <w:r w:rsidR="00256215">
        <w:rPr>
          <w:rFonts w:cs="Times New Roman" w:hint="eastAsia"/>
          <w:bCs/>
          <w:color w:val="000000" w:themeColor="text1"/>
          <w:kern w:val="0"/>
          <w:szCs w:val="24"/>
          <w:lang w:bidi="ar"/>
        </w:rPr>
        <w:t>卡那溶液于</w:t>
      </w:r>
      <w:r w:rsidR="00256215" w:rsidRPr="003A1BEF">
        <w:rPr>
          <w:rFonts w:cs="Times New Roman"/>
          <w:bCs/>
          <w:color w:val="000000" w:themeColor="text1"/>
          <w:kern w:val="0"/>
          <w:szCs w:val="24"/>
          <w:lang w:bidi="ar"/>
        </w:rPr>
        <w:t>37℃</w:t>
      </w:r>
      <w:r w:rsidR="008D5617">
        <w:rPr>
          <w:rFonts w:cs="Times New Roman" w:hint="eastAsia"/>
          <w:bCs/>
          <w:color w:val="000000" w:themeColor="text1"/>
          <w:kern w:val="0"/>
          <w:szCs w:val="24"/>
          <w:lang w:bidi="ar"/>
        </w:rPr>
        <w:t xml:space="preserve"> </w:t>
      </w:r>
      <w:r w:rsidR="00256215" w:rsidRPr="003A1BEF">
        <w:rPr>
          <w:rFonts w:cs="Times New Roman"/>
          <w:bCs/>
          <w:color w:val="000000" w:themeColor="text1"/>
          <w:kern w:val="0"/>
          <w:szCs w:val="24"/>
          <w:lang w:bidi="ar"/>
        </w:rPr>
        <w:t>180 rpm</w:t>
      </w:r>
      <w:r w:rsidR="00256215" w:rsidRPr="003A1BEF">
        <w:rPr>
          <w:rFonts w:cs="Times New Roman"/>
          <w:bCs/>
          <w:color w:val="000000" w:themeColor="text1"/>
          <w:kern w:val="0"/>
          <w:szCs w:val="24"/>
          <w:lang w:bidi="ar"/>
        </w:rPr>
        <w:t>振荡培养</w:t>
      </w:r>
      <w:r w:rsidR="00256215" w:rsidRPr="003A1BEF">
        <w:rPr>
          <w:rFonts w:cs="Times New Roman"/>
          <w:bCs/>
          <w:color w:val="000000" w:themeColor="text1"/>
          <w:kern w:val="0"/>
          <w:szCs w:val="24"/>
          <w:lang w:bidi="ar"/>
        </w:rPr>
        <w:t>12~16 h</w:t>
      </w:r>
      <w:r w:rsidR="00256215" w:rsidRPr="003A1BEF">
        <w:rPr>
          <w:rFonts w:cs="Times New Roman"/>
          <w:bCs/>
          <w:color w:val="000000" w:themeColor="text1"/>
          <w:kern w:val="0"/>
          <w:szCs w:val="24"/>
          <w:lang w:bidi="ar"/>
        </w:rPr>
        <w:t>。</w:t>
      </w:r>
      <w:r w:rsidR="00F30768" w:rsidRPr="00C3507D">
        <w:rPr>
          <w:rFonts w:hint="eastAsia"/>
          <w:bCs/>
          <w:color w:val="000000" w:themeColor="text1"/>
          <w:kern w:val="0"/>
          <w:lang w:bidi="ar"/>
        </w:rPr>
        <w:t>在</w:t>
      </w:r>
      <w:r w:rsidR="00F30768" w:rsidRPr="00C3507D">
        <w:rPr>
          <w:rFonts w:hint="eastAsia"/>
          <w:bCs/>
          <w:color w:val="000000" w:themeColor="text1"/>
          <w:kern w:val="0"/>
          <w:lang w:bidi="ar"/>
        </w:rPr>
        <w:t>4000 rpm</w:t>
      </w:r>
      <w:r w:rsidR="00F30768" w:rsidRPr="00C3507D">
        <w:rPr>
          <w:rFonts w:hint="eastAsia"/>
          <w:bCs/>
          <w:color w:val="000000" w:themeColor="text1"/>
          <w:kern w:val="0"/>
          <w:lang w:bidi="ar"/>
        </w:rPr>
        <w:t>下对得到的培养物进行</w:t>
      </w:r>
      <w:r w:rsidR="00F30768" w:rsidRPr="00C3507D">
        <w:rPr>
          <w:rFonts w:hint="eastAsia"/>
          <w:bCs/>
          <w:color w:val="000000" w:themeColor="text1"/>
          <w:kern w:val="0"/>
          <w:lang w:bidi="ar"/>
        </w:rPr>
        <w:t>20 min</w:t>
      </w:r>
      <w:r w:rsidR="00F30768" w:rsidRPr="00C3507D">
        <w:rPr>
          <w:rFonts w:hint="eastAsia"/>
          <w:bCs/>
          <w:color w:val="000000" w:themeColor="text1"/>
          <w:kern w:val="0"/>
          <w:lang w:bidi="ar"/>
        </w:rPr>
        <w:t>的离心，去除上清液，收集细菌沉淀物，并用无菌生理盐水</w:t>
      </w:r>
      <w:r w:rsidR="00BB1836" w:rsidRPr="00C3507D">
        <w:rPr>
          <w:rFonts w:hint="eastAsia"/>
          <w:bCs/>
          <w:color w:val="000000" w:themeColor="text1"/>
          <w:kern w:val="0"/>
          <w:lang w:bidi="ar"/>
        </w:rPr>
        <w:t>洗涤</w:t>
      </w:r>
      <w:r w:rsidR="00F30768" w:rsidRPr="00C3507D">
        <w:rPr>
          <w:rFonts w:hint="eastAsia"/>
          <w:bCs/>
          <w:color w:val="000000" w:themeColor="text1"/>
          <w:kern w:val="0"/>
          <w:lang w:bidi="ar"/>
        </w:rPr>
        <w:t>2</w:t>
      </w:r>
      <w:r w:rsidR="00F30768" w:rsidRPr="00C3507D">
        <w:rPr>
          <w:rFonts w:hint="eastAsia"/>
          <w:bCs/>
          <w:color w:val="000000" w:themeColor="text1"/>
          <w:kern w:val="0"/>
          <w:lang w:bidi="ar"/>
        </w:rPr>
        <w:t>次</w:t>
      </w:r>
      <w:r w:rsidR="00F30768">
        <w:rPr>
          <w:rFonts w:hint="eastAsia"/>
          <w:bCs/>
          <w:color w:val="000000" w:themeColor="text1"/>
          <w:kern w:val="0"/>
          <w:lang w:bidi="ar"/>
        </w:rPr>
        <w:t>。</w:t>
      </w:r>
    </w:p>
    <w:p w14:paraId="6C770CE2" w14:textId="20A252D2" w:rsidR="00A50521" w:rsidRDefault="00A50521" w:rsidP="00A50521">
      <w:pPr>
        <w:ind w:firstLine="480"/>
        <w:rPr>
          <w:rFonts w:cs="Times New Roman"/>
          <w:bCs/>
          <w:color w:val="000000" w:themeColor="text1"/>
          <w:kern w:val="0"/>
          <w:szCs w:val="24"/>
          <w:lang w:bidi="ar"/>
        </w:rPr>
      </w:pPr>
      <w:r w:rsidRPr="005A0134">
        <w:rPr>
          <w:rFonts w:cs="Times New Roman"/>
          <w:bCs/>
          <w:color w:val="000000" w:themeColor="text1"/>
          <w:kern w:val="0"/>
          <w:szCs w:val="24"/>
          <w:lang w:bidi="ar"/>
        </w:rPr>
        <w:t>（</w:t>
      </w:r>
      <w:r>
        <w:rPr>
          <w:rFonts w:cs="Times New Roman" w:hint="eastAsia"/>
          <w:bCs/>
          <w:color w:val="000000" w:themeColor="text1"/>
          <w:kern w:val="0"/>
          <w:szCs w:val="24"/>
          <w:lang w:bidi="ar"/>
        </w:rPr>
        <w:t>2</w:t>
      </w:r>
      <w:r w:rsidRPr="005A0134">
        <w:rPr>
          <w:rFonts w:cs="Times New Roman"/>
          <w:bCs/>
          <w:color w:val="000000" w:themeColor="text1"/>
          <w:kern w:val="0"/>
          <w:szCs w:val="24"/>
          <w:lang w:bidi="ar"/>
        </w:rPr>
        <w:t>）</w:t>
      </w:r>
      <w:r w:rsidRPr="003A1BEF">
        <w:rPr>
          <w:rFonts w:cs="Times New Roman"/>
          <w:bCs/>
          <w:color w:val="000000" w:themeColor="text1"/>
          <w:kern w:val="0"/>
          <w:szCs w:val="24"/>
          <w:lang w:bidi="ar"/>
        </w:rPr>
        <w:t>获得的</w:t>
      </w:r>
      <w:r>
        <w:rPr>
          <w:rFonts w:cs="Times New Roman" w:hint="eastAsia"/>
          <w:bCs/>
          <w:color w:val="000000" w:themeColor="text1"/>
          <w:kern w:val="0"/>
          <w:szCs w:val="24"/>
          <w:lang w:bidi="ar"/>
        </w:rPr>
        <w:t>工程菌</w:t>
      </w:r>
      <w:r w:rsidRPr="003A1BEF">
        <w:rPr>
          <w:rFonts w:cs="Times New Roman"/>
          <w:bCs/>
          <w:color w:val="000000" w:themeColor="text1"/>
          <w:kern w:val="0"/>
          <w:szCs w:val="24"/>
          <w:lang w:bidi="ar"/>
        </w:rPr>
        <w:t>菌体按</w:t>
      </w:r>
      <w:r w:rsidRPr="003A1BEF">
        <w:rPr>
          <w:rFonts w:cs="Times New Roman"/>
          <w:bCs/>
          <w:color w:val="000000" w:themeColor="text1"/>
          <w:kern w:val="0"/>
          <w:szCs w:val="24"/>
          <w:lang w:bidi="ar"/>
        </w:rPr>
        <w:t>10 g/L</w:t>
      </w:r>
      <w:r w:rsidRPr="003A1BEF">
        <w:rPr>
          <w:rFonts w:cs="Times New Roman"/>
          <w:bCs/>
          <w:color w:val="000000" w:themeColor="text1"/>
          <w:kern w:val="0"/>
          <w:szCs w:val="24"/>
          <w:lang w:bidi="ar"/>
        </w:rPr>
        <w:t>湿菌体浓度加入</w:t>
      </w:r>
      <w:r w:rsidRPr="003A1BEF">
        <w:rPr>
          <w:rFonts w:cs="Times New Roman"/>
          <w:bCs/>
          <w:color w:val="000000" w:themeColor="text1"/>
          <w:kern w:val="0"/>
          <w:szCs w:val="24"/>
          <w:lang w:bidi="ar"/>
        </w:rPr>
        <w:t>100 mL</w:t>
      </w:r>
      <w:r w:rsidRPr="003A1BEF">
        <w:rPr>
          <w:rFonts w:cs="Times New Roman"/>
          <w:bCs/>
          <w:color w:val="000000" w:themeColor="text1"/>
          <w:kern w:val="0"/>
          <w:szCs w:val="24"/>
          <w:lang w:bidi="ar"/>
        </w:rPr>
        <w:t>反应体系，反应体系中还加入</w:t>
      </w:r>
      <w:r>
        <w:rPr>
          <w:rFonts w:cs="Times New Roman" w:hint="eastAsia"/>
          <w:szCs w:val="24"/>
        </w:rPr>
        <w:t>紫外杀菌</w:t>
      </w:r>
      <w:r>
        <w:rPr>
          <w:rFonts w:cs="Times New Roman" w:hint="eastAsia"/>
          <w:szCs w:val="24"/>
        </w:rPr>
        <w:t xml:space="preserve">30 </w:t>
      </w:r>
      <w:r w:rsidRPr="00EC2AAF">
        <w:rPr>
          <w:rFonts w:cs="Times New Roman"/>
          <w:szCs w:val="24"/>
        </w:rPr>
        <w:t>min</w:t>
      </w:r>
      <w:r>
        <w:rPr>
          <w:rFonts w:cs="Times New Roman" w:hint="eastAsia"/>
          <w:szCs w:val="24"/>
        </w:rPr>
        <w:t xml:space="preserve"> </w:t>
      </w:r>
      <w:r>
        <w:rPr>
          <w:rFonts w:cs="Times New Roman" w:hint="eastAsia"/>
          <w:szCs w:val="24"/>
        </w:rPr>
        <w:t>以上的</w:t>
      </w:r>
      <w:r w:rsidRPr="003A1BEF">
        <w:rPr>
          <w:rFonts w:cs="Times New Roman"/>
          <w:bCs/>
          <w:color w:val="000000" w:themeColor="text1"/>
          <w:kern w:val="0"/>
          <w:szCs w:val="24"/>
          <w:lang w:bidi="ar"/>
        </w:rPr>
        <w:t>不同</w:t>
      </w:r>
      <w:r w:rsidRPr="003A1BEF">
        <w:rPr>
          <w:rFonts w:cs="Times New Roman"/>
          <w:color w:val="000000" w:themeColor="text1"/>
          <w:kern w:val="0"/>
          <w:szCs w:val="24"/>
          <w:lang w:bidi="ar"/>
        </w:rPr>
        <w:t>（</w:t>
      </w:r>
      <w:r w:rsidRPr="003A1BEF">
        <w:rPr>
          <w:rFonts w:cs="Times New Roman"/>
          <w:color w:val="000000" w:themeColor="text1"/>
          <w:kern w:val="0"/>
          <w:szCs w:val="24"/>
          <w:lang w:bidi="ar"/>
        </w:rPr>
        <w:t xml:space="preserve">0.5 </w:t>
      </w:r>
      <w:r w:rsidR="00982BFB" w:rsidRPr="00922401">
        <w:rPr>
          <w:bCs/>
          <w:iCs/>
          <w:szCs w:val="21"/>
        </w:rPr>
        <w:t>mmol/L</w:t>
      </w:r>
      <w:r w:rsidRPr="003A1BEF">
        <w:rPr>
          <w:rFonts w:cs="Times New Roman"/>
          <w:color w:val="000000" w:themeColor="text1"/>
          <w:kern w:val="0"/>
          <w:szCs w:val="24"/>
          <w:lang w:bidi="ar"/>
        </w:rPr>
        <w:t>、</w:t>
      </w:r>
      <w:r w:rsidRPr="003A1BEF">
        <w:rPr>
          <w:rFonts w:cs="Times New Roman"/>
          <w:color w:val="000000" w:themeColor="text1"/>
          <w:kern w:val="0"/>
          <w:szCs w:val="24"/>
          <w:lang w:bidi="ar"/>
        </w:rPr>
        <w:t xml:space="preserve"> 1 </w:t>
      </w:r>
      <w:r w:rsidR="00982BFB" w:rsidRPr="00922401">
        <w:rPr>
          <w:bCs/>
          <w:iCs/>
          <w:szCs w:val="21"/>
        </w:rPr>
        <w:t>mmol/L</w:t>
      </w:r>
      <w:r w:rsidRPr="003A1BEF">
        <w:rPr>
          <w:rFonts w:cs="Times New Roman"/>
          <w:color w:val="000000" w:themeColor="text1"/>
          <w:kern w:val="0"/>
          <w:szCs w:val="24"/>
          <w:lang w:bidi="ar"/>
        </w:rPr>
        <w:t xml:space="preserve"> </w:t>
      </w:r>
      <w:r w:rsidRPr="003A1BEF">
        <w:rPr>
          <w:rFonts w:cs="Times New Roman"/>
          <w:color w:val="000000" w:themeColor="text1"/>
          <w:kern w:val="0"/>
          <w:szCs w:val="24"/>
          <w:lang w:bidi="ar"/>
        </w:rPr>
        <w:t>、</w:t>
      </w:r>
      <w:r w:rsidRPr="003A1BEF">
        <w:rPr>
          <w:rFonts w:cs="Times New Roman"/>
          <w:color w:val="000000" w:themeColor="text1"/>
          <w:kern w:val="0"/>
          <w:szCs w:val="24"/>
          <w:lang w:bidi="ar"/>
        </w:rPr>
        <w:t xml:space="preserve">1.5 </w:t>
      </w:r>
      <w:r w:rsidR="00982BFB" w:rsidRPr="00922401">
        <w:rPr>
          <w:bCs/>
          <w:iCs/>
          <w:szCs w:val="21"/>
        </w:rPr>
        <w:t>mmol/L</w:t>
      </w:r>
      <w:r w:rsidRPr="003A1BEF">
        <w:rPr>
          <w:rFonts w:cs="Times New Roman"/>
          <w:color w:val="000000" w:themeColor="text1"/>
          <w:kern w:val="0"/>
          <w:szCs w:val="24"/>
          <w:lang w:bidi="ar"/>
        </w:rPr>
        <w:t>、</w:t>
      </w:r>
      <w:r w:rsidRPr="003A1BEF">
        <w:rPr>
          <w:rFonts w:cs="Times New Roman"/>
          <w:color w:val="000000" w:themeColor="text1"/>
          <w:kern w:val="0"/>
          <w:szCs w:val="24"/>
          <w:lang w:bidi="ar"/>
        </w:rPr>
        <w:t xml:space="preserve"> 2 </w:t>
      </w:r>
      <w:r w:rsidR="00982BFB" w:rsidRPr="00922401">
        <w:rPr>
          <w:bCs/>
          <w:iCs/>
          <w:szCs w:val="21"/>
        </w:rPr>
        <w:t>mmol/L</w:t>
      </w:r>
      <w:r w:rsidRPr="003A1BEF">
        <w:rPr>
          <w:rFonts w:cs="Times New Roman"/>
          <w:color w:val="000000" w:themeColor="text1"/>
          <w:kern w:val="0"/>
          <w:szCs w:val="24"/>
          <w:lang w:bidi="ar"/>
        </w:rPr>
        <w:t>、</w:t>
      </w:r>
      <w:r w:rsidRPr="003A1BEF">
        <w:rPr>
          <w:rFonts w:cs="Times New Roman"/>
          <w:color w:val="000000" w:themeColor="text1"/>
          <w:kern w:val="0"/>
          <w:szCs w:val="24"/>
          <w:lang w:bidi="ar"/>
        </w:rPr>
        <w:t xml:space="preserve"> 2.5 </w:t>
      </w:r>
      <w:r w:rsidR="00982BFB" w:rsidRPr="00922401">
        <w:rPr>
          <w:bCs/>
          <w:iCs/>
          <w:szCs w:val="21"/>
        </w:rPr>
        <w:t>mmol/L</w:t>
      </w:r>
      <w:r w:rsidRPr="003A1BEF">
        <w:rPr>
          <w:rFonts w:cs="Times New Roman"/>
          <w:color w:val="000000" w:themeColor="text1"/>
          <w:kern w:val="0"/>
          <w:szCs w:val="24"/>
          <w:lang w:bidi="ar"/>
        </w:rPr>
        <w:t>）</w:t>
      </w:r>
      <w:r w:rsidRPr="003A1BEF">
        <w:rPr>
          <w:rFonts w:cs="Times New Roman"/>
          <w:bCs/>
          <w:color w:val="000000" w:themeColor="text1"/>
          <w:kern w:val="0"/>
          <w:szCs w:val="24"/>
          <w:lang w:bidi="ar"/>
        </w:rPr>
        <w:t>GO-NiFe</w:t>
      </w:r>
      <w:r w:rsidRPr="003A1BEF">
        <w:rPr>
          <w:rFonts w:cs="Times New Roman"/>
          <w:bCs/>
          <w:color w:val="000000" w:themeColor="text1"/>
          <w:kern w:val="0"/>
          <w:szCs w:val="24"/>
          <w:vertAlign w:val="subscript"/>
          <w:lang w:bidi="ar"/>
        </w:rPr>
        <w:t>2</w:t>
      </w:r>
      <w:r w:rsidRPr="003A1BEF">
        <w:rPr>
          <w:rFonts w:cs="Times New Roman"/>
          <w:bCs/>
          <w:color w:val="000000" w:themeColor="text1"/>
          <w:kern w:val="0"/>
          <w:szCs w:val="24"/>
          <w:lang w:bidi="ar"/>
        </w:rPr>
        <w:t>O</w:t>
      </w:r>
      <w:r w:rsidRPr="003A1BEF">
        <w:rPr>
          <w:rFonts w:cs="Times New Roman"/>
          <w:bCs/>
          <w:color w:val="000000" w:themeColor="text1"/>
          <w:kern w:val="0"/>
          <w:szCs w:val="24"/>
          <w:vertAlign w:val="subscript"/>
          <w:lang w:bidi="ar"/>
        </w:rPr>
        <w:t>4</w:t>
      </w:r>
      <w:r w:rsidRPr="003A1BEF">
        <w:rPr>
          <w:rFonts w:cs="Times New Roman"/>
          <w:bCs/>
          <w:color w:val="000000" w:themeColor="text1"/>
          <w:kern w:val="0"/>
          <w:szCs w:val="24"/>
          <w:lang w:bidi="ar"/>
        </w:rPr>
        <w:t xml:space="preserve"> NPs</w:t>
      </w:r>
      <w:r>
        <w:rPr>
          <w:rFonts w:cs="Times New Roman" w:hint="eastAsia"/>
          <w:bCs/>
          <w:color w:val="000000" w:themeColor="text1"/>
          <w:kern w:val="0"/>
          <w:szCs w:val="24"/>
          <w:lang w:bidi="ar"/>
        </w:rPr>
        <w:t>和</w:t>
      </w:r>
      <w:r w:rsidRPr="003A1BEF">
        <w:rPr>
          <w:rFonts w:cs="Times New Roman"/>
          <w:bCs/>
          <w:color w:val="000000" w:themeColor="text1"/>
          <w:kern w:val="0"/>
          <w:szCs w:val="24"/>
          <w:lang w:bidi="ar"/>
        </w:rPr>
        <w:t xml:space="preserve">1 </w:t>
      </w:r>
      <w:r w:rsidR="00982BFB" w:rsidRPr="00922401">
        <w:rPr>
          <w:bCs/>
          <w:iCs/>
          <w:szCs w:val="21"/>
        </w:rPr>
        <w:t>mmol/L</w:t>
      </w:r>
      <w:r w:rsidRPr="003A1BEF">
        <w:rPr>
          <w:rFonts w:cs="Times New Roman"/>
          <w:bCs/>
          <w:color w:val="000000" w:themeColor="text1"/>
          <w:kern w:val="0"/>
          <w:szCs w:val="24"/>
          <w:lang w:bidi="ar"/>
        </w:rPr>
        <w:t>半胱氨酸。</w:t>
      </w:r>
    </w:p>
    <w:p w14:paraId="2E362AA5" w14:textId="1EDC2850" w:rsidR="00A50521" w:rsidRDefault="00A50521" w:rsidP="00A50521">
      <w:pPr>
        <w:ind w:firstLine="480"/>
        <w:rPr>
          <w:rFonts w:cs="Times New Roman"/>
          <w:bCs/>
          <w:color w:val="000000" w:themeColor="text1"/>
          <w:kern w:val="0"/>
          <w:szCs w:val="24"/>
          <w:lang w:bidi="ar"/>
        </w:rPr>
      </w:pPr>
      <w:r w:rsidRPr="005A0134">
        <w:rPr>
          <w:rFonts w:cs="Times New Roman"/>
          <w:bCs/>
          <w:color w:val="000000" w:themeColor="text1"/>
          <w:kern w:val="0"/>
          <w:szCs w:val="24"/>
          <w:lang w:bidi="ar"/>
        </w:rPr>
        <w:t>（</w:t>
      </w:r>
      <w:r>
        <w:rPr>
          <w:rFonts w:cs="Times New Roman" w:hint="eastAsia"/>
          <w:bCs/>
          <w:color w:val="000000" w:themeColor="text1"/>
          <w:kern w:val="0"/>
          <w:szCs w:val="24"/>
          <w:lang w:bidi="ar"/>
        </w:rPr>
        <w:t>3</w:t>
      </w:r>
      <w:r w:rsidRPr="005A0134">
        <w:rPr>
          <w:rFonts w:cs="Times New Roman"/>
          <w:bCs/>
          <w:color w:val="000000" w:themeColor="text1"/>
          <w:kern w:val="0"/>
          <w:szCs w:val="24"/>
          <w:lang w:bidi="ar"/>
        </w:rPr>
        <w:t>）</w:t>
      </w:r>
      <w:r w:rsidRPr="003A1BEF">
        <w:rPr>
          <w:rFonts w:cs="Times New Roman"/>
          <w:bCs/>
          <w:color w:val="000000" w:themeColor="text1"/>
          <w:kern w:val="0"/>
          <w:szCs w:val="24"/>
          <w:lang w:bidi="ar"/>
        </w:rPr>
        <w:t>将这</w:t>
      </w:r>
      <w:r w:rsidRPr="003A1BEF">
        <w:rPr>
          <w:rFonts w:cs="Times New Roman"/>
          <w:bCs/>
          <w:color w:val="000000" w:themeColor="text1"/>
          <w:kern w:val="0"/>
          <w:szCs w:val="24"/>
          <w:lang w:bidi="ar"/>
        </w:rPr>
        <w:t>100 mL</w:t>
      </w:r>
      <w:r w:rsidRPr="003A1BEF">
        <w:rPr>
          <w:rFonts w:cs="Times New Roman"/>
          <w:bCs/>
          <w:color w:val="000000" w:themeColor="text1"/>
          <w:kern w:val="0"/>
          <w:szCs w:val="24"/>
          <w:lang w:bidi="ar"/>
        </w:rPr>
        <w:t>反应液先转入</w:t>
      </w:r>
      <w:r w:rsidRPr="003A1BEF">
        <w:rPr>
          <w:rFonts w:cs="Times New Roman"/>
          <w:bCs/>
          <w:color w:val="000000" w:themeColor="text1"/>
          <w:kern w:val="0"/>
          <w:szCs w:val="24"/>
          <w:lang w:bidi="ar"/>
        </w:rPr>
        <w:t>250 mL</w:t>
      </w:r>
      <w:r w:rsidRPr="003A1BEF">
        <w:rPr>
          <w:rFonts w:cs="Times New Roman"/>
          <w:bCs/>
          <w:color w:val="000000" w:themeColor="text1"/>
          <w:kern w:val="0"/>
          <w:szCs w:val="24"/>
          <w:lang w:bidi="ar"/>
        </w:rPr>
        <w:t>三角瓶，无氧条件下</w:t>
      </w:r>
      <w:r w:rsidRPr="003A1BEF">
        <w:rPr>
          <w:rFonts w:cs="Times New Roman"/>
          <w:color w:val="000000" w:themeColor="text1"/>
          <w:kern w:val="0"/>
          <w:szCs w:val="24"/>
          <w:lang w:bidi="ar"/>
        </w:rPr>
        <w:t>先放</w:t>
      </w:r>
      <w:r w:rsidRPr="003A1BEF">
        <w:rPr>
          <w:rFonts w:cs="Times New Roman"/>
          <w:color w:val="000000" w:themeColor="text1"/>
          <w:kern w:val="0"/>
          <w:szCs w:val="24"/>
          <w:lang w:bidi="ar"/>
        </w:rPr>
        <w:t>37℃</w:t>
      </w:r>
      <w:r w:rsidRPr="003A1BEF">
        <w:rPr>
          <w:rFonts w:cs="Times New Roman"/>
          <w:color w:val="000000" w:themeColor="text1"/>
          <w:kern w:val="0"/>
          <w:szCs w:val="24"/>
          <w:lang w:bidi="ar"/>
        </w:rPr>
        <w:t>、</w:t>
      </w:r>
      <w:r w:rsidRPr="003A1BEF">
        <w:rPr>
          <w:rFonts w:cs="Times New Roman"/>
          <w:color w:val="000000" w:themeColor="text1"/>
          <w:kern w:val="0"/>
          <w:szCs w:val="24"/>
          <w:lang w:bidi="ar"/>
        </w:rPr>
        <w:t>180 rpm</w:t>
      </w:r>
      <w:r w:rsidRPr="003A1BEF">
        <w:rPr>
          <w:rFonts w:cs="Times New Roman"/>
          <w:color w:val="000000" w:themeColor="text1"/>
          <w:kern w:val="0"/>
          <w:szCs w:val="24"/>
          <w:lang w:bidi="ar"/>
        </w:rPr>
        <w:t>摇床摇菌融合不同时间（</w:t>
      </w:r>
      <w:r w:rsidRPr="003A1BEF">
        <w:rPr>
          <w:rFonts w:cs="Times New Roman"/>
          <w:color w:val="000000" w:themeColor="text1"/>
          <w:kern w:val="0"/>
          <w:szCs w:val="24"/>
          <w:lang w:bidi="ar"/>
        </w:rPr>
        <w:t xml:space="preserve"> </w:t>
      </w:r>
      <w:r w:rsidR="00246956">
        <w:rPr>
          <w:rFonts w:cs="Times New Roman" w:hint="eastAsia"/>
          <w:color w:val="000000" w:themeColor="text1"/>
          <w:kern w:val="0"/>
          <w:szCs w:val="24"/>
          <w:lang w:bidi="ar"/>
        </w:rPr>
        <w:t>1</w:t>
      </w:r>
      <w:r w:rsidRPr="003A1BEF">
        <w:rPr>
          <w:rFonts w:cs="Times New Roman"/>
          <w:color w:val="000000" w:themeColor="text1"/>
          <w:kern w:val="0"/>
          <w:szCs w:val="24"/>
          <w:lang w:bidi="ar"/>
        </w:rPr>
        <w:t xml:space="preserve"> h</w:t>
      </w:r>
      <w:r w:rsidRPr="003A1BEF">
        <w:rPr>
          <w:rFonts w:cs="Times New Roman"/>
          <w:color w:val="000000" w:themeColor="text1"/>
          <w:kern w:val="0"/>
          <w:szCs w:val="24"/>
          <w:lang w:bidi="ar"/>
        </w:rPr>
        <w:t>、</w:t>
      </w:r>
      <w:r w:rsidR="00246956">
        <w:rPr>
          <w:rFonts w:cs="Times New Roman" w:hint="eastAsia"/>
          <w:color w:val="000000" w:themeColor="text1"/>
          <w:kern w:val="0"/>
          <w:szCs w:val="24"/>
          <w:lang w:bidi="ar"/>
        </w:rPr>
        <w:t>2</w:t>
      </w:r>
      <w:r w:rsidRPr="003A1BEF">
        <w:rPr>
          <w:rFonts w:cs="Times New Roman"/>
          <w:color w:val="000000" w:themeColor="text1"/>
          <w:kern w:val="0"/>
          <w:szCs w:val="24"/>
          <w:lang w:bidi="ar"/>
        </w:rPr>
        <w:t xml:space="preserve"> h</w:t>
      </w:r>
      <w:r w:rsidRPr="003A1BEF">
        <w:rPr>
          <w:rFonts w:cs="Times New Roman"/>
          <w:color w:val="000000" w:themeColor="text1"/>
          <w:kern w:val="0"/>
          <w:szCs w:val="24"/>
          <w:lang w:bidi="ar"/>
        </w:rPr>
        <w:t>、</w:t>
      </w:r>
      <w:r w:rsidR="00246956">
        <w:rPr>
          <w:rFonts w:cs="Times New Roman" w:hint="eastAsia"/>
          <w:color w:val="000000" w:themeColor="text1"/>
          <w:kern w:val="0"/>
          <w:szCs w:val="24"/>
          <w:lang w:bidi="ar"/>
        </w:rPr>
        <w:t>3</w:t>
      </w:r>
      <w:r w:rsidRPr="003A1BEF">
        <w:rPr>
          <w:rFonts w:cs="Times New Roman"/>
          <w:color w:val="000000" w:themeColor="text1"/>
          <w:kern w:val="0"/>
          <w:szCs w:val="24"/>
          <w:lang w:bidi="ar"/>
        </w:rPr>
        <w:t xml:space="preserve"> h</w:t>
      </w:r>
      <w:r w:rsidRPr="003A1BEF">
        <w:rPr>
          <w:rFonts w:cs="Times New Roman"/>
          <w:color w:val="000000" w:themeColor="text1"/>
          <w:kern w:val="0"/>
          <w:szCs w:val="24"/>
          <w:lang w:bidi="ar"/>
        </w:rPr>
        <w:t>、</w:t>
      </w:r>
      <w:r w:rsidR="00246956">
        <w:rPr>
          <w:rFonts w:cs="Times New Roman" w:hint="eastAsia"/>
          <w:color w:val="000000" w:themeColor="text1"/>
          <w:kern w:val="0"/>
          <w:szCs w:val="24"/>
          <w:lang w:bidi="ar"/>
        </w:rPr>
        <w:t>4</w:t>
      </w:r>
      <w:r w:rsidRPr="003A1BEF">
        <w:rPr>
          <w:rFonts w:cs="Times New Roman"/>
          <w:color w:val="000000" w:themeColor="text1"/>
          <w:kern w:val="0"/>
          <w:szCs w:val="24"/>
          <w:lang w:bidi="ar"/>
        </w:rPr>
        <w:t xml:space="preserve"> h</w:t>
      </w:r>
      <w:r w:rsidRPr="003A1BEF">
        <w:rPr>
          <w:rFonts w:cs="Times New Roman"/>
          <w:color w:val="000000" w:themeColor="text1"/>
          <w:kern w:val="0"/>
          <w:szCs w:val="24"/>
          <w:lang w:bidi="ar"/>
        </w:rPr>
        <w:t>、</w:t>
      </w:r>
      <w:r w:rsidR="00246956">
        <w:rPr>
          <w:rFonts w:cs="Times New Roman" w:hint="eastAsia"/>
          <w:color w:val="000000" w:themeColor="text1"/>
          <w:kern w:val="0"/>
          <w:szCs w:val="24"/>
          <w:lang w:bidi="ar"/>
        </w:rPr>
        <w:t>5</w:t>
      </w:r>
      <w:r w:rsidRPr="003A1BEF">
        <w:rPr>
          <w:rFonts w:cs="Times New Roman"/>
          <w:color w:val="000000" w:themeColor="text1"/>
          <w:kern w:val="0"/>
          <w:szCs w:val="24"/>
          <w:lang w:bidi="ar"/>
        </w:rPr>
        <w:t xml:space="preserve"> h</w:t>
      </w:r>
      <w:r w:rsidRPr="003A1BEF">
        <w:rPr>
          <w:rFonts w:cs="Times New Roman"/>
          <w:color w:val="000000" w:themeColor="text1"/>
          <w:kern w:val="0"/>
          <w:szCs w:val="24"/>
          <w:lang w:bidi="ar"/>
        </w:rPr>
        <w:t>、</w:t>
      </w:r>
      <w:r w:rsidR="00246956">
        <w:rPr>
          <w:rFonts w:cs="Times New Roman" w:hint="eastAsia"/>
          <w:color w:val="000000" w:themeColor="text1"/>
          <w:kern w:val="0"/>
          <w:szCs w:val="24"/>
          <w:lang w:bidi="ar"/>
        </w:rPr>
        <w:t>6</w:t>
      </w:r>
      <w:r w:rsidRPr="003A1BEF">
        <w:rPr>
          <w:rFonts w:cs="Times New Roman"/>
          <w:color w:val="000000" w:themeColor="text1"/>
          <w:kern w:val="0"/>
          <w:szCs w:val="24"/>
          <w:lang w:bidi="ar"/>
        </w:rPr>
        <w:t xml:space="preserve"> h</w:t>
      </w:r>
      <w:r w:rsidRPr="003A1BEF">
        <w:rPr>
          <w:rFonts w:cs="Times New Roman"/>
          <w:color w:val="000000" w:themeColor="text1"/>
          <w:kern w:val="0"/>
          <w:szCs w:val="24"/>
          <w:lang w:bidi="ar"/>
        </w:rPr>
        <w:t>），</w:t>
      </w:r>
      <w:r w:rsidRPr="003A1BEF">
        <w:rPr>
          <w:rFonts w:cs="Times New Roman"/>
          <w:bCs/>
          <w:color w:val="000000" w:themeColor="text1"/>
          <w:kern w:val="0"/>
          <w:szCs w:val="24"/>
          <w:lang w:bidi="ar"/>
        </w:rPr>
        <w:t>保证杂化系统的融合。获得的生物杂化系统，在不同的</w:t>
      </w:r>
      <w:r w:rsidRPr="003A1BEF">
        <w:rPr>
          <w:rFonts w:cs="Times New Roman"/>
          <w:bCs/>
          <w:color w:val="000000" w:themeColor="text1"/>
          <w:kern w:val="0"/>
          <w:szCs w:val="24"/>
          <w:lang w:bidi="ar"/>
        </w:rPr>
        <w:t>LED</w:t>
      </w:r>
      <w:r w:rsidRPr="003A1BEF">
        <w:rPr>
          <w:rFonts w:cs="Times New Roman"/>
          <w:bCs/>
          <w:color w:val="000000" w:themeColor="text1"/>
          <w:kern w:val="0"/>
          <w:szCs w:val="24"/>
          <w:lang w:bidi="ar"/>
        </w:rPr>
        <w:t>灯光照强度（</w:t>
      </w:r>
      <w:r w:rsidRPr="003A1BEF">
        <w:rPr>
          <w:rFonts w:cs="Times New Roman"/>
          <w:bCs/>
          <w:color w:val="000000" w:themeColor="text1"/>
          <w:kern w:val="0"/>
          <w:szCs w:val="24"/>
          <w:lang w:bidi="ar"/>
        </w:rPr>
        <w:t>500</w:t>
      </w:r>
      <w:r w:rsidRPr="003A1BEF">
        <w:rPr>
          <w:rFonts w:cs="Times New Roman"/>
          <w:bCs/>
          <w:color w:val="000000" w:themeColor="text1"/>
          <w:kern w:val="0"/>
          <w:szCs w:val="24"/>
          <w:lang w:bidi="ar"/>
        </w:rPr>
        <w:t>、</w:t>
      </w:r>
      <w:r w:rsidRPr="003A1BEF">
        <w:rPr>
          <w:rFonts w:cs="Times New Roman"/>
          <w:bCs/>
          <w:color w:val="000000" w:themeColor="text1"/>
          <w:kern w:val="0"/>
          <w:szCs w:val="24"/>
          <w:lang w:bidi="ar"/>
        </w:rPr>
        <w:t>1000</w:t>
      </w:r>
      <w:r w:rsidRPr="003A1BEF">
        <w:rPr>
          <w:rFonts w:cs="Times New Roman"/>
          <w:bCs/>
          <w:color w:val="000000" w:themeColor="text1"/>
          <w:kern w:val="0"/>
          <w:szCs w:val="24"/>
          <w:lang w:bidi="ar"/>
        </w:rPr>
        <w:t>、</w:t>
      </w:r>
      <w:r w:rsidRPr="003A1BEF">
        <w:rPr>
          <w:rFonts w:cs="Times New Roman"/>
          <w:bCs/>
          <w:color w:val="000000" w:themeColor="text1"/>
          <w:kern w:val="0"/>
          <w:szCs w:val="24"/>
          <w:lang w:bidi="ar"/>
        </w:rPr>
        <w:t>2000</w:t>
      </w:r>
      <w:r w:rsidRPr="003A1BEF">
        <w:rPr>
          <w:rFonts w:cs="Times New Roman"/>
          <w:bCs/>
          <w:color w:val="000000" w:themeColor="text1"/>
          <w:kern w:val="0"/>
          <w:szCs w:val="24"/>
          <w:lang w:bidi="ar"/>
        </w:rPr>
        <w:t>、</w:t>
      </w:r>
      <w:r w:rsidRPr="003A1BEF">
        <w:rPr>
          <w:rFonts w:cs="Times New Roman"/>
          <w:bCs/>
          <w:color w:val="000000" w:themeColor="text1"/>
          <w:kern w:val="0"/>
          <w:szCs w:val="24"/>
          <w:lang w:bidi="ar"/>
        </w:rPr>
        <w:t>3000</w:t>
      </w:r>
      <w:r w:rsidRPr="003A1BEF">
        <w:rPr>
          <w:rFonts w:cs="Times New Roman"/>
          <w:bCs/>
          <w:color w:val="000000" w:themeColor="text1"/>
          <w:kern w:val="0"/>
          <w:szCs w:val="24"/>
          <w:lang w:bidi="ar"/>
        </w:rPr>
        <w:t>、</w:t>
      </w:r>
      <w:r w:rsidRPr="003A1BEF">
        <w:rPr>
          <w:rFonts w:cs="Times New Roman"/>
          <w:bCs/>
          <w:color w:val="000000" w:themeColor="text1"/>
          <w:kern w:val="0"/>
          <w:szCs w:val="24"/>
          <w:lang w:bidi="ar"/>
        </w:rPr>
        <w:t>4000</w:t>
      </w:r>
      <w:r w:rsidRPr="003A1BEF">
        <w:rPr>
          <w:rFonts w:cs="Times New Roman"/>
          <w:bCs/>
          <w:color w:val="000000" w:themeColor="text1"/>
          <w:kern w:val="0"/>
          <w:szCs w:val="24"/>
          <w:lang w:bidi="ar"/>
        </w:rPr>
        <w:t>、</w:t>
      </w:r>
      <w:r w:rsidRPr="003A1BEF">
        <w:rPr>
          <w:rFonts w:cs="Times New Roman"/>
          <w:bCs/>
          <w:color w:val="000000" w:themeColor="text1"/>
          <w:kern w:val="0"/>
          <w:szCs w:val="24"/>
          <w:lang w:bidi="ar"/>
        </w:rPr>
        <w:t>5000 W/m</w:t>
      </w:r>
      <w:r w:rsidRPr="003A1BEF">
        <w:rPr>
          <w:rFonts w:cs="Times New Roman"/>
          <w:bCs/>
          <w:color w:val="000000" w:themeColor="text1"/>
          <w:kern w:val="0"/>
          <w:szCs w:val="24"/>
          <w:vertAlign w:val="superscript"/>
          <w:lang w:bidi="ar"/>
        </w:rPr>
        <w:t>2</w:t>
      </w:r>
      <w:r w:rsidRPr="003A1BEF">
        <w:rPr>
          <w:rFonts w:cs="Times New Roman"/>
          <w:bCs/>
          <w:color w:val="000000" w:themeColor="text1"/>
          <w:kern w:val="0"/>
          <w:szCs w:val="24"/>
          <w:lang w:bidi="ar"/>
        </w:rPr>
        <w:t>）进行光催化产氢</w:t>
      </w:r>
      <w:r>
        <w:rPr>
          <w:rFonts w:cs="Times New Roman" w:hint="eastAsia"/>
          <w:bCs/>
          <w:color w:val="000000" w:themeColor="text1"/>
          <w:kern w:val="0"/>
          <w:szCs w:val="24"/>
          <w:lang w:bidi="ar"/>
        </w:rPr>
        <w:t>实验</w:t>
      </w:r>
      <w:r w:rsidRPr="003A1BEF">
        <w:rPr>
          <w:rFonts w:cs="Times New Roman"/>
          <w:bCs/>
          <w:color w:val="000000" w:themeColor="text1"/>
          <w:kern w:val="0"/>
          <w:szCs w:val="24"/>
          <w:lang w:bidi="ar"/>
        </w:rPr>
        <w:t>，</w:t>
      </w:r>
      <w:r>
        <w:rPr>
          <w:rFonts w:cs="Times New Roman" w:hint="eastAsia"/>
          <w:bCs/>
          <w:color w:val="000000" w:themeColor="text1"/>
          <w:kern w:val="0"/>
          <w:szCs w:val="24"/>
          <w:lang w:bidi="ar"/>
        </w:rPr>
        <w:t>每种条件分别进行三组平行实验。</w:t>
      </w:r>
    </w:p>
    <w:p w14:paraId="6F0ECF2F" w14:textId="77777777" w:rsidR="00A50521" w:rsidRDefault="00A50521" w:rsidP="00A50521">
      <w:pPr>
        <w:ind w:firstLine="480"/>
        <w:rPr>
          <w:rFonts w:cs="Times New Roman"/>
          <w:color w:val="000000" w:themeColor="text1"/>
          <w:kern w:val="0"/>
          <w:szCs w:val="24"/>
          <w:lang w:bidi="ar"/>
        </w:rPr>
      </w:pPr>
      <w:r w:rsidRPr="005A0134">
        <w:rPr>
          <w:rFonts w:cs="Times New Roman"/>
          <w:bCs/>
          <w:color w:val="000000" w:themeColor="text1"/>
          <w:kern w:val="0"/>
          <w:szCs w:val="24"/>
          <w:lang w:bidi="ar"/>
        </w:rPr>
        <w:t>（</w:t>
      </w:r>
      <w:r>
        <w:rPr>
          <w:rFonts w:cs="Times New Roman" w:hint="eastAsia"/>
          <w:bCs/>
          <w:color w:val="000000" w:themeColor="text1"/>
          <w:kern w:val="0"/>
          <w:szCs w:val="24"/>
          <w:lang w:bidi="ar"/>
        </w:rPr>
        <w:t>4</w:t>
      </w:r>
      <w:r w:rsidRPr="005A0134">
        <w:rPr>
          <w:rFonts w:cs="Times New Roman"/>
          <w:bCs/>
          <w:color w:val="000000" w:themeColor="text1"/>
          <w:kern w:val="0"/>
          <w:szCs w:val="24"/>
          <w:lang w:bidi="ar"/>
        </w:rPr>
        <w:t>）</w:t>
      </w:r>
      <w:r w:rsidRPr="003A1BEF">
        <w:rPr>
          <w:rFonts w:cs="Times New Roman"/>
          <w:bCs/>
          <w:color w:val="000000" w:themeColor="text1"/>
          <w:kern w:val="0"/>
          <w:szCs w:val="24"/>
          <w:lang w:bidi="ar"/>
        </w:rPr>
        <w:t>以产氢量为界定标准，确定最优的光催化处理条件</w:t>
      </w:r>
      <w:r w:rsidRPr="003A1BEF">
        <w:rPr>
          <w:rFonts w:cs="Times New Roman"/>
          <w:color w:val="000000" w:themeColor="text1"/>
          <w:kern w:val="0"/>
          <w:szCs w:val="24"/>
          <w:lang w:bidi="ar"/>
        </w:rPr>
        <w:t>。</w:t>
      </w:r>
    </w:p>
    <w:p w14:paraId="67929A32" w14:textId="5680CA3C" w:rsidR="00BF6C80" w:rsidRPr="000125D9" w:rsidRDefault="00BF6C80" w:rsidP="00BF6C80">
      <w:pPr>
        <w:ind w:firstLineChars="0" w:firstLine="0"/>
        <w:rPr>
          <w:bCs/>
          <w:szCs w:val="24"/>
        </w:rPr>
      </w:pPr>
      <w:r>
        <w:rPr>
          <w:rFonts w:hint="eastAsia"/>
          <w:szCs w:val="24"/>
        </w:rPr>
        <w:t>4</w:t>
      </w:r>
      <w:r>
        <w:rPr>
          <w:szCs w:val="24"/>
        </w:rPr>
        <w:t>.</w:t>
      </w:r>
      <w:r>
        <w:rPr>
          <w:rFonts w:hint="eastAsia"/>
          <w:szCs w:val="24"/>
        </w:rPr>
        <w:t>3</w:t>
      </w:r>
      <w:r>
        <w:rPr>
          <w:szCs w:val="24"/>
        </w:rPr>
        <w:t xml:space="preserve">.3 </w:t>
      </w:r>
      <w:r w:rsidRPr="000125D9">
        <w:rPr>
          <w:bCs/>
          <w:szCs w:val="24"/>
        </w:rPr>
        <w:t>生物氢含量</w:t>
      </w:r>
      <w:r>
        <w:rPr>
          <w:rFonts w:hint="eastAsia"/>
          <w:bCs/>
          <w:szCs w:val="24"/>
        </w:rPr>
        <w:t>及杂化体系形貌</w:t>
      </w:r>
      <w:r w:rsidRPr="000125D9">
        <w:rPr>
          <w:bCs/>
          <w:szCs w:val="24"/>
        </w:rPr>
        <w:t>的测定</w:t>
      </w:r>
    </w:p>
    <w:p w14:paraId="7E32559D" w14:textId="07B91394" w:rsidR="00BF6C80" w:rsidRPr="003A1BEF" w:rsidRDefault="00BF6C80" w:rsidP="00BF6C80">
      <w:pPr>
        <w:ind w:firstLine="480"/>
        <w:rPr>
          <w:rFonts w:cs="Times New Roman"/>
          <w:color w:val="000000" w:themeColor="text1"/>
          <w:kern w:val="0"/>
          <w:szCs w:val="24"/>
          <w:lang w:bidi="ar"/>
        </w:rPr>
      </w:pPr>
      <w:r>
        <w:rPr>
          <w:rFonts w:cs="Times New Roman" w:hint="eastAsia"/>
          <w:color w:val="000000" w:themeColor="text1"/>
          <w:szCs w:val="24"/>
        </w:rPr>
        <w:t>方法同</w:t>
      </w:r>
      <w:r>
        <w:rPr>
          <w:rFonts w:cs="Times New Roman" w:hint="eastAsia"/>
          <w:color w:val="000000" w:themeColor="text1"/>
          <w:szCs w:val="24"/>
        </w:rPr>
        <w:t>3.3.3</w:t>
      </w:r>
      <w:r>
        <w:rPr>
          <w:rFonts w:cs="Times New Roman" w:hint="eastAsia"/>
          <w:color w:val="000000" w:themeColor="text1"/>
          <w:szCs w:val="24"/>
        </w:rPr>
        <w:t>。</w:t>
      </w:r>
    </w:p>
    <w:p w14:paraId="6C0B65FD" w14:textId="655BDE1A" w:rsidR="00BF6C80" w:rsidRDefault="00BF6C80" w:rsidP="00BF6C80">
      <w:pPr>
        <w:ind w:firstLineChars="0" w:firstLine="0"/>
        <w:rPr>
          <w:szCs w:val="24"/>
        </w:rPr>
      </w:pPr>
      <w:r>
        <w:rPr>
          <w:rFonts w:hint="eastAsia"/>
          <w:szCs w:val="24"/>
        </w:rPr>
        <w:t>4</w:t>
      </w:r>
      <w:r>
        <w:rPr>
          <w:szCs w:val="24"/>
        </w:rPr>
        <w:t>.</w:t>
      </w:r>
      <w:r>
        <w:rPr>
          <w:rFonts w:hint="eastAsia"/>
          <w:szCs w:val="24"/>
        </w:rPr>
        <w:t>3</w:t>
      </w:r>
      <w:r>
        <w:rPr>
          <w:szCs w:val="24"/>
        </w:rPr>
        <w:t>.</w:t>
      </w:r>
      <w:r>
        <w:rPr>
          <w:rFonts w:hint="eastAsia"/>
          <w:szCs w:val="24"/>
        </w:rPr>
        <w:t>4</w:t>
      </w:r>
      <w:r>
        <w:rPr>
          <w:szCs w:val="24"/>
        </w:rPr>
        <w:t xml:space="preserve"> </w:t>
      </w:r>
      <w:r>
        <w:rPr>
          <w:rFonts w:hint="eastAsia"/>
          <w:szCs w:val="24"/>
        </w:rPr>
        <w:t>电化学测定</w:t>
      </w:r>
    </w:p>
    <w:p w14:paraId="2103E4FF" w14:textId="295A01E2" w:rsidR="00BF6C80" w:rsidRDefault="00BF6C80" w:rsidP="00BF6C80">
      <w:pPr>
        <w:ind w:firstLine="480"/>
        <w:rPr>
          <w:szCs w:val="24"/>
        </w:rPr>
      </w:pPr>
      <w:r>
        <w:rPr>
          <w:rFonts w:hint="eastAsia"/>
          <w:szCs w:val="24"/>
        </w:rPr>
        <w:t>方法同</w:t>
      </w:r>
      <w:r>
        <w:rPr>
          <w:rFonts w:hint="eastAsia"/>
          <w:szCs w:val="24"/>
        </w:rPr>
        <w:t>3.3.4</w:t>
      </w:r>
      <w:r w:rsidRPr="00FA2733">
        <w:rPr>
          <w:rFonts w:hint="eastAsia"/>
          <w:szCs w:val="24"/>
        </w:rPr>
        <w:t>。</w:t>
      </w:r>
    </w:p>
    <w:p w14:paraId="0CD98057" w14:textId="7948F3C3" w:rsidR="00CF272D" w:rsidRPr="00296B51" w:rsidRDefault="00380727" w:rsidP="00CF272D">
      <w:pPr>
        <w:ind w:firstLineChars="0" w:firstLine="0"/>
        <w:outlineLvl w:val="1"/>
        <w:rPr>
          <w:sz w:val="28"/>
          <w:szCs w:val="28"/>
        </w:rPr>
      </w:pPr>
      <w:bookmarkStart w:id="177" w:name="_Toc193908908"/>
      <w:bookmarkStart w:id="178" w:name="_Toc197455102"/>
      <w:r w:rsidRPr="00296B51">
        <w:rPr>
          <w:sz w:val="28"/>
          <w:szCs w:val="28"/>
        </w:rPr>
        <w:t>4</w:t>
      </w:r>
      <w:r w:rsidR="00CF272D" w:rsidRPr="00296B51">
        <w:rPr>
          <w:sz w:val="28"/>
          <w:szCs w:val="28"/>
        </w:rPr>
        <w:t>.</w:t>
      </w:r>
      <w:r w:rsidR="00BF6C80">
        <w:rPr>
          <w:rFonts w:hint="eastAsia"/>
          <w:sz w:val="28"/>
          <w:szCs w:val="28"/>
        </w:rPr>
        <w:t>4</w:t>
      </w:r>
      <w:r w:rsidR="00CF272D" w:rsidRPr="00296B51">
        <w:rPr>
          <w:sz w:val="28"/>
          <w:szCs w:val="28"/>
        </w:rPr>
        <w:t xml:space="preserve"> </w:t>
      </w:r>
      <w:r w:rsidR="00CF272D" w:rsidRPr="00296B51">
        <w:rPr>
          <w:rFonts w:ascii="黑体" w:eastAsia="黑体" w:hAnsi="黑体" w:hint="eastAsia"/>
          <w:sz w:val="28"/>
          <w:szCs w:val="28"/>
        </w:rPr>
        <w:t>结果与讨论</w:t>
      </w:r>
      <w:bookmarkEnd w:id="177"/>
      <w:bookmarkEnd w:id="178"/>
    </w:p>
    <w:p w14:paraId="2D43DC87" w14:textId="79A7D1F6" w:rsidR="00654FA7" w:rsidRPr="008833C7" w:rsidRDefault="00900003" w:rsidP="00654FA7">
      <w:pPr>
        <w:ind w:firstLineChars="0" w:firstLine="0"/>
        <w:outlineLvl w:val="2"/>
        <w:rPr>
          <w:szCs w:val="24"/>
        </w:rPr>
      </w:pPr>
      <w:bookmarkStart w:id="179" w:name="_Toc193908909"/>
      <w:bookmarkStart w:id="180" w:name="_Toc197455103"/>
      <w:r w:rsidRPr="00296B51">
        <w:rPr>
          <w:szCs w:val="24"/>
        </w:rPr>
        <w:t>4.</w:t>
      </w:r>
      <w:r w:rsidR="00BF6C80">
        <w:rPr>
          <w:rFonts w:hint="eastAsia"/>
          <w:szCs w:val="24"/>
        </w:rPr>
        <w:t>4</w:t>
      </w:r>
      <w:r w:rsidRPr="00296B51">
        <w:rPr>
          <w:szCs w:val="24"/>
        </w:rPr>
        <w:t xml:space="preserve">.1 </w:t>
      </w:r>
      <w:r w:rsidR="00654FA7" w:rsidRPr="00654FA7">
        <w:rPr>
          <w:rFonts w:eastAsia="黑体" w:cs="Times New Roman"/>
          <w:szCs w:val="24"/>
        </w:rPr>
        <w:t>Ka-GL/NPs</w:t>
      </w:r>
      <w:r w:rsidR="00654FA7" w:rsidRPr="00200E91">
        <w:rPr>
          <w:rFonts w:ascii="黑体" w:eastAsia="黑体" w:hAnsi="黑体" w:hint="eastAsia"/>
          <w:szCs w:val="24"/>
        </w:rPr>
        <w:t>杂化系统</w:t>
      </w:r>
      <w:r w:rsidR="00654FA7" w:rsidRPr="008833C7">
        <w:rPr>
          <w:rFonts w:ascii="黑体" w:eastAsia="黑体" w:hAnsi="黑体" w:hint="eastAsia"/>
          <w:szCs w:val="24"/>
        </w:rPr>
        <w:t>的</w:t>
      </w:r>
      <w:r w:rsidR="00654FA7" w:rsidRPr="00200E91">
        <w:rPr>
          <w:rFonts w:ascii="黑体" w:eastAsia="黑体" w:hAnsi="黑体"/>
          <w:szCs w:val="24"/>
        </w:rPr>
        <w:t>产氢</w:t>
      </w:r>
      <w:r w:rsidR="00654FA7" w:rsidRPr="008833C7">
        <w:rPr>
          <w:rFonts w:ascii="黑体" w:eastAsia="黑体" w:hAnsi="黑体" w:hint="eastAsia"/>
          <w:szCs w:val="24"/>
        </w:rPr>
        <w:t>条件优化</w:t>
      </w:r>
      <w:bookmarkEnd w:id="179"/>
      <w:bookmarkEnd w:id="180"/>
    </w:p>
    <w:p w14:paraId="1F6FE875" w14:textId="30EC9FD4" w:rsidR="00654FA7" w:rsidRDefault="00654FA7" w:rsidP="00654FA7">
      <w:pPr>
        <w:ind w:firstLine="480"/>
        <w:rPr>
          <w:rFonts w:cs="Times New Roman"/>
          <w:bCs/>
          <w:color w:val="000000" w:themeColor="text1"/>
          <w:szCs w:val="24"/>
        </w:rPr>
      </w:pPr>
      <w:r>
        <w:rPr>
          <w:rFonts w:cs="Times New Roman" w:hint="eastAsia"/>
          <w:bCs/>
          <w:color w:val="000000" w:themeColor="text1"/>
          <w:szCs w:val="24"/>
        </w:rPr>
        <w:t>本研</w:t>
      </w:r>
      <w:r w:rsidR="00F90C82">
        <w:rPr>
          <w:rFonts w:cs="Times New Roman" w:hint="eastAsia"/>
          <w:bCs/>
          <w:color w:val="000000" w:themeColor="text1"/>
          <w:szCs w:val="24"/>
        </w:rPr>
        <w:t>究进行三种不同条件的光催化反应实验并最终确定了最佳反应条件，由</w:t>
      </w:r>
      <w:r>
        <w:rPr>
          <w:rFonts w:cs="Times New Roman" w:hint="eastAsia"/>
          <w:bCs/>
          <w:color w:val="000000" w:themeColor="text1"/>
          <w:szCs w:val="24"/>
        </w:rPr>
        <w:t>图</w:t>
      </w:r>
      <w:r w:rsidR="006677B1">
        <w:rPr>
          <w:rFonts w:cs="Times New Roman" w:hint="eastAsia"/>
          <w:bCs/>
          <w:color w:val="000000" w:themeColor="text1"/>
          <w:szCs w:val="24"/>
        </w:rPr>
        <w:t>4-1</w:t>
      </w:r>
      <w:r>
        <w:rPr>
          <w:rFonts w:cs="Times New Roman" w:hint="eastAsia"/>
          <w:bCs/>
          <w:color w:val="000000" w:themeColor="text1"/>
          <w:szCs w:val="24"/>
        </w:rPr>
        <w:t>可知对于</w:t>
      </w:r>
      <w:r>
        <w:rPr>
          <w:rFonts w:cs="Times New Roman" w:hint="eastAsia"/>
          <w:bCs/>
          <w:color w:val="000000" w:themeColor="text1"/>
          <w:szCs w:val="24"/>
        </w:rPr>
        <w:t>Ka</w:t>
      </w:r>
      <w:r w:rsidR="00FF526F">
        <w:rPr>
          <w:rFonts w:cs="Times New Roman" w:hint="eastAsia"/>
          <w:bCs/>
          <w:color w:val="000000" w:themeColor="text1"/>
          <w:szCs w:val="24"/>
        </w:rPr>
        <w:t>-GL/</w:t>
      </w:r>
      <w:r>
        <w:rPr>
          <w:rFonts w:cs="Times New Roman" w:hint="eastAsia"/>
          <w:bCs/>
          <w:color w:val="000000" w:themeColor="text1"/>
          <w:szCs w:val="24"/>
        </w:rPr>
        <w:t>NPs</w:t>
      </w:r>
      <w:r w:rsidRPr="00D77906">
        <w:rPr>
          <w:rFonts w:cs="Times New Roman" w:hint="eastAsia"/>
          <w:bCs/>
          <w:color w:val="000000" w:themeColor="text1"/>
          <w:szCs w:val="24"/>
        </w:rPr>
        <w:t>生物杂化反应体系</w:t>
      </w:r>
      <w:r>
        <w:rPr>
          <w:rFonts w:cs="Times New Roman" w:hint="eastAsia"/>
          <w:bCs/>
          <w:color w:val="000000" w:themeColor="text1"/>
          <w:szCs w:val="24"/>
        </w:rPr>
        <w:t>当</w:t>
      </w:r>
      <w:r>
        <w:rPr>
          <w:rFonts w:cs="Times New Roman" w:hint="eastAsia"/>
          <w:bCs/>
          <w:color w:val="000000" w:themeColor="text1"/>
          <w:szCs w:val="24"/>
        </w:rPr>
        <w:t>LED</w:t>
      </w:r>
      <w:r>
        <w:rPr>
          <w:rFonts w:cs="Times New Roman" w:hint="eastAsia"/>
          <w:bCs/>
          <w:color w:val="000000" w:themeColor="text1"/>
          <w:szCs w:val="24"/>
        </w:rPr>
        <w:t>灯</w:t>
      </w:r>
      <w:r w:rsidRPr="005519C5">
        <w:rPr>
          <w:rFonts w:cs="Times New Roman" w:hint="eastAsia"/>
          <w:bCs/>
          <w:color w:val="000000" w:themeColor="text1"/>
          <w:szCs w:val="24"/>
        </w:rPr>
        <w:t>光照强度</w:t>
      </w:r>
      <w:r>
        <w:rPr>
          <w:rFonts w:cs="Times New Roman" w:hint="eastAsia"/>
          <w:bCs/>
          <w:color w:val="000000" w:themeColor="text1"/>
          <w:szCs w:val="24"/>
        </w:rPr>
        <w:t>为</w:t>
      </w:r>
      <w:r w:rsidRPr="005519C5">
        <w:rPr>
          <w:rFonts w:cs="Times New Roman" w:hint="eastAsia"/>
          <w:bCs/>
          <w:color w:val="000000" w:themeColor="text1"/>
          <w:szCs w:val="24"/>
        </w:rPr>
        <w:t xml:space="preserve"> 3000 W/m</w:t>
      </w:r>
      <w:r w:rsidRPr="005519C5">
        <w:rPr>
          <w:rFonts w:cs="Times New Roman" w:hint="eastAsia"/>
          <w:bCs/>
          <w:color w:val="000000" w:themeColor="text1"/>
          <w:szCs w:val="24"/>
          <w:vertAlign w:val="superscript"/>
        </w:rPr>
        <w:t xml:space="preserve">2 </w:t>
      </w:r>
      <w:r w:rsidRPr="005519C5">
        <w:rPr>
          <w:rFonts w:cs="Times New Roman" w:hint="eastAsia"/>
          <w:bCs/>
          <w:color w:val="000000" w:themeColor="text1"/>
          <w:szCs w:val="24"/>
        </w:rPr>
        <w:t>，摇菌融合</w:t>
      </w:r>
      <w:r w:rsidRPr="005519C5">
        <w:rPr>
          <w:rFonts w:cs="Times New Roman" w:hint="eastAsia"/>
          <w:bCs/>
          <w:color w:val="000000" w:themeColor="text1"/>
          <w:szCs w:val="24"/>
        </w:rPr>
        <w:t xml:space="preserve"> </w:t>
      </w:r>
      <w:r>
        <w:rPr>
          <w:rFonts w:cs="Times New Roman" w:hint="eastAsia"/>
          <w:bCs/>
          <w:color w:val="000000" w:themeColor="text1"/>
          <w:szCs w:val="24"/>
        </w:rPr>
        <w:t>3</w:t>
      </w:r>
      <w:r w:rsidRPr="005519C5">
        <w:rPr>
          <w:rFonts w:cs="Times New Roman" w:hint="eastAsia"/>
          <w:bCs/>
          <w:color w:val="000000" w:themeColor="text1"/>
          <w:szCs w:val="24"/>
        </w:rPr>
        <w:t xml:space="preserve"> h </w:t>
      </w:r>
      <w:r w:rsidRPr="005519C5">
        <w:rPr>
          <w:rFonts w:cs="Times New Roman" w:hint="eastAsia"/>
          <w:bCs/>
          <w:color w:val="000000" w:themeColor="text1"/>
          <w:szCs w:val="24"/>
        </w:rPr>
        <w:t>，纳米粒子添加量为</w:t>
      </w:r>
      <w:r w:rsidRPr="005519C5">
        <w:rPr>
          <w:rFonts w:cs="Times New Roman" w:hint="eastAsia"/>
          <w:bCs/>
          <w:color w:val="000000" w:themeColor="text1"/>
          <w:szCs w:val="24"/>
        </w:rPr>
        <w:t xml:space="preserve"> 1 </w:t>
      </w:r>
      <w:r w:rsidR="00982BFB" w:rsidRPr="00922401">
        <w:rPr>
          <w:bCs/>
          <w:iCs/>
          <w:szCs w:val="21"/>
        </w:rPr>
        <w:t>mmol/L</w:t>
      </w:r>
      <w:r>
        <w:rPr>
          <w:rFonts w:cs="Times New Roman" w:hint="eastAsia"/>
          <w:bCs/>
          <w:color w:val="000000" w:themeColor="text1"/>
          <w:szCs w:val="24"/>
        </w:rPr>
        <w:t>时，光催化产氢量在</w:t>
      </w:r>
      <w:r>
        <w:rPr>
          <w:rFonts w:cs="Times New Roman" w:hint="eastAsia"/>
          <w:bCs/>
          <w:color w:val="000000" w:themeColor="text1"/>
          <w:szCs w:val="24"/>
        </w:rPr>
        <w:t>6</w:t>
      </w:r>
      <w:r w:rsidR="008A7BD2">
        <w:rPr>
          <w:rFonts w:cs="Times New Roman" w:hint="eastAsia"/>
          <w:bCs/>
          <w:color w:val="000000" w:themeColor="text1"/>
          <w:szCs w:val="24"/>
        </w:rPr>
        <w:t xml:space="preserve"> </w:t>
      </w:r>
      <w:r>
        <w:rPr>
          <w:rFonts w:cs="Times New Roman" w:hint="eastAsia"/>
          <w:bCs/>
          <w:color w:val="000000" w:themeColor="text1"/>
          <w:szCs w:val="24"/>
        </w:rPr>
        <w:t>h</w:t>
      </w:r>
      <w:r>
        <w:rPr>
          <w:rFonts w:cs="Times New Roman" w:hint="eastAsia"/>
          <w:bCs/>
          <w:color w:val="000000" w:themeColor="text1"/>
          <w:szCs w:val="24"/>
        </w:rPr>
        <w:t>内达到最高值</w:t>
      </w:r>
      <w:r>
        <w:rPr>
          <w:rFonts w:cs="Times New Roman" w:hint="eastAsia"/>
          <w:bCs/>
          <w:color w:val="000000" w:themeColor="text1"/>
          <w:szCs w:val="24"/>
        </w:rPr>
        <w:t>101</w:t>
      </w:r>
      <w:r w:rsidRPr="00D77906">
        <w:rPr>
          <w:rFonts w:cs="Times New Roman"/>
          <w:bCs/>
          <w:color w:val="000000" w:themeColor="text1"/>
          <w:szCs w:val="24"/>
        </w:rPr>
        <w:t>.</w:t>
      </w:r>
      <w:r>
        <w:rPr>
          <w:rFonts w:cs="Times New Roman" w:hint="eastAsia"/>
          <w:bCs/>
          <w:color w:val="000000" w:themeColor="text1"/>
          <w:szCs w:val="24"/>
        </w:rPr>
        <w:t>33</w:t>
      </w:r>
      <w:r w:rsidRPr="00D77906">
        <w:rPr>
          <w:rFonts w:cs="Times New Roman"/>
          <w:bCs/>
          <w:color w:val="000000" w:themeColor="text1"/>
          <w:szCs w:val="24"/>
        </w:rPr>
        <w:t>±</w:t>
      </w:r>
      <w:r>
        <w:rPr>
          <w:rFonts w:cs="Times New Roman" w:hint="eastAsia"/>
          <w:bCs/>
          <w:color w:val="000000" w:themeColor="text1"/>
          <w:szCs w:val="24"/>
        </w:rPr>
        <w:t>3</w:t>
      </w:r>
      <w:r w:rsidRPr="00D77906">
        <w:rPr>
          <w:rFonts w:cs="Times New Roman"/>
          <w:bCs/>
          <w:color w:val="000000" w:themeColor="text1"/>
          <w:szCs w:val="24"/>
        </w:rPr>
        <w:t>.</w:t>
      </w:r>
      <w:r>
        <w:rPr>
          <w:rFonts w:cs="Times New Roman" w:hint="eastAsia"/>
          <w:bCs/>
          <w:color w:val="000000" w:themeColor="text1"/>
          <w:szCs w:val="24"/>
        </w:rPr>
        <w:t>33</w:t>
      </w:r>
      <w:r w:rsidRPr="00D77906">
        <w:rPr>
          <w:rFonts w:cs="Times New Roman" w:hint="eastAsia"/>
          <w:bCs/>
          <w:color w:val="000000" w:themeColor="text1"/>
          <w:szCs w:val="24"/>
        </w:rPr>
        <w:t xml:space="preserve"> </w:t>
      </w:r>
      <w:r>
        <w:rPr>
          <w:rFonts w:cs="Times New Roman" w:hint="eastAsia"/>
          <w:bCs/>
          <w:color w:val="000000" w:themeColor="text1"/>
          <w:szCs w:val="24"/>
        </w:rPr>
        <w:t>m</w:t>
      </w:r>
      <w:r w:rsidRPr="00D77906">
        <w:rPr>
          <w:rFonts w:cs="Times New Roman"/>
          <w:bCs/>
          <w:color w:val="000000" w:themeColor="text1"/>
          <w:szCs w:val="24"/>
        </w:rPr>
        <w:t>m</w:t>
      </w:r>
      <w:r>
        <w:rPr>
          <w:rFonts w:cs="Times New Roman" w:hint="eastAsia"/>
          <w:bCs/>
          <w:color w:val="000000" w:themeColor="text1"/>
          <w:szCs w:val="24"/>
        </w:rPr>
        <w:t>ol</w:t>
      </w:r>
      <w:r w:rsidRPr="00D77906">
        <w:rPr>
          <w:rFonts w:cs="Times New Roman"/>
          <w:bCs/>
          <w:color w:val="000000" w:themeColor="text1"/>
          <w:szCs w:val="24"/>
        </w:rPr>
        <w:t>/L</w:t>
      </w:r>
      <w:r>
        <w:rPr>
          <w:rFonts w:cs="Times New Roman" w:hint="eastAsia"/>
          <w:bCs/>
          <w:color w:val="000000" w:themeColor="text1"/>
          <w:szCs w:val="24"/>
        </w:rPr>
        <w:t>。</w:t>
      </w:r>
    </w:p>
    <w:p w14:paraId="300FBB07" w14:textId="233599F0" w:rsidR="00900003" w:rsidRDefault="00EF25A7" w:rsidP="00915536">
      <w:pPr>
        <w:ind w:firstLineChars="0" w:firstLine="0"/>
        <w:rPr>
          <w:szCs w:val="24"/>
        </w:rPr>
      </w:pPr>
      <w:r>
        <w:rPr>
          <w:noProof/>
          <w:szCs w:val="24"/>
        </w:rPr>
        <w:lastRenderedPageBreak/>
        <w:drawing>
          <wp:inline distT="0" distB="0" distL="0" distR="0" wp14:anchorId="11BBE7FA" wp14:editId="46627E93">
            <wp:extent cx="5274310" cy="1939925"/>
            <wp:effectExtent l="0" t="0" r="2540" b="3175"/>
            <wp:docPr id="2074080516" name="图片 3" descr="图表, 条形图,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80516" name="图片 3" descr="图表, 条形图, 直方图&#10;&#10;AI 生成的内容可能不正确。"/>
                    <pic:cNvPicPr/>
                  </pic:nvPicPr>
                  <pic:blipFill>
                    <a:blip r:embed="rId46"/>
                    <a:stretch>
                      <a:fillRect/>
                    </a:stretch>
                  </pic:blipFill>
                  <pic:spPr>
                    <a:xfrm>
                      <a:off x="0" y="0"/>
                      <a:ext cx="5274310" cy="1939925"/>
                    </a:xfrm>
                    <a:prstGeom prst="rect">
                      <a:avLst/>
                    </a:prstGeom>
                  </pic:spPr>
                </pic:pic>
              </a:graphicData>
            </a:graphic>
          </wp:inline>
        </w:drawing>
      </w:r>
    </w:p>
    <w:p w14:paraId="3E9E1715" w14:textId="28BB0F25" w:rsidR="00A150F5" w:rsidRPr="00CD4BDB" w:rsidRDefault="00A222B1" w:rsidP="00A150F5">
      <w:pPr>
        <w:ind w:firstLineChars="0" w:firstLine="0"/>
        <w:jc w:val="center"/>
        <w:rPr>
          <w:sz w:val="21"/>
          <w:szCs w:val="21"/>
        </w:rPr>
      </w:pPr>
      <w:r w:rsidRPr="00DF4A3C">
        <w:rPr>
          <w:rFonts w:hint="eastAsia"/>
          <w:sz w:val="21"/>
          <w:szCs w:val="21"/>
        </w:rPr>
        <w:t>图</w:t>
      </w:r>
      <w:r w:rsidRPr="00DF4A3C">
        <w:rPr>
          <w:rFonts w:hint="eastAsia"/>
          <w:sz w:val="21"/>
          <w:szCs w:val="21"/>
        </w:rPr>
        <w:t xml:space="preserve"> </w:t>
      </w:r>
      <w:r w:rsidRPr="00DF4A3C">
        <w:rPr>
          <w:sz w:val="21"/>
          <w:szCs w:val="21"/>
        </w:rPr>
        <w:t xml:space="preserve">4-1 </w:t>
      </w:r>
      <w:r w:rsidR="00A150F5" w:rsidRPr="00A150F5">
        <w:rPr>
          <w:rFonts w:hint="eastAsia"/>
          <w:sz w:val="21"/>
          <w:szCs w:val="21"/>
        </w:rPr>
        <w:t>不同条件对</w:t>
      </w:r>
      <w:r w:rsidR="00A150F5" w:rsidRPr="00A150F5">
        <w:rPr>
          <w:rFonts w:hint="eastAsia"/>
          <w:sz w:val="21"/>
          <w:szCs w:val="21"/>
        </w:rPr>
        <w:t>Ka</w:t>
      </w:r>
      <w:r w:rsidR="00A150F5">
        <w:rPr>
          <w:rFonts w:hint="eastAsia"/>
          <w:sz w:val="21"/>
          <w:szCs w:val="21"/>
        </w:rPr>
        <w:t>-GL</w:t>
      </w:r>
      <w:r w:rsidR="00A150F5" w:rsidRPr="00A150F5">
        <w:rPr>
          <w:rFonts w:hint="eastAsia"/>
          <w:sz w:val="21"/>
          <w:szCs w:val="21"/>
        </w:rPr>
        <w:t>/NPs</w:t>
      </w:r>
      <w:r w:rsidR="00A150F5" w:rsidRPr="00A150F5">
        <w:rPr>
          <w:rFonts w:hint="eastAsia"/>
          <w:sz w:val="21"/>
          <w:szCs w:val="21"/>
        </w:rPr>
        <w:t>杂化体系产氢的影响</w:t>
      </w:r>
    </w:p>
    <w:p w14:paraId="51E861CF" w14:textId="3EB26C1B" w:rsidR="00A150F5" w:rsidRPr="003E03D8" w:rsidRDefault="00A150F5" w:rsidP="00A150F5">
      <w:pPr>
        <w:ind w:firstLineChars="0" w:firstLine="0"/>
        <w:jc w:val="center"/>
        <w:rPr>
          <w:sz w:val="21"/>
          <w:szCs w:val="21"/>
        </w:rPr>
      </w:pPr>
      <w:r w:rsidRPr="00CD4BDB">
        <w:rPr>
          <w:sz w:val="21"/>
          <w:szCs w:val="21"/>
        </w:rPr>
        <w:t>Fig.</w:t>
      </w:r>
      <w:r>
        <w:rPr>
          <w:rFonts w:hint="eastAsia"/>
          <w:sz w:val="21"/>
          <w:szCs w:val="21"/>
        </w:rPr>
        <w:t xml:space="preserve"> 4</w:t>
      </w:r>
      <w:r w:rsidRPr="00CD4BDB">
        <w:rPr>
          <w:sz w:val="21"/>
          <w:szCs w:val="21"/>
        </w:rPr>
        <w:t>-</w:t>
      </w:r>
      <w:r w:rsidRPr="00CD4BDB">
        <w:rPr>
          <w:rFonts w:hint="eastAsia"/>
          <w:sz w:val="21"/>
          <w:szCs w:val="21"/>
        </w:rPr>
        <w:t>1</w:t>
      </w:r>
      <w:r>
        <w:rPr>
          <w:rFonts w:hint="eastAsia"/>
          <w:sz w:val="21"/>
          <w:szCs w:val="21"/>
        </w:rPr>
        <w:t xml:space="preserve"> </w:t>
      </w:r>
      <w:r w:rsidRPr="00A150F5">
        <w:rPr>
          <w:sz w:val="21"/>
          <w:szCs w:val="21"/>
        </w:rPr>
        <w:t>Effects of different conditions on hydrogen production in Ka</w:t>
      </w:r>
      <w:r>
        <w:rPr>
          <w:rFonts w:hint="eastAsia"/>
          <w:sz w:val="21"/>
          <w:szCs w:val="21"/>
        </w:rPr>
        <w:t>-GL</w:t>
      </w:r>
      <w:r w:rsidRPr="00A150F5">
        <w:rPr>
          <w:sz w:val="21"/>
          <w:szCs w:val="21"/>
        </w:rPr>
        <w:t>/NPs hybrid system</w:t>
      </w:r>
    </w:p>
    <w:p w14:paraId="10A4BD53" w14:textId="412FC8B1" w:rsidR="007B0943" w:rsidRDefault="007B0943" w:rsidP="007B0943">
      <w:pPr>
        <w:ind w:firstLine="480"/>
        <w:rPr>
          <w:rFonts w:cs="Times New Roman"/>
          <w:bCs/>
          <w:color w:val="000000" w:themeColor="text1"/>
          <w:szCs w:val="24"/>
        </w:rPr>
      </w:pPr>
      <w:r>
        <w:rPr>
          <w:rFonts w:cs="Times New Roman" w:hint="eastAsia"/>
          <w:bCs/>
          <w:color w:val="000000" w:themeColor="text1"/>
          <w:szCs w:val="24"/>
        </w:rPr>
        <w:t>接着对该生物杂化体系进行连续五天的光催化反应实验</w:t>
      </w:r>
      <w:r w:rsidRPr="00D77906">
        <w:rPr>
          <w:rFonts w:cs="Times New Roman" w:hint="eastAsia"/>
          <w:bCs/>
          <w:color w:val="000000" w:themeColor="text1"/>
          <w:szCs w:val="24"/>
        </w:rPr>
        <w:t>，</w:t>
      </w:r>
      <w:r>
        <w:rPr>
          <w:rFonts w:cs="Times New Roman" w:hint="eastAsia"/>
          <w:bCs/>
          <w:color w:val="000000" w:themeColor="text1"/>
          <w:szCs w:val="24"/>
        </w:rPr>
        <w:t>（图</w:t>
      </w:r>
      <w:r w:rsidR="006677B1">
        <w:rPr>
          <w:rFonts w:cs="Times New Roman" w:hint="eastAsia"/>
          <w:bCs/>
          <w:color w:val="000000" w:themeColor="text1"/>
          <w:szCs w:val="24"/>
        </w:rPr>
        <w:t>4-2</w:t>
      </w:r>
      <w:r>
        <w:rPr>
          <w:rFonts w:cs="Times New Roman" w:hint="eastAsia"/>
          <w:bCs/>
          <w:color w:val="000000" w:themeColor="text1"/>
          <w:szCs w:val="24"/>
        </w:rPr>
        <w:t>）实验结果表明</w:t>
      </w:r>
      <w:r w:rsidRPr="006555D9">
        <w:rPr>
          <w:rFonts w:cs="Times New Roman"/>
          <w:bCs/>
          <w:iCs/>
          <w:color w:val="000000" w:themeColor="text1"/>
          <w:szCs w:val="24"/>
        </w:rPr>
        <w:t>K</w:t>
      </w:r>
      <w:r w:rsidRPr="006555D9">
        <w:rPr>
          <w:rFonts w:cs="Times New Roman" w:hint="eastAsia"/>
          <w:bCs/>
          <w:iCs/>
          <w:color w:val="000000" w:themeColor="text1"/>
          <w:szCs w:val="24"/>
        </w:rPr>
        <w:t>a</w:t>
      </w:r>
      <w:r>
        <w:rPr>
          <w:rFonts w:cs="Times New Roman" w:hint="eastAsia"/>
          <w:bCs/>
          <w:color w:val="000000" w:themeColor="text1"/>
          <w:szCs w:val="24"/>
        </w:rPr>
        <w:t>-GL</w:t>
      </w:r>
      <w:r w:rsidR="002A6EE0">
        <w:rPr>
          <w:rFonts w:cs="Times New Roman" w:hint="eastAsia"/>
          <w:bCs/>
          <w:color w:val="000000" w:themeColor="text1"/>
          <w:szCs w:val="24"/>
        </w:rPr>
        <w:t>/</w:t>
      </w:r>
      <w:r w:rsidRPr="00D77906">
        <w:rPr>
          <w:rFonts w:cs="Times New Roman"/>
          <w:bCs/>
          <w:color w:val="000000" w:themeColor="text1"/>
          <w:szCs w:val="24"/>
        </w:rPr>
        <w:t>NPs</w:t>
      </w:r>
      <w:r w:rsidRPr="00D77906">
        <w:rPr>
          <w:rFonts w:cs="Times New Roman" w:hint="eastAsia"/>
          <w:bCs/>
          <w:color w:val="000000" w:themeColor="text1"/>
          <w:szCs w:val="24"/>
        </w:rPr>
        <w:t>生物杂化反应体系及单一添加</w:t>
      </w:r>
      <w:r>
        <w:rPr>
          <w:rFonts w:cs="Times New Roman" w:hint="eastAsia"/>
          <w:bCs/>
          <w:color w:val="000000" w:themeColor="text1"/>
          <w:szCs w:val="24"/>
        </w:rPr>
        <w:t>GO</w:t>
      </w:r>
      <w:r w:rsidRPr="00D77906">
        <w:rPr>
          <w:rFonts w:cs="Times New Roman"/>
          <w:bCs/>
          <w:color w:val="000000" w:themeColor="text1"/>
          <w:szCs w:val="24"/>
        </w:rPr>
        <w:t>-NiFe</w:t>
      </w:r>
      <w:r w:rsidRPr="00D77906">
        <w:rPr>
          <w:rFonts w:cs="Times New Roman"/>
          <w:bCs/>
          <w:color w:val="000000" w:themeColor="text1"/>
          <w:szCs w:val="24"/>
          <w:vertAlign w:val="subscript"/>
        </w:rPr>
        <w:t>2</w:t>
      </w:r>
      <w:r w:rsidRPr="00D77906">
        <w:rPr>
          <w:rFonts w:cs="Times New Roman"/>
          <w:bCs/>
          <w:color w:val="000000" w:themeColor="text1"/>
          <w:szCs w:val="24"/>
        </w:rPr>
        <w:t>O</w:t>
      </w:r>
      <w:r w:rsidRPr="00D77906">
        <w:rPr>
          <w:rFonts w:cs="Times New Roman"/>
          <w:bCs/>
          <w:color w:val="000000" w:themeColor="text1"/>
          <w:szCs w:val="24"/>
          <w:vertAlign w:val="subscript"/>
        </w:rPr>
        <w:t>4</w:t>
      </w:r>
      <w:r w:rsidRPr="00D77906">
        <w:rPr>
          <w:rFonts w:cs="Times New Roman"/>
          <w:bCs/>
          <w:color w:val="000000" w:themeColor="text1"/>
          <w:szCs w:val="24"/>
        </w:rPr>
        <w:t xml:space="preserve"> NPs</w:t>
      </w:r>
      <w:r w:rsidRPr="00D77906">
        <w:rPr>
          <w:rFonts w:cs="Times New Roman"/>
          <w:bCs/>
          <w:color w:val="000000" w:themeColor="text1"/>
          <w:szCs w:val="24"/>
        </w:rPr>
        <w:t>、</w:t>
      </w:r>
      <w:r w:rsidRPr="006555D9">
        <w:rPr>
          <w:rFonts w:cs="Times New Roman" w:hint="eastAsia"/>
          <w:bCs/>
          <w:iCs/>
          <w:color w:val="000000" w:themeColor="text1"/>
          <w:szCs w:val="24"/>
        </w:rPr>
        <w:t>Ka</w:t>
      </w:r>
      <w:r>
        <w:rPr>
          <w:rFonts w:cs="Times New Roman" w:hint="eastAsia"/>
          <w:bCs/>
          <w:color w:val="000000" w:themeColor="text1"/>
          <w:szCs w:val="24"/>
        </w:rPr>
        <w:t>-GL</w:t>
      </w:r>
      <w:r w:rsidRPr="00D77906">
        <w:rPr>
          <w:rFonts w:cs="Times New Roman" w:hint="eastAsia"/>
          <w:bCs/>
          <w:color w:val="000000" w:themeColor="text1"/>
          <w:szCs w:val="24"/>
        </w:rPr>
        <w:t>处理均能有效催化产氢，表明</w:t>
      </w:r>
      <w:r>
        <w:rPr>
          <w:rFonts w:cs="Times New Roman" w:hint="eastAsia"/>
          <w:bCs/>
          <w:color w:val="000000" w:themeColor="text1"/>
          <w:szCs w:val="24"/>
        </w:rPr>
        <w:t>GO</w:t>
      </w:r>
      <w:r w:rsidRPr="00D77906">
        <w:rPr>
          <w:rFonts w:cs="Times New Roman"/>
          <w:bCs/>
          <w:color w:val="000000" w:themeColor="text1"/>
          <w:szCs w:val="24"/>
        </w:rPr>
        <w:t>-NiFe</w:t>
      </w:r>
      <w:r w:rsidRPr="00D77906">
        <w:rPr>
          <w:rFonts w:cs="Times New Roman"/>
          <w:bCs/>
          <w:color w:val="000000" w:themeColor="text1"/>
          <w:szCs w:val="24"/>
          <w:vertAlign w:val="subscript"/>
        </w:rPr>
        <w:t>2</w:t>
      </w:r>
      <w:r w:rsidRPr="00D77906">
        <w:rPr>
          <w:rFonts w:cs="Times New Roman"/>
          <w:bCs/>
          <w:color w:val="000000" w:themeColor="text1"/>
          <w:szCs w:val="24"/>
        </w:rPr>
        <w:t>O</w:t>
      </w:r>
      <w:r w:rsidRPr="00D77906">
        <w:rPr>
          <w:rFonts w:cs="Times New Roman"/>
          <w:bCs/>
          <w:color w:val="000000" w:themeColor="text1"/>
          <w:szCs w:val="24"/>
          <w:vertAlign w:val="subscript"/>
        </w:rPr>
        <w:t>4</w:t>
      </w:r>
      <w:r w:rsidRPr="00D77906">
        <w:rPr>
          <w:rFonts w:cs="Times New Roman"/>
          <w:bCs/>
          <w:color w:val="000000" w:themeColor="text1"/>
          <w:szCs w:val="24"/>
        </w:rPr>
        <w:t xml:space="preserve"> NPs</w:t>
      </w:r>
      <w:r w:rsidRPr="00D77906">
        <w:rPr>
          <w:rFonts w:cs="Times New Roman"/>
          <w:bCs/>
          <w:color w:val="000000" w:themeColor="text1"/>
          <w:szCs w:val="24"/>
        </w:rPr>
        <w:t>作为一种半导体纳米材料、</w:t>
      </w:r>
      <w:r w:rsidRPr="00D77906">
        <w:rPr>
          <w:rFonts w:cs="Times New Roman"/>
          <w:bCs/>
          <w:i/>
          <w:color w:val="000000" w:themeColor="text1"/>
          <w:szCs w:val="24"/>
        </w:rPr>
        <w:t>Klebsiella</w:t>
      </w:r>
      <w:r w:rsidRPr="00D77906">
        <w:rPr>
          <w:rFonts w:cs="Times New Roman" w:hint="eastAsia"/>
          <w:bCs/>
          <w:color w:val="000000" w:themeColor="text1"/>
          <w:szCs w:val="24"/>
        </w:rPr>
        <w:t xml:space="preserve"> sp.</w:t>
      </w:r>
      <w:r w:rsidRPr="00D77906">
        <w:rPr>
          <w:rFonts w:cs="Times New Roman" w:hint="eastAsia"/>
          <w:bCs/>
          <w:color w:val="000000" w:themeColor="text1"/>
          <w:szCs w:val="24"/>
        </w:rPr>
        <w:t>作为一种产氢细菌，在协同和单一处理条件下均可促进氢气的产生。在</w:t>
      </w:r>
      <w:r w:rsidRPr="00D77906">
        <w:rPr>
          <w:rFonts w:cs="Times New Roman" w:hint="eastAsia"/>
          <w:bCs/>
          <w:color w:val="000000" w:themeColor="text1"/>
          <w:szCs w:val="24"/>
        </w:rPr>
        <w:t>LED</w:t>
      </w:r>
      <w:r>
        <w:rPr>
          <w:rFonts w:cs="Times New Roman" w:hint="eastAsia"/>
          <w:bCs/>
          <w:color w:val="000000" w:themeColor="text1"/>
          <w:szCs w:val="24"/>
        </w:rPr>
        <w:t>灯</w:t>
      </w:r>
      <w:r w:rsidRPr="00D77906">
        <w:rPr>
          <w:rFonts w:cs="Times New Roman" w:hint="eastAsia"/>
          <w:bCs/>
          <w:color w:val="000000" w:themeColor="text1"/>
          <w:szCs w:val="24"/>
        </w:rPr>
        <w:t>光强为</w:t>
      </w:r>
      <w:r>
        <w:rPr>
          <w:rFonts w:cs="Times New Roman" w:hint="eastAsia"/>
          <w:bCs/>
          <w:color w:val="000000" w:themeColor="text1"/>
          <w:szCs w:val="24"/>
        </w:rPr>
        <w:t>3</w:t>
      </w:r>
      <w:r w:rsidRPr="00D77906">
        <w:rPr>
          <w:rFonts w:cs="Times New Roman" w:hint="eastAsia"/>
          <w:bCs/>
          <w:color w:val="000000" w:themeColor="text1"/>
          <w:szCs w:val="24"/>
        </w:rPr>
        <w:t xml:space="preserve">000 </w:t>
      </w:r>
      <w:r>
        <w:rPr>
          <w:rFonts w:cs="Times New Roman" w:hint="eastAsia"/>
          <w:bCs/>
          <w:color w:val="000000" w:themeColor="text1"/>
          <w:szCs w:val="24"/>
        </w:rPr>
        <w:t>W/m</w:t>
      </w:r>
      <w:r w:rsidRPr="005519C5">
        <w:rPr>
          <w:rFonts w:cs="Times New Roman" w:hint="eastAsia"/>
          <w:bCs/>
          <w:color w:val="000000" w:themeColor="text1"/>
          <w:szCs w:val="24"/>
          <w:vertAlign w:val="superscript"/>
        </w:rPr>
        <w:t>2</w:t>
      </w:r>
      <w:r w:rsidRPr="00D77906">
        <w:rPr>
          <w:rFonts w:cs="Times New Roman" w:hint="eastAsia"/>
          <w:bCs/>
          <w:color w:val="000000" w:themeColor="text1"/>
          <w:szCs w:val="24"/>
        </w:rPr>
        <w:t>下，</w:t>
      </w:r>
      <w:r>
        <w:rPr>
          <w:rFonts w:cs="Times New Roman" w:hint="eastAsia"/>
          <w:bCs/>
          <w:color w:val="000000" w:themeColor="text1"/>
          <w:szCs w:val="24"/>
        </w:rPr>
        <w:t>Ka-GL/NPs</w:t>
      </w:r>
      <w:r w:rsidRPr="00D77906">
        <w:rPr>
          <w:rFonts w:cs="Times New Roman" w:hint="eastAsia"/>
          <w:bCs/>
          <w:color w:val="000000" w:themeColor="text1"/>
          <w:szCs w:val="24"/>
        </w:rPr>
        <w:t>生物杂化反应体系的</w:t>
      </w:r>
      <w:r>
        <w:rPr>
          <w:rFonts w:cs="Times New Roman" w:hint="eastAsia"/>
          <w:bCs/>
          <w:color w:val="000000" w:themeColor="text1"/>
          <w:szCs w:val="24"/>
        </w:rPr>
        <w:t>累计</w:t>
      </w:r>
      <w:r w:rsidRPr="00D77906">
        <w:rPr>
          <w:rFonts w:cs="Times New Roman" w:hint="eastAsia"/>
          <w:bCs/>
          <w:color w:val="000000" w:themeColor="text1"/>
          <w:szCs w:val="24"/>
        </w:rPr>
        <w:t>产氢量</w:t>
      </w:r>
      <w:r>
        <w:rPr>
          <w:rFonts w:cs="Times New Roman" w:hint="eastAsia"/>
          <w:bCs/>
          <w:color w:val="000000" w:themeColor="text1"/>
          <w:szCs w:val="24"/>
        </w:rPr>
        <w:t>图</w:t>
      </w:r>
      <w:r w:rsidR="006677B1">
        <w:rPr>
          <w:rFonts w:cs="Times New Roman" w:hint="eastAsia"/>
          <w:bCs/>
          <w:color w:val="000000" w:themeColor="text1"/>
          <w:szCs w:val="24"/>
        </w:rPr>
        <w:t>4-2</w:t>
      </w:r>
      <w:r>
        <w:rPr>
          <w:rFonts w:cs="Times New Roman" w:hint="eastAsia"/>
          <w:bCs/>
          <w:color w:val="000000" w:themeColor="text1"/>
          <w:szCs w:val="24"/>
        </w:rPr>
        <w:t>a</w:t>
      </w:r>
      <w:r>
        <w:rPr>
          <w:rFonts w:cs="Times New Roman" w:hint="eastAsia"/>
          <w:bCs/>
          <w:color w:val="000000" w:themeColor="text1"/>
          <w:szCs w:val="24"/>
        </w:rPr>
        <w:t>和产氢速率图</w:t>
      </w:r>
      <w:r w:rsidR="006677B1">
        <w:rPr>
          <w:rFonts w:cs="Times New Roman" w:hint="eastAsia"/>
          <w:bCs/>
          <w:color w:val="000000" w:themeColor="text1"/>
          <w:szCs w:val="24"/>
        </w:rPr>
        <w:t>4-2b</w:t>
      </w:r>
      <w:r w:rsidRPr="00D77906">
        <w:rPr>
          <w:rFonts w:cs="Times New Roman" w:hint="eastAsia"/>
          <w:bCs/>
          <w:color w:val="000000" w:themeColor="text1"/>
          <w:szCs w:val="24"/>
        </w:rPr>
        <w:t>最高，</w:t>
      </w:r>
      <w:r>
        <w:rPr>
          <w:rFonts w:cs="Times New Roman" w:hint="eastAsia"/>
          <w:bCs/>
          <w:color w:val="000000" w:themeColor="text1"/>
          <w:szCs w:val="24"/>
        </w:rPr>
        <w:t>累计</w:t>
      </w:r>
      <w:r w:rsidRPr="00D77906">
        <w:rPr>
          <w:rFonts w:cs="Times New Roman"/>
          <w:bCs/>
          <w:color w:val="000000" w:themeColor="text1"/>
          <w:szCs w:val="24"/>
        </w:rPr>
        <w:t>产氢量</w:t>
      </w:r>
      <w:r w:rsidRPr="00D77906">
        <w:rPr>
          <w:rFonts w:cs="Times New Roman" w:hint="eastAsia"/>
          <w:bCs/>
          <w:color w:val="000000" w:themeColor="text1"/>
          <w:szCs w:val="24"/>
        </w:rPr>
        <w:t>可达</w:t>
      </w:r>
      <w:r>
        <w:rPr>
          <w:rFonts w:cs="Times New Roman" w:hint="eastAsia"/>
          <w:bCs/>
          <w:color w:val="000000" w:themeColor="text1"/>
          <w:szCs w:val="24"/>
        </w:rPr>
        <w:t>644</w:t>
      </w:r>
      <w:r w:rsidRPr="00D77906">
        <w:rPr>
          <w:rFonts w:cs="Times New Roman"/>
          <w:bCs/>
          <w:color w:val="000000" w:themeColor="text1"/>
          <w:szCs w:val="24"/>
        </w:rPr>
        <w:t>.</w:t>
      </w:r>
      <w:r>
        <w:rPr>
          <w:rFonts w:cs="Times New Roman" w:hint="eastAsia"/>
          <w:bCs/>
          <w:color w:val="000000" w:themeColor="text1"/>
          <w:szCs w:val="24"/>
        </w:rPr>
        <w:t>1</w:t>
      </w:r>
      <w:r w:rsidRPr="00D77906">
        <w:rPr>
          <w:rFonts w:cs="Times New Roman"/>
          <w:bCs/>
          <w:color w:val="000000" w:themeColor="text1"/>
          <w:szCs w:val="24"/>
        </w:rPr>
        <w:t>0±</w:t>
      </w:r>
      <w:r>
        <w:rPr>
          <w:rFonts w:cs="Times New Roman" w:hint="eastAsia"/>
          <w:bCs/>
          <w:color w:val="000000" w:themeColor="text1"/>
          <w:szCs w:val="24"/>
        </w:rPr>
        <w:t>10</w:t>
      </w:r>
      <w:r w:rsidRPr="00D77906">
        <w:rPr>
          <w:rFonts w:cs="Times New Roman"/>
          <w:bCs/>
          <w:color w:val="000000" w:themeColor="text1"/>
          <w:szCs w:val="24"/>
        </w:rPr>
        <w:t>.</w:t>
      </w:r>
      <w:r>
        <w:rPr>
          <w:rFonts w:cs="Times New Roman" w:hint="eastAsia"/>
          <w:bCs/>
          <w:color w:val="000000" w:themeColor="text1"/>
          <w:szCs w:val="24"/>
        </w:rPr>
        <w:t>8</w:t>
      </w:r>
      <w:r w:rsidRPr="00D77906">
        <w:rPr>
          <w:rFonts w:cs="Times New Roman"/>
          <w:bCs/>
          <w:color w:val="000000" w:themeColor="text1"/>
          <w:szCs w:val="24"/>
        </w:rPr>
        <w:t>1</w:t>
      </w:r>
      <w:r w:rsidRPr="00D77906">
        <w:rPr>
          <w:rFonts w:cs="Times New Roman" w:hint="eastAsia"/>
          <w:bCs/>
          <w:color w:val="000000" w:themeColor="text1"/>
          <w:szCs w:val="24"/>
        </w:rPr>
        <w:t xml:space="preserve"> </w:t>
      </w:r>
      <w:r>
        <w:rPr>
          <w:rFonts w:cs="Times New Roman" w:hint="eastAsia"/>
          <w:bCs/>
          <w:color w:val="000000" w:themeColor="text1"/>
          <w:szCs w:val="24"/>
        </w:rPr>
        <w:t>m</w:t>
      </w:r>
      <w:r w:rsidRPr="00D77906">
        <w:rPr>
          <w:rFonts w:cs="Times New Roman"/>
          <w:bCs/>
          <w:color w:val="000000" w:themeColor="text1"/>
          <w:szCs w:val="24"/>
        </w:rPr>
        <w:t>m</w:t>
      </w:r>
      <w:r>
        <w:rPr>
          <w:rFonts w:cs="Times New Roman" w:hint="eastAsia"/>
          <w:bCs/>
          <w:color w:val="000000" w:themeColor="text1"/>
          <w:szCs w:val="24"/>
        </w:rPr>
        <w:t>ol</w:t>
      </w:r>
      <w:r w:rsidRPr="00D77906">
        <w:rPr>
          <w:rFonts w:cs="Times New Roman"/>
          <w:bCs/>
          <w:color w:val="000000" w:themeColor="text1"/>
          <w:szCs w:val="24"/>
        </w:rPr>
        <w:t>/L</w:t>
      </w:r>
      <w:r>
        <w:rPr>
          <w:rFonts w:cs="Times New Roman" w:hint="eastAsia"/>
          <w:bCs/>
          <w:color w:val="000000" w:themeColor="text1"/>
          <w:szCs w:val="24"/>
        </w:rPr>
        <w:t>,</w:t>
      </w:r>
      <w:r w:rsidRPr="005519C5">
        <w:rPr>
          <w:rFonts w:cs="Times New Roman" w:hint="eastAsia"/>
          <w:bCs/>
          <w:color w:val="000000" w:themeColor="text1"/>
          <w:szCs w:val="24"/>
        </w:rPr>
        <w:t xml:space="preserve"> </w:t>
      </w:r>
      <w:r>
        <w:rPr>
          <w:rFonts w:cs="Times New Roman" w:hint="eastAsia"/>
          <w:bCs/>
          <w:color w:val="000000" w:themeColor="text1"/>
          <w:szCs w:val="24"/>
        </w:rPr>
        <w:t>产氢速率最高</w:t>
      </w:r>
      <w:r w:rsidRPr="00D77906">
        <w:rPr>
          <w:rFonts w:cs="Times New Roman" w:hint="eastAsia"/>
          <w:bCs/>
          <w:color w:val="000000" w:themeColor="text1"/>
          <w:szCs w:val="24"/>
        </w:rPr>
        <w:t>可达</w:t>
      </w:r>
      <w:r>
        <w:rPr>
          <w:rFonts w:cs="Times New Roman" w:hint="eastAsia"/>
          <w:bCs/>
          <w:color w:val="000000" w:themeColor="text1"/>
          <w:szCs w:val="24"/>
        </w:rPr>
        <w:t>27</w:t>
      </w:r>
      <w:r w:rsidRPr="00D77906">
        <w:rPr>
          <w:rFonts w:cs="Times New Roman"/>
          <w:bCs/>
          <w:color w:val="000000" w:themeColor="text1"/>
          <w:szCs w:val="24"/>
        </w:rPr>
        <w:t>.</w:t>
      </w:r>
      <w:r>
        <w:rPr>
          <w:rFonts w:cs="Times New Roman" w:hint="eastAsia"/>
          <w:bCs/>
          <w:color w:val="000000" w:themeColor="text1"/>
          <w:szCs w:val="24"/>
        </w:rPr>
        <w:t>61</w:t>
      </w:r>
      <w:r w:rsidRPr="00D77906">
        <w:rPr>
          <w:rFonts w:cs="Times New Roman"/>
          <w:bCs/>
          <w:color w:val="000000" w:themeColor="text1"/>
          <w:szCs w:val="24"/>
        </w:rPr>
        <w:t>±</w:t>
      </w:r>
      <w:r>
        <w:rPr>
          <w:rFonts w:cs="Times New Roman" w:hint="eastAsia"/>
          <w:bCs/>
          <w:color w:val="000000" w:themeColor="text1"/>
          <w:szCs w:val="24"/>
        </w:rPr>
        <w:t>1</w:t>
      </w:r>
      <w:r w:rsidRPr="00D77906">
        <w:rPr>
          <w:rFonts w:cs="Times New Roman"/>
          <w:bCs/>
          <w:color w:val="000000" w:themeColor="text1"/>
          <w:szCs w:val="24"/>
        </w:rPr>
        <w:t>.</w:t>
      </w:r>
      <w:r>
        <w:rPr>
          <w:rFonts w:cs="Times New Roman" w:hint="eastAsia"/>
          <w:bCs/>
          <w:color w:val="000000" w:themeColor="text1"/>
          <w:szCs w:val="24"/>
        </w:rPr>
        <w:t>09</w:t>
      </w:r>
      <w:r w:rsidRPr="00D77906">
        <w:rPr>
          <w:rFonts w:cs="Times New Roman" w:hint="eastAsia"/>
          <w:bCs/>
          <w:color w:val="000000" w:themeColor="text1"/>
          <w:szCs w:val="24"/>
        </w:rPr>
        <w:t xml:space="preserve"> </w:t>
      </w:r>
      <w:r w:rsidR="00B75853" w:rsidRPr="005B58A6">
        <w:rPr>
          <w:szCs w:val="24"/>
        </w:rPr>
        <w:t>mmol·L</w:t>
      </w:r>
      <w:r w:rsidR="00B75853" w:rsidRPr="005B58A6">
        <w:rPr>
          <w:szCs w:val="24"/>
          <w:vertAlign w:val="superscript"/>
        </w:rPr>
        <w:t>-1</w:t>
      </w:r>
      <w:r w:rsidR="00B75853" w:rsidRPr="005B58A6">
        <w:rPr>
          <w:szCs w:val="24"/>
        </w:rPr>
        <w:t>·h</w:t>
      </w:r>
      <w:r w:rsidR="00B75853" w:rsidRPr="005B58A6">
        <w:rPr>
          <w:szCs w:val="24"/>
          <w:vertAlign w:val="superscript"/>
        </w:rPr>
        <w:t>-1</w:t>
      </w:r>
      <w:r w:rsidRPr="00D77906">
        <w:rPr>
          <w:rFonts w:cs="Times New Roman"/>
          <w:bCs/>
          <w:color w:val="000000" w:themeColor="text1"/>
          <w:szCs w:val="24"/>
        </w:rPr>
        <w:t>，这可能是纳米材料催化剂（</w:t>
      </w:r>
      <w:r>
        <w:rPr>
          <w:rFonts w:cs="Times New Roman" w:hint="eastAsia"/>
          <w:bCs/>
          <w:color w:val="000000" w:themeColor="text1"/>
          <w:szCs w:val="24"/>
        </w:rPr>
        <w:t>GO</w:t>
      </w:r>
      <w:r w:rsidRPr="00D77906">
        <w:rPr>
          <w:rFonts w:cs="Times New Roman"/>
          <w:bCs/>
          <w:color w:val="000000" w:themeColor="text1"/>
          <w:szCs w:val="24"/>
        </w:rPr>
        <w:t>-NiFe</w:t>
      </w:r>
      <w:r w:rsidRPr="00D77906">
        <w:rPr>
          <w:rFonts w:cs="Times New Roman"/>
          <w:bCs/>
          <w:color w:val="000000" w:themeColor="text1"/>
          <w:szCs w:val="24"/>
          <w:vertAlign w:val="subscript"/>
        </w:rPr>
        <w:t>2</w:t>
      </w:r>
      <w:r w:rsidRPr="00D77906">
        <w:rPr>
          <w:rFonts w:cs="Times New Roman"/>
          <w:bCs/>
          <w:color w:val="000000" w:themeColor="text1"/>
          <w:szCs w:val="24"/>
        </w:rPr>
        <w:t>O</w:t>
      </w:r>
      <w:r w:rsidRPr="00D77906">
        <w:rPr>
          <w:rFonts w:cs="Times New Roman"/>
          <w:bCs/>
          <w:color w:val="000000" w:themeColor="text1"/>
          <w:szCs w:val="24"/>
          <w:vertAlign w:val="subscript"/>
        </w:rPr>
        <w:t>4</w:t>
      </w:r>
      <w:r w:rsidRPr="00D77906">
        <w:rPr>
          <w:rFonts w:cs="Times New Roman"/>
          <w:bCs/>
          <w:color w:val="000000" w:themeColor="text1"/>
          <w:szCs w:val="24"/>
        </w:rPr>
        <w:t xml:space="preserve"> NPs</w:t>
      </w:r>
      <w:r w:rsidRPr="00D77906">
        <w:rPr>
          <w:rFonts w:cs="Times New Roman"/>
          <w:bCs/>
          <w:color w:val="000000" w:themeColor="text1"/>
          <w:szCs w:val="24"/>
        </w:rPr>
        <w:t>）和生物催化剂（</w:t>
      </w:r>
      <w:r w:rsidRPr="00D77906">
        <w:rPr>
          <w:rFonts w:cs="Times New Roman"/>
          <w:bCs/>
          <w:i/>
          <w:color w:val="000000" w:themeColor="text1"/>
          <w:szCs w:val="24"/>
        </w:rPr>
        <w:t>Klebsiella</w:t>
      </w:r>
      <w:r w:rsidRPr="00D77906">
        <w:rPr>
          <w:rFonts w:cs="Times New Roman" w:hint="eastAsia"/>
          <w:bCs/>
          <w:color w:val="000000" w:themeColor="text1"/>
          <w:szCs w:val="24"/>
        </w:rPr>
        <w:t xml:space="preserve"> sp.</w:t>
      </w:r>
      <w:r w:rsidRPr="00D77906">
        <w:rPr>
          <w:rFonts w:cs="Times New Roman"/>
          <w:bCs/>
          <w:color w:val="000000" w:themeColor="text1"/>
          <w:szCs w:val="24"/>
        </w:rPr>
        <w:t>）协同作用的结果</w:t>
      </w:r>
      <w:r w:rsidRPr="00D77906">
        <w:rPr>
          <w:rFonts w:cs="Times New Roman" w:hint="eastAsia"/>
          <w:bCs/>
          <w:color w:val="000000" w:themeColor="text1"/>
          <w:szCs w:val="24"/>
        </w:rPr>
        <w:t>。</w:t>
      </w:r>
    </w:p>
    <w:p w14:paraId="265D0CEC" w14:textId="1C35B5F2" w:rsidR="004673ED" w:rsidRDefault="000F46BD" w:rsidP="004673ED">
      <w:pPr>
        <w:ind w:firstLineChars="0" w:firstLine="0"/>
        <w:jc w:val="center"/>
        <w:rPr>
          <w:szCs w:val="24"/>
        </w:rPr>
      </w:pPr>
      <w:r>
        <w:rPr>
          <w:noProof/>
          <w:szCs w:val="24"/>
        </w:rPr>
        <w:drawing>
          <wp:inline distT="0" distB="0" distL="0" distR="0" wp14:anchorId="5391D29D" wp14:editId="707FFE95">
            <wp:extent cx="5274310" cy="2421890"/>
            <wp:effectExtent l="0" t="0" r="2540" b="0"/>
            <wp:docPr id="1653892415" name="图片 5"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92415" name="图片 5" descr="图表&#10;&#10;AI 生成的内容可能不正确。"/>
                    <pic:cNvPicPr/>
                  </pic:nvPicPr>
                  <pic:blipFill>
                    <a:blip r:embed="rId47"/>
                    <a:stretch>
                      <a:fillRect/>
                    </a:stretch>
                  </pic:blipFill>
                  <pic:spPr>
                    <a:xfrm>
                      <a:off x="0" y="0"/>
                      <a:ext cx="5274310" cy="2421890"/>
                    </a:xfrm>
                    <a:prstGeom prst="rect">
                      <a:avLst/>
                    </a:prstGeom>
                  </pic:spPr>
                </pic:pic>
              </a:graphicData>
            </a:graphic>
          </wp:inline>
        </w:drawing>
      </w:r>
    </w:p>
    <w:p w14:paraId="557D85A1" w14:textId="6A495ACD" w:rsidR="006677B1" w:rsidRPr="006677B1" w:rsidRDefault="004673ED" w:rsidP="006677B1">
      <w:pPr>
        <w:ind w:firstLineChars="0" w:firstLine="0"/>
        <w:jc w:val="center"/>
        <w:rPr>
          <w:sz w:val="21"/>
          <w:szCs w:val="21"/>
        </w:rPr>
      </w:pPr>
      <w:r w:rsidRPr="00FD4076">
        <w:rPr>
          <w:rFonts w:hint="eastAsia"/>
          <w:sz w:val="21"/>
          <w:szCs w:val="21"/>
        </w:rPr>
        <w:t>图</w:t>
      </w:r>
      <w:r w:rsidRPr="00FD4076">
        <w:rPr>
          <w:rFonts w:hint="eastAsia"/>
          <w:sz w:val="21"/>
          <w:szCs w:val="21"/>
        </w:rPr>
        <w:t xml:space="preserve"> 4-2</w:t>
      </w:r>
      <w:r w:rsidR="006677B1" w:rsidRPr="006677B1">
        <w:rPr>
          <w:rFonts w:hint="eastAsia"/>
          <w:sz w:val="21"/>
          <w:szCs w:val="21"/>
        </w:rPr>
        <w:t>产氢结果</w:t>
      </w:r>
      <w:r w:rsidR="006677B1" w:rsidRPr="006677B1">
        <w:rPr>
          <w:rFonts w:hint="eastAsia"/>
          <w:sz w:val="21"/>
          <w:szCs w:val="21"/>
        </w:rPr>
        <w:t>:</w:t>
      </w:r>
      <w:r w:rsidR="006677B1" w:rsidRPr="006677B1">
        <w:rPr>
          <w:rFonts w:hint="eastAsia"/>
          <w:sz w:val="21"/>
          <w:szCs w:val="21"/>
        </w:rPr>
        <w:t>（</w:t>
      </w:r>
      <w:r w:rsidR="006677B1" w:rsidRPr="006677B1">
        <w:rPr>
          <w:rFonts w:hint="eastAsia"/>
          <w:sz w:val="21"/>
          <w:szCs w:val="21"/>
        </w:rPr>
        <w:t>a</w:t>
      </w:r>
      <w:r w:rsidR="006677B1" w:rsidRPr="006677B1">
        <w:rPr>
          <w:rFonts w:hint="eastAsia"/>
          <w:sz w:val="21"/>
          <w:szCs w:val="21"/>
        </w:rPr>
        <w:t>）累计产氢量，（</w:t>
      </w:r>
      <w:r w:rsidR="006677B1" w:rsidRPr="006677B1">
        <w:rPr>
          <w:rFonts w:hint="eastAsia"/>
          <w:sz w:val="21"/>
          <w:szCs w:val="21"/>
        </w:rPr>
        <w:t>b</w:t>
      </w:r>
      <w:r w:rsidR="006677B1" w:rsidRPr="006677B1">
        <w:rPr>
          <w:rFonts w:hint="eastAsia"/>
          <w:sz w:val="21"/>
          <w:szCs w:val="21"/>
        </w:rPr>
        <w:t>）氢气生产速率。</w:t>
      </w:r>
    </w:p>
    <w:p w14:paraId="4B7C6028" w14:textId="34EA087B" w:rsidR="006677B1" w:rsidRPr="006677B1" w:rsidRDefault="006677B1" w:rsidP="006677B1">
      <w:pPr>
        <w:ind w:firstLineChars="0" w:firstLine="0"/>
        <w:jc w:val="center"/>
        <w:rPr>
          <w:sz w:val="21"/>
          <w:szCs w:val="21"/>
        </w:rPr>
      </w:pPr>
      <w:r w:rsidRPr="006677B1">
        <w:rPr>
          <w:sz w:val="21"/>
          <w:szCs w:val="21"/>
        </w:rPr>
        <w:t>Fig.</w:t>
      </w:r>
      <w:r w:rsidRPr="006677B1">
        <w:rPr>
          <w:rFonts w:hint="eastAsia"/>
          <w:sz w:val="21"/>
          <w:szCs w:val="21"/>
        </w:rPr>
        <w:t xml:space="preserve"> </w:t>
      </w:r>
      <w:r>
        <w:rPr>
          <w:rFonts w:hint="eastAsia"/>
          <w:sz w:val="21"/>
          <w:szCs w:val="21"/>
        </w:rPr>
        <w:t>4</w:t>
      </w:r>
      <w:r w:rsidRPr="006677B1">
        <w:rPr>
          <w:sz w:val="21"/>
          <w:szCs w:val="21"/>
        </w:rPr>
        <w:t>-</w:t>
      </w:r>
      <w:r w:rsidRPr="006677B1">
        <w:rPr>
          <w:rFonts w:hint="eastAsia"/>
          <w:sz w:val="21"/>
          <w:szCs w:val="21"/>
        </w:rPr>
        <w:t>2</w:t>
      </w:r>
      <w:r w:rsidRPr="006677B1">
        <w:rPr>
          <w:sz w:val="21"/>
          <w:szCs w:val="21"/>
        </w:rPr>
        <w:t xml:space="preserve"> Hydrogen production results: (a) cumulative hydrogen production, (b) hydrogen production rate.</w:t>
      </w:r>
    </w:p>
    <w:p w14:paraId="1E29DFD4" w14:textId="22C134A0" w:rsidR="00900003" w:rsidRPr="00296B51" w:rsidRDefault="00A222B1" w:rsidP="004C72BC">
      <w:pPr>
        <w:ind w:firstLineChars="0" w:firstLine="0"/>
        <w:outlineLvl w:val="2"/>
        <w:rPr>
          <w:rFonts w:ascii="黑体" w:eastAsia="黑体" w:hAnsi="黑体" w:hint="eastAsia"/>
          <w:szCs w:val="24"/>
        </w:rPr>
      </w:pPr>
      <w:bookmarkStart w:id="181" w:name="_Toc193908910"/>
      <w:bookmarkStart w:id="182" w:name="_Toc197455104"/>
      <w:r w:rsidRPr="00296B51">
        <w:rPr>
          <w:rFonts w:hint="eastAsia"/>
          <w:szCs w:val="24"/>
        </w:rPr>
        <w:t>4</w:t>
      </w:r>
      <w:r w:rsidRPr="00296B51">
        <w:rPr>
          <w:szCs w:val="24"/>
        </w:rPr>
        <w:t>.</w:t>
      </w:r>
      <w:r w:rsidR="00775B9C">
        <w:rPr>
          <w:rFonts w:hint="eastAsia"/>
          <w:szCs w:val="24"/>
        </w:rPr>
        <w:t>4</w:t>
      </w:r>
      <w:r w:rsidRPr="00296B51">
        <w:rPr>
          <w:szCs w:val="24"/>
        </w:rPr>
        <w:t xml:space="preserve">.2 </w:t>
      </w:r>
      <w:r w:rsidR="002A6EE0" w:rsidRPr="001954A2">
        <w:rPr>
          <w:rFonts w:eastAsia="黑体" w:cs="Times New Roman"/>
          <w:szCs w:val="24"/>
        </w:rPr>
        <w:t>Ka</w:t>
      </w:r>
      <w:r w:rsidR="002A6EE0">
        <w:rPr>
          <w:rFonts w:eastAsia="黑体" w:cs="Times New Roman" w:hint="eastAsia"/>
          <w:szCs w:val="24"/>
        </w:rPr>
        <w:t>-GL</w:t>
      </w:r>
      <w:r w:rsidR="002A6EE0" w:rsidRPr="001954A2">
        <w:rPr>
          <w:rFonts w:eastAsia="黑体" w:cs="Times New Roman"/>
          <w:szCs w:val="24"/>
        </w:rPr>
        <w:t>/NPs</w:t>
      </w:r>
      <w:r w:rsidR="002A6EE0" w:rsidRPr="00200E91">
        <w:rPr>
          <w:rFonts w:ascii="黑体" w:eastAsia="黑体" w:hAnsi="黑体" w:hint="eastAsia"/>
          <w:szCs w:val="24"/>
        </w:rPr>
        <w:t>杂化</w:t>
      </w:r>
      <w:r w:rsidR="002A6EE0">
        <w:rPr>
          <w:rFonts w:ascii="黑体" w:eastAsia="黑体" w:hAnsi="黑体" w:hint="eastAsia"/>
          <w:szCs w:val="24"/>
        </w:rPr>
        <w:t>体系扫描电镜及</w:t>
      </w:r>
      <w:r w:rsidR="002A6EE0" w:rsidRPr="008651CF">
        <w:rPr>
          <w:rFonts w:eastAsia="黑体" w:cs="Times New Roman"/>
          <w:bCs/>
          <w:color w:val="000000" w:themeColor="text1"/>
        </w:rPr>
        <w:t>EDS</w:t>
      </w:r>
      <w:r w:rsidR="002A6EE0" w:rsidRPr="008651CF">
        <w:rPr>
          <w:rFonts w:eastAsia="黑体" w:cs="Times New Roman"/>
          <w:bCs/>
          <w:color w:val="000000" w:themeColor="text1"/>
        </w:rPr>
        <w:t>能谱分析</w:t>
      </w:r>
      <w:bookmarkEnd w:id="181"/>
      <w:bookmarkEnd w:id="182"/>
    </w:p>
    <w:p w14:paraId="6010312B" w14:textId="1FB374F4" w:rsidR="00A222B1" w:rsidRDefault="00367630" w:rsidP="00166EE6">
      <w:pPr>
        <w:ind w:firstLine="480"/>
        <w:rPr>
          <w:szCs w:val="24"/>
        </w:rPr>
      </w:pPr>
      <w:r w:rsidRPr="00965F82">
        <w:rPr>
          <w:rFonts w:cs="Times New Roman"/>
          <w:color w:val="000000" w:themeColor="text1"/>
        </w:rPr>
        <w:t>从图</w:t>
      </w:r>
      <w:r>
        <w:rPr>
          <w:rFonts w:cs="Times New Roman" w:hint="eastAsia"/>
          <w:color w:val="000000" w:themeColor="text1"/>
        </w:rPr>
        <w:t>4</w:t>
      </w:r>
      <w:r w:rsidR="00BF1EB6">
        <w:rPr>
          <w:szCs w:val="24"/>
        </w:rPr>
        <w:t>-</w:t>
      </w:r>
      <w:r w:rsidR="00BF1EB6">
        <w:rPr>
          <w:rFonts w:hint="eastAsia"/>
          <w:szCs w:val="24"/>
        </w:rPr>
        <w:t>3</w:t>
      </w:r>
      <w:r>
        <w:rPr>
          <w:rFonts w:cs="Times New Roman" w:hint="eastAsia"/>
          <w:color w:val="000000" w:themeColor="text1"/>
        </w:rPr>
        <w:t>a-f</w:t>
      </w:r>
      <w:r w:rsidRPr="00965F82">
        <w:rPr>
          <w:rFonts w:cs="Times New Roman" w:hint="eastAsia"/>
          <w:color w:val="000000" w:themeColor="text1"/>
        </w:rPr>
        <w:t>可看出</w:t>
      </w:r>
      <w:r w:rsidRPr="00965F82">
        <w:rPr>
          <w:rFonts w:cs="Times New Roman"/>
          <w:color w:val="000000" w:themeColor="text1"/>
        </w:rPr>
        <w:t>，</w:t>
      </w:r>
      <w:r>
        <w:rPr>
          <w:rFonts w:cs="Times New Roman" w:hint="eastAsia"/>
          <w:color w:val="000000" w:themeColor="text1"/>
        </w:rPr>
        <w:t>Ka-GL/NPs</w:t>
      </w:r>
      <w:r w:rsidRPr="00965F82">
        <w:rPr>
          <w:rFonts w:cs="Times New Roman" w:hint="eastAsia"/>
          <w:color w:val="000000" w:themeColor="text1"/>
        </w:rPr>
        <w:t>生物杂化反应体系</w:t>
      </w:r>
      <w:r>
        <w:rPr>
          <w:rFonts w:cs="Times New Roman" w:hint="eastAsia"/>
          <w:color w:val="000000" w:themeColor="text1"/>
        </w:rPr>
        <w:t>同样</w:t>
      </w:r>
      <w:r w:rsidRPr="00965F82">
        <w:rPr>
          <w:rFonts w:cs="Times New Roman" w:hint="eastAsia"/>
          <w:color w:val="000000" w:themeColor="text1"/>
        </w:rPr>
        <w:t>实现了较好的融合，</w:t>
      </w:r>
      <w:r w:rsidRPr="00965F82">
        <w:rPr>
          <w:rFonts w:cs="Times New Roman" w:hint="eastAsia"/>
          <w:color w:val="000000" w:themeColor="text1"/>
        </w:rPr>
        <w:lastRenderedPageBreak/>
        <w:t>纳米粒子和菌体细胞有效地分布于反应体系中，</w:t>
      </w:r>
      <w:r>
        <w:rPr>
          <w:rFonts w:cs="Times New Roman" w:hint="eastAsia"/>
          <w:color w:val="000000" w:themeColor="text1"/>
        </w:rPr>
        <w:t>且</w:t>
      </w:r>
      <w:r w:rsidRPr="00965F82">
        <w:rPr>
          <w:rFonts w:cs="Times New Roman" w:hint="eastAsia"/>
          <w:color w:val="000000" w:themeColor="text1"/>
        </w:rPr>
        <w:t>纳米粒子较均匀地沉积于菌体细胞表面</w:t>
      </w:r>
      <w:r>
        <w:rPr>
          <w:rFonts w:cs="Times New Roman" w:hint="eastAsia"/>
          <w:color w:val="000000" w:themeColor="text1"/>
        </w:rPr>
        <w:t>，在经过</w:t>
      </w:r>
      <w:r>
        <w:rPr>
          <w:rFonts w:cs="Times New Roman" w:hint="eastAsia"/>
          <w:color w:val="000000" w:themeColor="text1"/>
        </w:rPr>
        <w:t>120</w:t>
      </w:r>
      <w:r w:rsidR="008A7BD2">
        <w:rPr>
          <w:rFonts w:cs="Times New Roman" w:hint="eastAsia"/>
          <w:color w:val="000000" w:themeColor="text1"/>
        </w:rPr>
        <w:t xml:space="preserve"> </w:t>
      </w:r>
      <w:r>
        <w:rPr>
          <w:rFonts w:cs="Times New Roman" w:hint="eastAsia"/>
          <w:color w:val="000000" w:themeColor="text1"/>
        </w:rPr>
        <w:t>h</w:t>
      </w:r>
      <w:r>
        <w:rPr>
          <w:rFonts w:cs="Times New Roman" w:hint="eastAsia"/>
          <w:color w:val="000000" w:themeColor="text1"/>
        </w:rPr>
        <w:t>的光催化反应后仍然保持着很好的表面形貌。</w:t>
      </w:r>
      <w:r>
        <w:rPr>
          <w:rFonts w:cs="Times New Roman" w:hint="eastAsia"/>
          <w:iCs/>
          <w:color w:val="000000" w:themeColor="text1"/>
        </w:rPr>
        <w:t>Ka-GL</w:t>
      </w:r>
      <w:r>
        <w:rPr>
          <w:rFonts w:cs="Times New Roman" w:hint="eastAsia"/>
          <w:iCs/>
          <w:color w:val="000000" w:themeColor="text1"/>
        </w:rPr>
        <w:t>细胞</w:t>
      </w:r>
      <w:r w:rsidRPr="00CA15DE">
        <w:rPr>
          <w:rFonts w:cs="Times New Roman"/>
          <w:color w:val="000000" w:themeColor="text1"/>
        </w:rPr>
        <w:t>表面附着的亮点表明，亮点由</w:t>
      </w:r>
      <w:r>
        <w:rPr>
          <w:rFonts w:cs="Times New Roman" w:hint="eastAsia"/>
          <w:color w:val="000000" w:themeColor="text1"/>
        </w:rPr>
        <w:t>C</w:t>
      </w:r>
      <w:r>
        <w:rPr>
          <w:rFonts w:cs="Times New Roman" w:hint="eastAsia"/>
          <w:color w:val="000000" w:themeColor="text1"/>
        </w:rPr>
        <w:t>、</w:t>
      </w:r>
      <w:r>
        <w:rPr>
          <w:rFonts w:cs="Times New Roman" w:hint="eastAsia"/>
          <w:color w:val="000000" w:themeColor="text1"/>
        </w:rPr>
        <w:t>O</w:t>
      </w:r>
      <w:r>
        <w:rPr>
          <w:rFonts w:cs="Times New Roman" w:hint="eastAsia"/>
          <w:color w:val="000000" w:themeColor="text1"/>
        </w:rPr>
        <w:t>、</w:t>
      </w:r>
      <w:r>
        <w:rPr>
          <w:rFonts w:cs="Times New Roman" w:hint="eastAsia"/>
          <w:color w:val="000000" w:themeColor="text1"/>
        </w:rPr>
        <w:t>Fe</w:t>
      </w:r>
      <w:r>
        <w:rPr>
          <w:rFonts w:cs="Times New Roman" w:hint="eastAsia"/>
          <w:color w:val="000000" w:themeColor="text1"/>
        </w:rPr>
        <w:t>、</w:t>
      </w:r>
      <w:r>
        <w:rPr>
          <w:rFonts w:cs="Times New Roman" w:hint="eastAsia"/>
          <w:color w:val="000000" w:themeColor="text1"/>
        </w:rPr>
        <w:t>Ni</w:t>
      </w:r>
      <w:r>
        <w:rPr>
          <w:rFonts w:cs="Times New Roman" w:hint="eastAsia"/>
          <w:color w:val="000000" w:themeColor="text1"/>
        </w:rPr>
        <w:t>四种</w:t>
      </w:r>
      <w:r w:rsidRPr="00CA15DE">
        <w:rPr>
          <w:rFonts w:cs="Times New Roman"/>
          <w:color w:val="000000" w:themeColor="text1"/>
        </w:rPr>
        <w:t>元素组成，</w:t>
      </w:r>
      <w:r>
        <w:rPr>
          <w:rFonts w:cs="Times New Roman" w:hint="eastAsia"/>
          <w:color w:val="000000" w:themeColor="text1"/>
        </w:rPr>
        <w:t>无其它额外杂质元素。</w:t>
      </w:r>
    </w:p>
    <w:p w14:paraId="679710B3" w14:textId="2427D0C7" w:rsidR="004C72BC" w:rsidRDefault="00AE7571" w:rsidP="00A222B1">
      <w:pPr>
        <w:ind w:firstLineChars="0" w:firstLine="0"/>
        <w:rPr>
          <w:szCs w:val="24"/>
        </w:rPr>
      </w:pPr>
      <w:r>
        <w:rPr>
          <w:noProof/>
          <w:szCs w:val="24"/>
        </w:rPr>
        <w:drawing>
          <wp:inline distT="0" distB="0" distL="0" distR="0" wp14:anchorId="26812E46" wp14:editId="52F8AAFE">
            <wp:extent cx="5274310" cy="2828925"/>
            <wp:effectExtent l="0" t="0" r="0" b="0"/>
            <wp:docPr id="488702593" name="图片 10"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02593" name="图片 10" descr="图形用户界面&#10;&#10;AI 生成的内容可能不正确。"/>
                    <pic:cNvPicPr/>
                  </pic:nvPicPr>
                  <pic:blipFill>
                    <a:blip r:embed="rId48"/>
                    <a:stretch>
                      <a:fillRect/>
                    </a:stretch>
                  </pic:blipFill>
                  <pic:spPr>
                    <a:xfrm>
                      <a:off x="0" y="0"/>
                      <a:ext cx="5274310" cy="2828925"/>
                    </a:xfrm>
                    <a:prstGeom prst="rect">
                      <a:avLst/>
                    </a:prstGeom>
                  </pic:spPr>
                </pic:pic>
              </a:graphicData>
            </a:graphic>
          </wp:inline>
        </w:drawing>
      </w:r>
    </w:p>
    <w:p w14:paraId="35F6B6FF" w14:textId="7E98CF22" w:rsidR="00BF1EB6" w:rsidRPr="00CD4BDB" w:rsidRDefault="004C72BC" w:rsidP="00BF1EB6">
      <w:pPr>
        <w:ind w:firstLineChars="0" w:firstLine="0"/>
        <w:jc w:val="center"/>
        <w:rPr>
          <w:sz w:val="21"/>
          <w:szCs w:val="21"/>
        </w:rPr>
      </w:pPr>
      <w:r w:rsidRPr="003E03D8">
        <w:rPr>
          <w:rFonts w:hint="eastAsia"/>
          <w:sz w:val="21"/>
          <w:szCs w:val="21"/>
        </w:rPr>
        <w:t>图</w:t>
      </w:r>
      <w:r w:rsidRPr="003E03D8">
        <w:rPr>
          <w:rFonts w:hint="eastAsia"/>
          <w:sz w:val="21"/>
          <w:szCs w:val="21"/>
        </w:rPr>
        <w:t xml:space="preserve"> </w:t>
      </w:r>
      <w:r w:rsidRPr="003E03D8">
        <w:rPr>
          <w:sz w:val="21"/>
          <w:szCs w:val="21"/>
        </w:rPr>
        <w:t>4-</w:t>
      </w:r>
      <w:r w:rsidR="00370E05">
        <w:rPr>
          <w:rFonts w:hint="eastAsia"/>
          <w:sz w:val="21"/>
          <w:szCs w:val="21"/>
        </w:rPr>
        <w:t>3</w:t>
      </w:r>
      <w:r w:rsidR="00BF1EB6" w:rsidRPr="00C217AE">
        <w:rPr>
          <w:rFonts w:hint="eastAsia"/>
          <w:sz w:val="21"/>
          <w:szCs w:val="21"/>
        </w:rPr>
        <w:t>（</w:t>
      </w:r>
      <w:r w:rsidR="00BF1EB6" w:rsidRPr="00C217AE">
        <w:rPr>
          <w:rFonts w:hint="eastAsia"/>
          <w:sz w:val="21"/>
          <w:szCs w:val="21"/>
        </w:rPr>
        <w:t>a</w:t>
      </w:r>
      <w:r w:rsidR="00BF1EB6" w:rsidRPr="00C217AE">
        <w:rPr>
          <w:rFonts w:hint="eastAsia"/>
          <w:sz w:val="21"/>
          <w:szCs w:val="21"/>
        </w:rPr>
        <w:t>）：光催化反应</w:t>
      </w:r>
      <w:r w:rsidR="00BF1EB6" w:rsidRPr="00C217AE">
        <w:rPr>
          <w:rFonts w:hint="eastAsia"/>
          <w:sz w:val="21"/>
          <w:szCs w:val="21"/>
        </w:rPr>
        <w:t>120</w:t>
      </w:r>
      <w:r w:rsidR="008A7BD2">
        <w:rPr>
          <w:rFonts w:hint="eastAsia"/>
          <w:sz w:val="21"/>
          <w:szCs w:val="21"/>
        </w:rPr>
        <w:t xml:space="preserve"> h</w:t>
      </w:r>
      <w:r w:rsidR="00BF1EB6" w:rsidRPr="00C217AE">
        <w:rPr>
          <w:rFonts w:hint="eastAsia"/>
          <w:sz w:val="21"/>
          <w:szCs w:val="21"/>
        </w:rPr>
        <w:t>后</w:t>
      </w:r>
      <w:r w:rsidR="00BF1EB6" w:rsidRPr="00C217AE">
        <w:rPr>
          <w:rFonts w:hint="eastAsia"/>
          <w:sz w:val="21"/>
          <w:szCs w:val="21"/>
        </w:rPr>
        <w:t>Ka</w:t>
      </w:r>
      <w:r w:rsidR="006677B1">
        <w:rPr>
          <w:rFonts w:hint="eastAsia"/>
          <w:sz w:val="21"/>
          <w:szCs w:val="21"/>
        </w:rPr>
        <w:t>-GL</w:t>
      </w:r>
      <w:r w:rsidR="00BF1EB6" w:rsidRPr="00C217AE">
        <w:rPr>
          <w:rFonts w:hint="eastAsia"/>
          <w:sz w:val="21"/>
          <w:szCs w:val="21"/>
        </w:rPr>
        <w:t xml:space="preserve">/NPs </w:t>
      </w:r>
      <w:r w:rsidR="00BF1EB6" w:rsidRPr="00C217AE">
        <w:rPr>
          <w:rFonts w:hint="eastAsia"/>
          <w:sz w:val="21"/>
          <w:szCs w:val="21"/>
        </w:rPr>
        <w:t>的扫描电子显微镜</w:t>
      </w:r>
      <w:r w:rsidR="00BF1EB6" w:rsidRPr="00C217AE">
        <w:rPr>
          <w:rFonts w:hint="eastAsia"/>
          <w:sz w:val="21"/>
          <w:szCs w:val="21"/>
        </w:rPr>
        <w:t>EDS</w:t>
      </w:r>
      <w:r w:rsidR="00BF1EB6" w:rsidRPr="00C217AE">
        <w:rPr>
          <w:rFonts w:hint="eastAsia"/>
          <w:sz w:val="21"/>
          <w:szCs w:val="21"/>
        </w:rPr>
        <w:t>能谱图及元素组成分析，</w:t>
      </w:r>
      <w:r w:rsidR="00BF1EB6" w:rsidRPr="00C217AE">
        <w:rPr>
          <w:rFonts w:hint="eastAsia"/>
          <w:sz w:val="21"/>
          <w:szCs w:val="21"/>
        </w:rPr>
        <w:t>a</w:t>
      </w:r>
      <w:r w:rsidR="00BF1EB6" w:rsidRPr="00C217AE">
        <w:rPr>
          <w:rFonts w:hint="eastAsia"/>
          <w:sz w:val="21"/>
          <w:szCs w:val="21"/>
        </w:rPr>
        <w:t>）</w:t>
      </w:r>
      <w:r w:rsidR="00BF1EB6" w:rsidRPr="00C217AE">
        <w:rPr>
          <w:rFonts w:hint="eastAsia"/>
          <w:sz w:val="21"/>
          <w:szCs w:val="21"/>
        </w:rPr>
        <w:t>EDS</w:t>
      </w:r>
      <w:r w:rsidR="00BF1EB6" w:rsidRPr="00C217AE">
        <w:rPr>
          <w:rFonts w:hint="eastAsia"/>
          <w:sz w:val="21"/>
          <w:szCs w:val="21"/>
        </w:rPr>
        <w:t>能谱分析图，</w:t>
      </w:r>
      <w:r w:rsidR="00BF1EB6" w:rsidRPr="00C217AE">
        <w:rPr>
          <w:rFonts w:hint="eastAsia"/>
          <w:sz w:val="21"/>
          <w:szCs w:val="21"/>
        </w:rPr>
        <w:t xml:space="preserve"> b</w:t>
      </w:r>
      <w:r w:rsidR="00BF1EB6" w:rsidRPr="00C217AE">
        <w:rPr>
          <w:rFonts w:hint="eastAsia"/>
          <w:sz w:val="21"/>
          <w:szCs w:val="21"/>
        </w:rPr>
        <w:t>）</w:t>
      </w:r>
      <w:r w:rsidR="00BF1EB6" w:rsidRPr="00C217AE">
        <w:rPr>
          <w:rFonts w:hint="eastAsia"/>
          <w:sz w:val="21"/>
          <w:szCs w:val="21"/>
        </w:rPr>
        <w:t xml:space="preserve"> SEM</w:t>
      </w:r>
      <w:r w:rsidR="00BF1EB6" w:rsidRPr="00C217AE">
        <w:rPr>
          <w:rFonts w:hint="eastAsia"/>
          <w:sz w:val="21"/>
          <w:szCs w:val="21"/>
        </w:rPr>
        <w:t>的</w:t>
      </w:r>
      <w:r w:rsidR="00BF1EB6" w:rsidRPr="00C217AE">
        <w:rPr>
          <w:rFonts w:hint="eastAsia"/>
          <w:sz w:val="21"/>
          <w:szCs w:val="21"/>
        </w:rPr>
        <w:t xml:space="preserve">EDS </w:t>
      </w:r>
      <w:r w:rsidR="00BF1EB6" w:rsidRPr="00C217AE">
        <w:rPr>
          <w:rFonts w:hint="eastAsia"/>
          <w:sz w:val="21"/>
          <w:szCs w:val="21"/>
        </w:rPr>
        <w:t>图像，</w:t>
      </w:r>
      <w:r w:rsidR="00BF1EB6" w:rsidRPr="00C217AE">
        <w:rPr>
          <w:rFonts w:hint="eastAsia"/>
          <w:sz w:val="21"/>
          <w:szCs w:val="21"/>
        </w:rPr>
        <w:t>c</w:t>
      </w:r>
      <w:r w:rsidR="00BF1EB6" w:rsidRPr="00C217AE">
        <w:rPr>
          <w:rFonts w:hint="eastAsia"/>
          <w:sz w:val="21"/>
          <w:szCs w:val="21"/>
        </w:rPr>
        <w:t>）</w:t>
      </w:r>
      <w:r w:rsidR="00BF1EB6" w:rsidRPr="00C217AE">
        <w:rPr>
          <w:rFonts w:hint="eastAsia"/>
          <w:sz w:val="21"/>
          <w:szCs w:val="21"/>
        </w:rPr>
        <w:t>C ,d</w:t>
      </w:r>
      <w:r w:rsidR="00BF1EB6" w:rsidRPr="00C217AE">
        <w:rPr>
          <w:rFonts w:hint="eastAsia"/>
          <w:sz w:val="21"/>
          <w:szCs w:val="21"/>
        </w:rPr>
        <w:t>）</w:t>
      </w:r>
      <w:r w:rsidR="00BF1EB6" w:rsidRPr="00C217AE">
        <w:rPr>
          <w:rFonts w:hint="eastAsia"/>
          <w:sz w:val="21"/>
          <w:szCs w:val="21"/>
        </w:rPr>
        <w:t>O, e</w:t>
      </w:r>
      <w:r w:rsidR="00BF1EB6" w:rsidRPr="00C217AE">
        <w:rPr>
          <w:rFonts w:hint="eastAsia"/>
          <w:sz w:val="21"/>
          <w:szCs w:val="21"/>
        </w:rPr>
        <w:t>）</w:t>
      </w:r>
      <w:r w:rsidR="00BF1EB6" w:rsidRPr="00C217AE">
        <w:rPr>
          <w:rFonts w:hint="eastAsia"/>
          <w:sz w:val="21"/>
          <w:szCs w:val="21"/>
        </w:rPr>
        <w:t>Fe, f</w:t>
      </w:r>
      <w:r w:rsidR="00BF1EB6" w:rsidRPr="00C217AE">
        <w:rPr>
          <w:rFonts w:hint="eastAsia"/>
          <w:sz w:val="21"/>
          <w:szCs w:val="21"/>
        </w:rPr>
        <w:t>）</w:t>
      </w:r>
      <w:r w:rsidR="00BF1EB6" w:rsidRPr="00C217AE">
        <w:rPr>
          <w:rFonts w:hint="eastAsia"/>
          <w:sz w:val="21"/>
          <w:szCs w:val="21"/>
        </w:rPr>
        <w:t>Ni</w:t>
      </w:r>
      <w:r w:rsidR="006677B1">
        <w:rPr>
          <w:rFonts w:hint="eastAsia"/>
          <w:sz w:val="21"/>
          <w:szCs w:val="21"/>
        </w:rPr>
        <w:t>。</w:t>
      </w:r>
      <w:r w:rsidR="00BF1EB6" w:rsidRPr="00CD4BDB">
        <w:rPr>
          <w:sz w:val="21"/>
          <w:szCs w:val="21"/>
        </w:rPr>
        <w:t xml:space="preserve"> </w:t>
      </w:r>
    </w:p>
    <w:p w14:paraId="558004DF" w14:textId="60B58CD6" w:rsidR="003F17AC" w:rsidRPr="003E03D8" w:rsidRDefault="006677B1" w:rsidP="00E17FE9">
      <w:pPr>
        <w:ind w:firstLineChars="0" w:firstLine="0"/>
        <w:jc w:val="center"/>
        <w:rPr>
          <w:sz w:val="21"/>
          <w:szCs w:val="21"/>
        </w:rPr>
      </w:pPr>
      <w:r w:rsidRPr="006677B1">
        <w:rPr>
          <w:sz w:val="21"/>
          <w:szCs w:val="21"/>
        </w:rPr>
        <w:t>Fig. 4-3</w:t>
      </w:r>
      <w:r>
        <w:rPr>
          <w:rFonts w:hint="eastAsia"/>
          <w:sz w:val="21"/>
          <w:szCs w:val="21"/>
        </w:rPr>
        <w:t xml:space="preserve"> </w:t>
      </w:r>
      <w:r w:rsidRPr="006677B1">
        <w:rPr>
          <w:sz w:val="21"/>
          <w:szCs w:val="21"/>
        </w:rPr>
        <w:t>(a): EDS spectra and elemental composition analysis of Ka-GL/NPs after 120 h</w:t>
      </w:r>
      <w:r w:rsidR="008A7BD2">
        <w:rPr>
          <w:rFonts w:hint="eastAsia"/>
          <w:sz w:val="21"/>
          <w:szCs w:val="21"/>
        </w:rPr>
        <w:t xml:space="preserve"> </w:t>
      </w:r>
      <w:r w:rsidRPr="006677B1">
        <w:rPr>
          <w:sz w:val="21"/>
          <w:szCs w:val="21"/>
        </w:rPr>
        <w:t>of photocatalytic reaction, a) EDS spectroscopy, b) EDS images of SEM, c) C, d)O, e)</w:t>
      </w:r>
      <w:r w:rsidR="00DD14EC">
        <w:rPr>
          <w:rFonts w:hint="eastAsia"/>
          <w:sz w:val="21"/>
          <w:szCs w:val="21"/>
        </w:rPr>
        <w:t xml:space="preserve"> </w:t>
      </w:r>
      <w:r w:rsidRPr="006677B1">
        <w:rPr>
          <w:sz w:val="21"/>
          <w:szCs w:val="21"/>
        </w:rPr>
        <w:t>Fe, f)</w:t>
      </w:r>
      <w:r w:rsidR="00DD14EC">
        <w:rPr>
          <w:rFonts w:hint="eastAsia"/>
          <w:sz w:val="21"/>
          <w:szCs w:val="21"/>
        </w:rPr>
        <w:t xml:space="preserve"> </w:t>
      </w:r>
      <w:r w:rsidRPr="006677B1">
        <w:rPr>
          <w:sz w:val="21"/>
          <w:szCs w:val="21"/>
        </w:rPr>
        <w:t>Ni.</w:t>
      </w:r>
      <w:r w:rsidRPr="003E03D8">
        <w:rPr>
          <w:sz w:val="21"/>
          <w:szCs w:val="21"/>
        </w:rPr>
        <w:t xml:space="preserve"> </w:t>
      </w:r>
    </w:p>
    <w:p w14:paraId="6FA284F9" w14:textId="6B77DFA8" w:rsidR="004C72BC" w:rsidRDefault="004C72BC" w:rsidP="00FF5D50">
      <w:pPr>
        <w:ind w:firstLineChars="0" w:firstLine="0"/>
        <w:outlineLvl w:val="2"/>
        <w:rPr>
          <w:rFonts w:ascii="黑体" w:eastAsia="黑体" w:hAnsi="黑体" w:hint="eastAsia"/>
          <w:szCs w:val="24"/>
        </w:rPr>
      </w:pPr>
      <w:bookmarkStart w:id="183" w:name="_Toc193908911"/>
      <w:bookmarkStart w:id="184" w:name="_Toc197455105"/>
      <w:r w:rsidRPr="00296B51">
        <w:rPr>
          <w:rFonts w:hint="eastAsia"/>
          <w:szCs w:val="24"/>
        </w:rPr>
        <w:t>4</w:t>
      </w:r>
      <w:r w:rsidRPr="00296B51">
        <w:rPr>
          <w:szCs w:val="24"/>
        </w:rPr>
        <w:t>.</w:t>
      </w:r>
      <w:r w:rsidR="00775B9C">
        <w:rPr>
          <w:rFonts w:hint="eastAsia"/>
          <w:szCs w:val="24"/>
        </w:rPr>
        <w:t>4</w:t>
      </w:r>
      <w:r w:rsidRPr="00296B51">
        <w:rPr>
          <w:szCs w:val="24"/>
        </w:rPr>
        <w:t xml:space="preserve">.3 </w:t>
      </w:r>
      <w:bookmarkStart w:id="185" w:name="_Hlk163691148"/>
      <w:r w:rsidR="00BF1EB6" w:rsidRPr="001954A2">
        <w:rPr>
          <w:rFonts w:eastAsia="黑体" w:cs="Times New Roman"/>
          <w:szCs w:val="24"/>
        </w:rPr>
        <w:t>Ka</w:t>
      </w:r>
      <w:r w:rsidR="00BF1EB6">
        <w:rPr>
          <w:rFonts w:eastAsia="黑体" w:cs="Times New Roman" w:hint="eastAsia"/>
          <w:szCs w:val="24"/>
        </w:rPr>
        <w:t>-GL</w:t>
      </w:r>
      <w:r w:rsidR="00BF1EB6" w:rsidRPr="001954A2">
        <w:rPr>
          <w:rFonts w:eastAsia="黑体" w:cs="Times New Roman"/>
          <w:szCs w:val="24"/>
        </w:rPr>
        <w:t>/NPs</w:t>
      </w:r>
      <w:r w:rsidR="00BF1EB6" w:rsidRPr="00200E91">
        <w:rPr>
          <w:rFonts w:ascii="黑体" w:eastAsia="黑体" w:hAnsi="黑体" w:hint="eastAsia"/>
          <w:szCs w:val="24"/>
        </w:rPr>
        <w:t>杂化</w:t>
      </w:r>
      <w:r w:rsidR="00BF1EB6">
        <w:rPr>
          <w:rFonts w:ascii="黑体" w:eastAsia="黑体" w:hAnsi="黑体" w:hint="eastAsia"/>
          <w:szCs w:val="24"/>
        </w:rPr>
        <w:t>体系电化学分析</w:t>
      </w:r>
      <w:bookmarkEnd w:id="183"/>
      <w:bookmarkEnd w:id="184"/>
      <w:bookmarkEnd w:id="185"/>
      <w:r w:rsidR="00DD14EC">
        <w:rPr>
          <w:rFonts w:ascii="黑体" w:eastAsia="黑体" w:hAnsi="黑体" w:hint="eastAsia"/>
          <w:szCs w:val="24"/>
        </w:rPr>
        <w:t xml:space="preserve"> </w:t>
      </w:r>
    </w:p>
    <w:p w14:paraId="433B8E3B" w14:textId="7A6E32E1" w:rsidR="00D20D76" w:rsidRDefault="00D20D76" w:rsidP="00D20D76">
      <w:pPr>
        <w:ind w:firstLine="480"/>
        <w:rPr>
          <w:szCs w:val="24"/>
        </w:rPr>
      </w:pPr>
      <w:r>
        <w:rPr>
          <w:rFonts w:cs="Times New Roman" w:hint="eastAsia"/>
          <w:bCs/>
          <w:color w:val="000000" w:themeColor="text1"/>
          <w:szCs w:val="21"/>
        </w:rPr>
        <w:t>同样</w:t>
      </w:r>
      <w:r w:rsidRPr="0075087B">
        <w:rPr>
          <w:rFonts w:cs="Times New Roman"/>
          <w:bCs/>
          <w:color w:val="000000" w:themeColor="text1"/>
          <w:szCs w:val="21"/>
        </w:rPr>
        <w:t>对该生物杂化体系进行电化学表征，包括线性扫描伏安法</w:t>
      </w:r>
      <w:r w:rsidRPr="0075087B">
        <w:rPr>
          <w:rFonts w:cs="Times New Roman"/>
          <w:bCs/>
          <w:color w:val="000000" w:themeColor="text1"/>
          <w:szCs w:val="21"/>
        </w:rPr>
        <w:t xml:space="preserve"> </w:t>
      </w:r>
      <w:r w:rsidRPr="0075087B">
        <w:rPr>
          <w:rFonts w:cs="Times New Roman"/>
          <w:bCs/>
          <w:color w:val="000000" w:themeColor="text1"/>
          <w:szCs w:val="21"/>
        </w:rPr>
        <w:t>（</w:t>
      </w:r>
      <w:r w:rsidRPr="0075087B">
        <w:rPr>
          <w:rFonts w:cs="Times New Roman"/>
          <w:bCs/>
          <w:color w:val="000000" w:themeColor="text1"/>
          <w:szCs w:val="21"/>
        </w:rPr>
        <w:t>LSV</w:t>
      </w:r>
      <w:r w:rsidRPr="0075087B">
        <w:rPr>
          <w:rFonts w:cs="Times New Roman"/>
          <w:bCs/>
          <w:color w:val="000000" w:themeColor="text1"/>
          <w:szCs w:val="21"/>
        </w:rPr>
        <w:t>）、电化学阻抗谱</w:t>
      </w:r>
      <w:r w:rsidRPr="0075087B">
        <w:rPr>
          <w:rFonts w:cs="Times New Roman"/>
          <w:bCs/>
          <w:color w:val="000000" w:themeColor="text1"/>
          <w:szCs w:val="21"/>
        </w:rPr>
        <w:t xml:space="preserve"> </w:t>
      </w:r>
      <w:r w:rsidRPr="0075087B">
        <w:rPr>
          <w:rFonts w:cs="Times New Roman"/>
          <w:bCs/>
          <w:color w:val="000000" w:themeColor="text1"/>
          <w:szCs w:val="21"/>
        </w:rPr>
        <w:t>（</w:t>
      </w:r>
      <w:r w:rsidRPr="0075087B">
        <w:rPr>
          <w:rFonts w:cs="Times New Roman"/>
          <w:bCs/>
          <w:color w:val="000000" w:themeColor="text1"/>
          <w:szCs w:val="21"/>
        </w:rPr>
        <w:t>EIS</w:t>
      </w:r>
      <w:r w:rsidRPr="0075087B">
        <w:rPr>
          <w:rFonts w:cs="Times New Roman"/>
          <w:bCs/>
          <w:color w:val="000000" w:themeColor="text1"/>
          <w:szCs w:val="21"/>
        </w:rPr>
        <w:t>）</w:t>
      </w:r>
      <w:r w:rsidRPr="0075087B">
        <w:rPr>
          <w:rFonts w:cs="Times New Roman"/>
          <w:bCs/>
          <w:color w:val="000000" w:themeColor="text1"/>
          <w:szCs w:val="21"/>
        </w:rPr>
        <w:t xml:space="preserve"> </w:t>
      </w:r>
      <w:r w:rsidRPr="0075087B">
        <w:rPr>
          <w:rFonts w:cs="Times New Roman"/>
          <w:bCs/>
          <w:color w:val="000000" w:themeColor="text1"/>
          <w:szCs w:val="21"/>
        </w:rPr>
        <w:t>测试和透射光电流</w:t>
      </w:r>
      <w:r w:rsidRPr="0075087B">
        <w:rPr>
          <w:rFonts w:cs="Times New Roman"/>
          <w:bCs/>
          <w:color w:val="000000" w:themeColor="text1"/>
          <w:szCs w:val="21"/>
        </w:rPr>
        <w:t xml:space="preserve"> </w:t>
      </w:r>
      <w:r w:rsidRPr="0075087B">
        <w:rPr>
          <w:rFonts w:cs="Times New Roman"/>
          <w:bCs/>
          <w:color w:val="000000" w:themeColor="text1"/>
          <w:szCs w:val="21"/>
        </w:rPr>
        <w:t>（</w:t>
      </w:r>
      <w:r w:rsidRPr="0075087B">
        <w:rPr>
          <w:rFonts w:cs="Times New Roman"/>
          <w:bCs/>
          <w:color w:val="000000" w:themeColor="text1"/>
          <w:szCs w:val="21"/>
        </w:rPr>
        <w:t>I-T</w:t>
      </w:r>
      <w:r w:rsidRPr="0075087B">
        <w:rPr>
          <w:rFonts w:cs="Times New Roman"/>
          <w:bCs/>
          <w:color w:val="000000" w:themeColor="text1"/>
          <w:szCs w:val="21"/>
        </w:rPr>
        <w:t>）</w:t>
      </w:r>
      <w:r w:rsidRPr="0075087B">
        <w:rPr>
          <w:rFonts w:cs="Times New Roman"/>
          <w:bCs/>
          <w:color w:val="000000" w:themeColor="text1"/>
          <w:szCs w:val="21"/>
        </w:rPr>
        <w:t xml:space="preserve"> </w:t>
      </w:r>
      <w:r w:rsidRPr="0075087B">
        <w:rPr>
          <w:rFonts w:cs="Times New Roman"/>
          <w:bCs/>
          <w:color w:val="000000" w:themeColor="text1"/>
          <w:szCs w:val="21"/>
        </w:rPr>
        <w:t>测量。线性扫描伏安法</w:t>
      </w:r>
      <w:r w:rsidRPr="0075087B">
        <w:rPr>
          <w:rFonts w:cs="Times New Roman"/>
          <w:bCs/>
          <w:color w:val="000000" w:themeColor="text1"/>
          <w:szCs w:val="21"/>
        </w:rPr>
        <w:t xml:space="preserve"> </w:t>
      </w:r>
      <w:r w:rsidRPr="0075087B">
        <w:rPr>
          <w:rFonts w:cs="Times New Roman"/>
          <w:bCs/>
          <w:color w:val="000000" w:themeColor="text1"/>
          <w:szCs w:val="21"/>
        </w:rPr>
        <w:t>（</w:t>
      </w:r>
      <w:r w:rsidRPr="0075087B">
        <w:rPr>
          <w:rFonts w:cs="Times New Roman"/>
          <w:bCs/>
          <w:color w:val="000000" w:themeColor="text1"/>
          <w:szCs w:val="21"/>
        </w:rPr>
        <w:t>LSV</w:t>
      </w:r>
      <w:r w:rsidRPr="0075087B">
        <w:rPr>
          <w:rFonts w:cs="Times New Roman"/>
          <w:bCs/>
          <w:color w:val="000000" w:themeColor="text1"/>
          <w:szCs w:val="21"/>
        </w:rPr>
        <w:t>）</w:t>
      </w:r>
      <w:r w:rsidRPr="0075087B">
        <w:rPr>
          <w:rFonts w:cs="Times New Roman"/>
          <w:bCs/>
          <w:color w:val="000000" w:themeColor="text1"/>
          <w:szCs w:val="21"/>
        </w:rPr>
        <w:t xml:space="preserve"> </w:t>
      </w:r>
      <w:r w:rsidRPr="0075087B">
        <w:rPr>
          <w:rFonts w:cs="Times New Roman"/>
          <w:bCs/>
          <w:color w:val="000000" w:themeColor="text1"/>
          <w:szCs w:val="21"/>
        </w:rPr>
        <w:t>方法被应用于评估光催化剂表面高电流密度下的</w:t>
      </w:r>
      <w:r w:rsidRPr="0075087B">
        <w:rPr>
          <w:rFonts w:cs="Times New Roman"/>
          <w:bCs/>
          <w:color w:val="000000" w:themeColor="text1"/>
          <w:szCs w:val="21"/>
        </w:rPr>
        <w:t xml:space="preserve"> H</w:t>
      </w:r>
      <w:r w:rsidRPr="0075087B">
        <w:rPr>
          <w:rFonts w:cs="Times New Roman"/>
          <w:bCs/>
          <w:color w:val="000000" w:themeColor="text1"/>
          <w:szCs w:val="21"/>
          <w:vertAlign w:val="subscript"/>
        </w:rPr>
        <w:t>2</w:t>
      </w:r>
      <w:r w:rsidRPr="0075087B">
        <w:rPr>
          <w:rFonts w:cs="Times New Roman"/>
          <w:bCs/>
          <w:color w:val="000000" w:themeColor="text1"/>
          <w:szCs w:val="21"/>
        </w:rPr>
        <w:t xml:space="preserve"> </w:t>
      </w:r>
      <w:r w:rsidRPr="0075087B">
        <w:rPr>
          <w:rFonts w:cs="Times New Roman"/>
          <w:bCs/>
          <w:color w:val="000000" w:themeColor="text1"/>
          <w:szCs w:val="21"/>
        </w:rPr>
        <w:t>析出动力学</w:t>
      </w:r>
      <w:r w:rsidR="00543A73">
        <w:rPr>
          <w:rFonts w:cs="Times New Roman"/>
          <w:bCs/>
          <w:color w:val="000000" w:themeColor="text1"/>
          <w:szCs w:val="21"/>
        </w:rPr>
        <w:fldChar w:fldCharType="begin"/>
      </w:r>
      <w:r w:rsidR="00543A73">
        <w:rPr>
          <w:rFonts w:cs="Times New Roman" w:hint="eastAsia"/>
          <w:bCs/>
          <w:color w:val="000000" w:themeColor="text1"/>
          <w:szCs w:val="21"/>
        </w:rPr>
        <w:instrText xml:space="preserve"> ADDIN EN.CITE &lt;EndNote&gt;&lt;Cite&gt;&lt;Author&gt;</w:instrText>
      </w:r>
      <w:r w:rsidR="00543A73">
        <w:rPr>
          <w:rFonts w:cs="Times New Roman" w:hint="eastAsia"/>
          <w:bCs/>
          <w:color w:val="000000" w:themeColor="text1"/>
          <w:szCs w:val="21"/>
        </w:rPr>
        <w:instrText>赵海鹏</w:instrText>
      </w:r>
      <w:r w:rsidR="00543A73">
        <w:rPr>
          <w:rFonts w:cs="Times New Roman" w:hint="eastAsia"/>
          <w:bCs/>
          <w:color w:val="000000" w:themeColor="text1"/>
          <w:szCs w:val="21"/>
        </w:rPr>
        <w:instrText>&lt;/Author&gt;&lt;Year&gt;2023&lt;/Year&gt;&lt;RecNum&gt;165&lt;/RecNum&gt;&lt;DisplayText&gt;&lt;style face="superscript"&gt;[92]&lt;/style&gt;&lt;/DisplayText&gt;&lt;record&gt;&lt;rec-number&gt;165&lt;/rec-number&gt;&lt;foreign-keys&gt;&lt;key app="EN" db-id="9evafs0r5assdwed29pp5fw0wes9rv50v9a5" timestamp="1741677052"&gt;165&lt;/key&gt;&lt;/foreign-keys&gt;&lt;ref-type name="Thesis"&gt;32&lt;/ref-type&gt;&lt;contributors&gt;&lt;authors&gt;&lt;author&gt;</w:instrText>
      </w:r>
      <w:r w:rsidR="00543A73">
        <w:rPr>
          <w:rFonts w:cs="Times New Roman" w:hint="eastAsia"/>
          <w:bCs/>
          <w:color w:val="000000" w:themeColor="text1"/>
          <w:szCs w:val="21"/>
        </w:rPr>
        <w:instrText>赵海鹏</w:instrText>
      </w:r>
      <w:r w:rsidR="00543A73">
        <w:rPr>
          <w:rFonts w:cs="Times New Roman" w:hint="eastAsia"/>
          <w:bCs/>
          <w:color w:val="000000" w:themeColor="text1"/>
          <w:szCs w:val="21"/>
        </w:rPr>
        <w:instrText>&lt;/author&gt;&lt;/authors&gt;&lt;tertiary-authors&gt;&lt;author&gt;</w:instrText>
      </w:r>
      <w:r w:rsidR="00543A73">
        <w:rPr>
          <w:rFonts w:cs="Times New Roman" w:hint="eastAsia"/>
          <w:bCs/>
          <w:color w:val="000000" w:themeColor="text1"/>
          <w:szCs w:val="21"/>
        </w:rPr>
        <w:instrText>廖臣兴</w:instrText>
      </w:r>
      <w:r w:rsidR="00543A73">
        <w:rPr>
          <w:rFonts w:cs="Times New Roman" w:hint="eastAsia"/>
          <w:bCs/>
          <w:color w:val="000000" w:themeColor="text1"/>
          <w:szCs w:val="21"/>
        </w:rPr>
        <w:instrText>,&lt;/author&gt;&lt;author&gt;</w:instrText>
      </w:r>
      <w:r w:rsidR="00543A73">
        <w:rPr>
          <w:rFonts w:cs="Times New Roman" w:hint="eastAsia"/>
          <w:bCs/>
          <w:color w:val="000000" w:themeColor="text1"/>
          <w:szCs w:val="21"/>
        </w:rPr>
        <w:instrText>陈燕鑫</w:instrText>
      </w:r>
      <w:r w:rsidR="00543A73">
        <w:rPr>
          <w:rFonts w:cs="Times New Roman" w:hint="eastAsia"/>
          <w:bCs/>
          <w:color w:val="000000" w:themeColor="text1"/>
          <w:szCs w:val="21"/>
        </w:rPr>
        <w:instrText xml:space="preserve"> %J, </w:instrText>
      </w:r>
      <w:r w:rsidR="00543A73">
        <w:rPr>
          <w:rFonts w:cs="Times New Roman" w:hint="eastAsia"/>
          <w:bCs/>
          <w:color w:val="000000" w:themeColor="text1"/>
          <w:szCs w:val="21"/>
        </w:rPr>
        <w:instrText>江西理工大学</w:instrText>
      </w:r>
      <w:r w:rsidR="00543A73">
        <w:rPr>
          <w:rFonts w:cs="Times New Roman" w:hint="eastAsia"/>
          <w:bCs/>
          <w:color w:val="000000" w:themeColor="text1"/>
          <w:szCs w:val="21"/>
        </w:rPr>
        <w:instrText>&lt;/author&gt;&lt;/tertiary-authors&gt;&lt;/contributors&gt;&lt;titles&gt;&lt;title&gt;</w:instrText>
      </w:r>
      <w:r w:rsidR="00543A73">
        <w:rPr>
          <w:rFonts w:cs="Times New Roman" w:hint="eastAsia"/>
          <w:bCs/>
          <w:color w:val="000000" w:themeColor="text1"/>
          <w:szCs w:val="21"/>
        </w:rPr>
        <w:instrText>金属氧化物纳米棒的制备及其光电化学分解水性能的研究</w:instrText>
      </w:r>
      <w:r w:rsidR="00543A73">
        <w:rPr>
          <w:rFonts w:cs="Times New Roman" w:hint="eastAsia"/>
          <w:bCs/>
          <w:color w:val="000000" w:themeColor="text1"/>
          <w:szCs w:val="21"/>
        </w:rPr>
        <w:instrText>&lt;/title&gt;&lt;/titles&gt;&lt;keywords&gt;&lt;keyword&gt;</w:instrText>
      </w:r>
      <w:r w:rsidR="00543A73">
        <w:rPr>
          <w:rFonts w:cs="Times New Roman" w:hint="eastAsia"/>
          <w:bCs/>
          <w:color w:val="000000" w:themeColor="text1"/>
          <w:szCs w:val="21"/>
        </w:rPr>
        <w:instrText>氧化铁</w:instrText>
      </w:r>
      <w:r w:rsidR="00543A73">
        <w:rPr>
          <w:rFonts w:cs="Times New Roman" w:hint="eastAsia"/>
          <w:bCs/>
          <w:color w:val="000000" w:themeColor="text1"/>
          <w:szCs w:val="21"/>
        </w:rPr>
        <w:instrText>&lt;/keyword&gt;&lt;keyword&gt;</w:instrText>
      </w:r>
      <w:r w:rsidR="00543A73">
        <w:rPr>
          <w:rFonts w:cs="Times New Roman" w:hint="eastAsia"/>
          <w:bCs/>
          <w:color w:val="000000" w:themeColor="text1"/>
          <w:szCs w:val="21"/>
        </w:rPr>
        <w:instrText>二氧化钛</w:instrText>
      </w:r>
      <w:r w:rsidR="00543A73">
        <w:rPr>
          <w:rFonts w:cs="Times New Roman" w:hint="eastAsia"/>
          <w:bCs/>
          <w:color w:val="000000" w:themeColor="text1"/>
          <w:szCs w:val="21"/>
        </w:rPr>
        <w:instrText>&lt;/keyword&gt;&lt;keyword&gt;</w:instrText>
      </w:r>
      <w:r w:rsidR="00543A73">
        <w:rPr>
          <w:rFonts w:cs="Times New Roman" w:hint="eastAsia"/>
          <w:bCs/>
          <w:color w:val="000000" w:themeColor="text1"/>
          <w:szCs w:val="21"/>
        </w:rPr>
        <w:instrText>纳米棒</w:instrText>
      </w:r>
      <w:r w:rsidR="00543A73">
        <w:rPr>
          <w:rFonts w:cs="Times New Roman" w:hint="eastAsia"/>
          <w:bCs/>
          <w:color w:val="000000" w:themeColor="text1"/>
          <w:szCs w:val="21"/>
        </w:rPr>
        <w:instrText>&lt;/keyword&gt;&lt;keyword&gt;</w:instrText>
      </w:r>
      <w:r w:rsidR="00543A73">
        <w:rPr>
          <w:rFonts w:cs="Times New Roman" w:hint="eastAsia"/>
          <w:bCs/>
          <w:color w:val="000000" w:themeColor="text1"/>
          <w:szCs w:val="21"/>
        </w:rPr>
        <w:instrText>光电化学</w:instrText>
      </w:r>
      <w:r w:rsidR="00543A73">
        <w:rPr>
          <w:rFonts w:cs="Times New Roman" w:hint="eastAsia"/>
          <w:bCs/>
          <w:color w:val="000000" w:themeColor="text1"/>
          <w:szCs w:val="21"/>
        </w:rPr>
        <w:instrText>&lt;/keyword&gt;&lt;keyword&gt;</w:instrText>
      </w:r>
      <w:r w:rsidR="00543A73">
        <w:rPr>
          <w:rFonts w:cs="Times New Roman" w:hint="eastAsia"/>
          <w:bCs/>
          <w:color w:val="000000" w:themeColor="text1"/>
          <w:szCs w:val="21"/>
        </w:rPr>
        <w:instrText>水分解</w:instrText>
      </w:r>
      <w:r w:rsidR="00543A73">
        <w:rPr>
          <w:rFonts w:cs="Times New Roman" w:hint="eastAsia"/>
          <w:bCs/>
          <w:color w:val="000000" w:themeColor="text1"/>
          <w:szCs w:val="21"/>
        </w:rPr>
        <w:instrText>&lt;/keyword&gt;&lt;/keywords&gt;&lt;dates&gt;&lt;year&gt;2023&lt;/year&gt;&lt;/dates&gt;&lt;work-type&gt;</w:instrText>
      </w:r>
      <w:r w:rsidR="00543A73">
        <w:rPr>
          <w:rFonts w:cs="Times New Roman" w:hint="eastAsia"/>
          <w:bCs/>
          <w:color w:val="000000" w:themeColor="text1"/>
          <w:szCs w:val="21"/>
        </w:rPr>
        <w:instrText>硕士</w:instrText>
      </w:r>
      <w:r w:rsidR="00543A73">
        <w:rPr>
          <w:rFonts w:cs="Times New Roman" w:hint="eastAsia"/>
          <w:bCs/>
          <w:color w:val="000000" w:themeColor="text1"/>
          <w:szCs w:val="21"/>
        </w:rPr>
        <w:instrText>&lt;/work-type&gt;&lt;urls&gt;&lt;related-u</w:instrText>
      </w:r>
      <w:r w:rsidR="00543A73">
        <w:rPr>
          <w:rFonts w:cs="Times New Roman"/>
          <w:bCs/>
          <w:color w:val="000000" w:themeColor="text1"/>
          <w:szCs w:val="21"/>
        </w:rPr>
        <w:instrText>rls&gt;&lt;url&gt;https://link.cnki.net/doi/10.27176/d.cnki.gnfyc.2023.000817&lt;/url&gt;&lt;/related-urls&gt;&lt;/urls&gt;&lt;electronic-resource-num&gt;10.27176/d.cnki.gnfyc.2023.000817&lt;/electronic-resource-num&gt;&lt;remote-database-provider&gt;Cnki&lt;/remote-database-provider&gt;&lt;/record&gt;&lt;/Cite&gt;&lt;/EndNote&gt;</w:instrText>
      </w:r>
      <w:r w:rsidR="00543A73">
        <w:rPr>
          <w:rFonts w:cs="Times New Roman"/>
          <w:bCs/>
          <w:color w:val="000000" w:themeColor="text1"/>
          <w:szCs w:val="21"/>
        </w:rPr>
        <w:fldChar w:fldCharType="separate"/>
      </w:r>
      <w:r w:rsidR="00543A73" w:rsidRPr="00543A73">
        <w:rPr>
          <w:rFonts w:cs="Times New Roman"/>
          <w:bCs/>
          <w:noProof/>
          <w:color w:val="000000" w:themeColor="text1"/>
          <w:szCs w:val="21"/>
          <w:vertAlign w:val="superscript"/>
        </w:rPr>
        <w:t>[</w:t>
      </w:r>
      <w:r w:rsidR="00344C97">
        <w:rPr>
          <w:rFonts w:cs="Times New Roman" w:hint="eastAsia"/>
          <w:bCs/>
          <w:noProof/>
          <w:color w:val="000000" w:themeColor="text1"/>
          <w:szCs w:val="21"/>
          <w:vertAlign w:val="superscript"/>
        </w:rPr>
        <w:t>107</w:t>
      </w:r>
      <w:r w:rsidR="00543A73" w:rsidRPr="00543A73">
        <w:rPr>
          <w:rFonts w:cs="Times New Roman"/>
          <w:bCs/>
          <w:noProof/>
          <w:color w:val="000000" w:themeColor="text1"/>
          <w:szCs w:val="21"/>
          <w:vertAlign w:val="superscript"/>
        </w:rPr>
        <w:t>]</w:t>
      </w:r>
      <w:r w:rsidR="00543A73">
        <w:rPr>
          <w:rFonts w:cs="Times New Roman"/>
          <w:bCs/>
          <w:color w:val="000000" w:themeColor="text1"/>
          <w:szCs w:val="21"/>
        </w:rPr>
        <w:fldChar w:fldCharType="end"/>
      </w:r>
      <w:r w:rsidRPr="0075087B">
        <w:rPr>
          <w:rFonts w:cs="Times New Roman"/>
          <w:bCs/>
          <w:color w:val="000000" w:themeColor="text1"/>
          <w:szCs w:val="21"/>
        </w:rPr>
        <w:t>。</w:t>
      </w:r>
    </w:p>
    <w:p w14:paraId="5901B48D" w14:textId="3BB214BF" w:rsidR="0008391C" w:rsidRDefault="000F46BD" w:rsidP="008549BE">
      <w:pPr>
        <w:ind w:firstLineChars="0" w:firstLine="0"/>
        <w:jc w:val="center"/>
        <w:rPr>
          <w:sz w:val="21"/>
          <w:szCs w:val="21"/>
        </w:rPr>
      </w:pPr>
      <w:r>
        <w:rPr>
          <w:noProof/>
          <w:sz w:val="21"/>
          <w:szCs w:val="21"/>
        </w:rPr>
        <w:drawing>
          <wp:inline distT="0" distB="0" distL="0" distR="0" wp14:anchorId="39D2ACF8" wp14:editId="43E1D8A2">
            <wp:extent cx="5274310" cy="1640840"/>
            <wp:effectExtent l="0" t="0" r="2540" b="0"/>
            <wp:docPr id="879132374" name="图片 6"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32374" name="图片 6" descr="图表, 折线图&#10;&#10;AI 生成的内容可能不正确。"/>
                    <pic:cNvPicPr/>
                  </pic:nvPicPr>
                  <pic:blipFill>
                    <a:blip r:embed="rId49"/>
                    <a:stretch>
                      <a:fillRect/>
                    </a:stretch>
                  </pic:blipFill>
                  <pic:spPr>
                    <a:xfrm>
                      <a:off x="0" y="0"/>
                      <a:ext cx="5274310" cy="1640840"/>
                    </a:xfrm>
                    <a:prstGeom prst="rect">
                      <a:avLst/>
                    </a:prstGeom>
                  </pic:spPr>
                </pic:pic>
              </a:graphicData>
            </a:graphic>
          </wp:inline>
        </w:drawing>
      </w:r>
    </w:p>
    <w:p w14:paraId="30744A59" w14:textId="21A9E732" w:rsidR="00522786" w:rsidRPr="00CD4BDB" w:rsidRDefault="008549BE" w:rsidP="00522786">
      <w:pPr>
        <w:ind w:firstLineChars="0" w:firstLine="0"/>
        <w:jc w:val="center"/>
        <w:rPr>
          <w:sz w:val="21"/>
          <w:szCs w:val="21"/>
        </w:rPr>
      </w:pPr>
      <w:r w:rsidRPr="00DA1803">
        <w:rPr>
          <w:rFonts w:hint="eastAsia"/>
          <w:sz w:val="21"/>
          <w:szCs w:val="21"/>
        </w:rPr>
        <w:t>图</w:t>
      </w:r>
      <w:r w:rsidRPr="00DA1803">
        <w:rPr>
          <w:rFonts w:hint="eastAsia"/>
          <w:sz w:val="21"/>
          <w:szCs w:val="21"/>
        </w:rPr>
        <w:t xml:space="preserve"> </w:t>
      </w:r>
      <w:r w:rsidRPr="00DA1803">
        <w:rPr>
          <w:sz w:val="21"/>
          <w:szCs w:val="21"/>
        </w:rPr>
        <w:t>4-</w:t>
      </w:r>
      <w:r w:rsidRPr="00DA1803">
        <w:rPr>
          <w:rFonts w:hint="eastAsia"/>
          <w:sz w:val="21"/>
          <w:szCs w:val="21"/>
        </w:rPr>
        <w:t>4</w:t>
      </w:r>
      <w:r w:rsidRPr="00DA1803">
        <w:rPr>
          <w:sz w:val="21"/>
          <w:szCs w:val="21"/>
        </w:rPr>
        <w:t xml:space="preserve"> </w:t>
      </w:r>
      <w:r w:rsidR="00522786">
        <w:rPr>
          <w:rFonts w:hint="eastAsia"/>
          <w:sz w:val="21"/>
          <w:szCs w:val="21"/>
        </w:rPr>
        <w:t>LSV</w:t>
      </w:r>
      <w:r w:rsidR="00522786">
        <w:rPr>
          <w:rFonts w:hint="eastAsia"/>
          <w:sz w:val="21"/>
          <w:szCs w:val="21"/>
        </w:rPr>
        <w:t>测量结果</w:t>
      </w:r>
    </w:p>
    <w:p w14:paraId="78550B93" w14:textId="28DD83CD" w:rsidR="00522786" w:rsidRDefault="00522786" w:rsidP="00522786">
      <w:pPr>
        <w:ind w:firstLine="420"/>
        <w:jc w:val="center"/>
        <w:rPr>
          <w:sz w:val="21"/>
          <w:szCs w:val="21"/>
        </w:rPr>
      </w:pPr>
      <w:r w:rsidRPr="00CD4BDB">
        <w:rPr>
          <w:sz w:val="21"/>
          <w:szCs w:val="21"/>
        </w:rPr>
        <w:t>Fig.</w:t>
      </w:r>
      <w:r>
        <w:rPr>
          <w:rFonts w:hint="eastAsia"/>
          <w:sz w:val="21"/>
          <w:szCs w:val="21"/>
        </w:rPr>
        <w:t>4</w:t>
      </w:r>
      <w:r w:rsidRPr="00CD4BDB">
        <w:rPr>
          <w:sz w:val="21"/>
          <w:szCs w:val="21"/>
        </w:rPr>
        <w:t xml:space="preserve">-4 </w:t>
      </w:r>
      <w:r w:rsidRPr="009F0556">
        <w:rPr>
          <w:sz w:val="21"/>
          <w:szCs w:val="21"/>
        </w:rPr>
        <w:t>LSV measurement results</w:t>
      </w:r>
    </w:p>
    <w:p w14:paraId="78A49C6C" w14:textId="4D2C540D" w:rsidR="00834362" w:rsidRPr="00D20D76" w:rsidRDefault="00834362" w:rsidP="00834362">
      <w:pPr>
        <w:ind w:firstLine="480"/>
        <w:rPr>
          <w:rFonts w:ascii="黑体" w:eastAsia="黑体" w:hAnsi="黑体" w:hint="eastAsia"/>
          <w:szCs w:val="24"/>
        </w:rPr>
      </w:pPr>
      <w:r>
        <w:rPr>
          <w:rFonts w:cs="Times New Roman" w:hint="eastAsia"/>
          <w:bCs/>
          <w:color w:val="000000" w:themeColor="text1"/>
          <w:szCs w:val="21"/>
        </w:rPr>
        <w:t>如</w:t>
      </w:r>
      <w:r w:rsidRPr="0075087B">
        <w:rPr>
          <w:rFonts w:cs="Times New Roman"/>
          <w:bCs/>
          <w:color w:val="000000" w:themeColor="text1"/>
          <w:szCs w:val="21"/>
        </w:rPr>
        <w:t>图</w:t>
      </w:r>
      <w:r>
        <w:rPr>
          <w:rFonts w:cs="Times New Roman" w:hint="eastAsia"/>
          <w:bCs/>
          <w:color w:val="000000" w:themeColor="text1"/>
          <w:szCs w:val="21"/>
        </w:rPr>
        <w:t>4-4</w:t>
      </w:r>
      <w:r>
        <w:rPr>
          <w:rFonts w:cs="Times New Roman" w:hint="eastAsia"/>
          <w:bCs/>
          <w:color w:val="000000" w:themeColor="text1"/>
          <w:szCs w:val="21"/>
        </w:rPr>
        <w:t>为</w:t>
      </w:r>
      <w:r w:rsidRPr="0075087B">
        <w:rPr>
          <w:rFonts w:cs="Times New Roman"/>
          <w:bCs/>
          <w:color w:val="000000" w:themeColor="text1"/>
          <w:szCs w:val="21"/>
        </w:rPr>
        <w:t>Ka-GL</w:t>
      </w:r>
      <w:r>
        <w:rPr>
          <w:rFonts w:cs="Times New Roman" w:hint="eastAsia"/>
          <w:bCs/>
          <w:color w:val="000000" w:themeColor="text1"/>
          <w:szCs w:val="21"/>
        </w:rPr>
        <w:t>和</w:t>
      </w:r>
      <w:r w:rsidRPr="0075087B">
        <w:rPr>
          <w:rFonts w:cs="Times New Roman"/>
          <w:bCs/>
          <w:color w:val="000000" w:themeColor="text1"/>
          <w:szCs w:val="21"/>
        </w:rPr>
        <w:t>Ka-GL/NPs</w:t>
      </w:r>
      <w:r>
        <w:rPr>
          <w:rFonts w:cs="Times New Roman" w:hint="eastAsia"/>
          <w:bCs/>
          <w:color w:val="000000" w:themeColor="text1"/>
          <w:szCs w:val="21"/>
        </w:rPr>
        <w:t>的</w:t>
      </w:r>
      <w:r>
        <w:rPr>
          <w:rFonts w:cs="Times New Roman" w:hint="eastAsia"/>
          <w:bCs/>
          <w:color w:val="000000" w:themeColor="text1"/>
          <w:szCs w:val="21"/>
        </w:rPr>
        <w:t>LSV</w:t>
      </w:r>
      <w:r>
        <w:rPr>
          <w:rFonts w:cs="Times New Roman" w:hint="eastAsia"/>
          <w:bCs/>
          <w:color w:val="000000" w:themeColor="text1"/>
          <w:szCs w:val="21"/>
        </w:rPr>
        <w:t>测试曲线，由</w:t>
      </w:r>
      <w:r w:rsidRPr="0075087B">
        <w:rPr>
          <w:rFonts w:cs="Times New Roman"/>
          <w:bCs/>
          <w:color w:val="000000" w:themeColor="text1"/>
          <w:szCs w:val="21"/>
        </w:rPr>
        <w:t>图</w:t>
      </w:r>
      <w:r>
        <w:rPr>
          <w:rFonts w:cs="Times New Roman" w:hint="eastAsia"/>
          <w:bCs/>
          <w:color w:val="000000" w:themeColor="text1"/>
          <w:szCs w:val="21"/>
        </w:rPr>
        <w:t>4-4a,b</w:t>
      </w:r>
      <w:r>
        <w:rPr>
          <w:rFonts w:cs="Times New Roman" w:hint="eastAsia"/>
          <w:bCs/>
          <w:color w:val="000000" w:themeColor="text1"/>
          <w:szCs w:val="21"/>
        </w:rPr>
        <w:t>可知在光照</w:t>
      </w:r>
      <w:r>
        <w:rPr>
          <w:rFonts w:cs="Times New Roman" w:hint="eastAsia"/>
          <w:bCs/>
          <w:color w:val="000000" w:themeColor="text1"/>
          <w:szCs w:val="21"/>
        </w:rPr>
        <w:lastRenderedPageBreak/>
        <w:t>时的</w:t>
      </w:r>
      <w:r w:rsidRPr="0075087B">
        <w:rPr>
          <w:rFonts w:cs="Times New Roman"/>
          <w:bCs/>
          <w:color w:val="000000" w:themeColor="text1"/>
          <w:szCs w:val="21"/>
        </w:rPr>
        <w:t>光电流更高</w:t>
      </w:r>
      <w:r>
        <w:rPr>
          <w:rFonts w:cs="Times New Roman" w:hint="eastAsia"/>
          <w:bCs/>
          <w:color w:val="000000" w:themeColor="text1"/>
          <w:szCs w:val="21"/>
        </w:rPr>
        <w:t>，表明其</w:t>
      </w:r>
      <w:r w:rsidRPr="0075087B">
        <w:rPr>
          <w:rFonts w:cs="Times New Roman"/>
          <w:bCs/>
          <w:color w:val="000000" w:themeColor="text1"/>
          <w:szCs w:val="21"/>
        </w:rPr>
        <w:t>电荷分离效率</w:t>
      </w:r>
      <w:r>
        <w:rPr>
          <w:rFonts w:cs="Times New Roman" w:hint="eastAsia"/>
          <w:bCs/>
          <w:color w:val="000000" w:themeColor="text1"/>
          <w:szCs w:val="21"/>
        </w:rPr>
        <w:t>更好</w:t>
      </w:r>
      <w:r w:rsidRPr="00344C97">
        <w:rPr>
          <w:rFonts w:cs="Times New Roman"/>
          <w:bCs/>
          <w:color w:val="000000" w:themeColor="text1"/>
          <w:szCs w:val="21"/>
        </w:rPr>
        <w:fldChar w:fldCharType="begin"/>
      </w:r>
      <w:r w:rsidRPr="00344C97">
        <w:rPr>
          <w:rFonts w:cs="Times New Roman" w:hint="eastAsia"/>
          <w:bCs/>
          <w:color w:val="000000" w:themeColor="text1"/>
          <w:szCs w:val="21"/>
        </w:rPr>
        <w:instrText xml:space="preserve"> ADDIN EN.CITE &lt;EndNote&gt;&lt;Cite&gt;&lt;Author&gt;</w:instrText>
      </w:r>
      <w:r w:rsidRPr="00344C97">
        <w:rPr>
          <w:rFonts w:cs="Times New Roman" w:hint="eastAsia"/>
          <w:bCs/>
          <w:color w:val="000000" w:themeColor="text1"/>
          <w:szCs w:val="21"/>
        </w:rPr>
        <w:instrText>张双斌</w:instrText>
      </w:r>
      <w:r w:rsidRPr="00344C97">
        <w:rPr>
          <w:rFonts w:cs="Times New Roman" w:hint="eastAsia"/>
          <w:bCs/>
          <w:color w:val="000000" w:themeColor="text1"/>
          <w:szCs w:val="21"/>
        </w:rPr>
        <w:instrText>&lt;/Author&gt;&lt;Year&gt;2024&lt;/Year&gt;&lt;RecNum&gt;168&lt;/RecNum&gt;&lt;DisplayText&gt;&lt;style face="superscript"&gt;[101]&lt;/style&gt;&lt;/DisplayText&gt;&lt;record&gt;&lt;rec-number&gt;168&lt;/rec-number&gt;&lt;foreign-keys&gt;&lt;key app="EN" db-id="9evafs0r5assdwed29pp5fw0wes9rv50v9a5" timestamp="1741677871"&gt;168&lt;/key&gt;&lt;/foreign-keys&gt;&lt;ref-type name="Journal Article"&gt;17&lt;/ref-type&gt;&lt;contributors&gt;&lt;authors&gt;&lt;author&gt;</w:instrText>
      </w:r>
      <w:r w:rsidRPr="00344C97">
        <w:rPr>
          <w:rFonts w:cs="Times New Roman" w:hint="eastAsia"/>
          <w:bCs/>
          <w:color w:val="000000" w:themeColor="text1"/>
          <w:szCs w:val="21"/>
        </w:rPr>
        <w:instrText>张双斌</w:instrText>
      </w:r>
      <w:r w:rsidRPr="00344C97">
        <w:rPr>
          <w:rFonts w:cs="Times New Roman" w:hint="eastAsia"/>
          <w:bCs/>
          <w:color w:val="000000" w:themeColor="text1"/>
          <w:szCs w:val="21"/>
        </w:rPr>
        <w:instrText>&lt;/author&gt;&lt;author&gt;</w:instrText>
      </w:r>
      <w:r w:rsidRPr="00344C97">
        <w:rPr>
          <w:rFonts w:cs="Times New Roman" w:hint="eastAsia"/>
          <w:bCs/>
          <w:color w:val="000000" w:themeColor="text1"/>
          <w:szCs w:val="21"/>
        </w:rPr>
        <w:instrText>赵树峰</w:instrText>
      </w:r>
      <w:r w:rsidRPr="00344C97">
        <w:rPr>
          <w:rFonts w:cs="Times New Roman" w:hint="eastAsia"/>
          <w:bCs/>
          <w:color w:val="000000" w:themeColor="text1"/>
          <w:szCs w:val="21"/>
        </w:rPr>
        <w:instrText>&lt;/author&gt;&lt;author&gt;</w:instrText>
      </w:r>
      <w:r w:rsidRPr="00344C97">
        <w:rPr>
          <w:rFonts w:cs="Times New Roman" w:hint="eastAsia"/>
          <w:bCs/>
          <w:color w:val="000000" w:themeColor="text1"/>
          <w:szCs w:val="21"/>
        </w:rPr>
        <w:instrText>郭红玉</w:instrText>
      </w:r>
      <w:r w:rsidRPr="00344C97">
        <w:rPr>
          <w:rFonts w:cs="Times New Roman" w:hint="eastAsia"/>
          <w:bCs/>
          <w:color w:val="000000" w:themeColor="text1"/>
          <w:szCs w:val="21"/>
        </w:rPr>
        <w:instrText>&lt;/author&gt;&lt;author&gt;</w:instrText>
      </w:r>
      <w:r w:rsidRPr="00344C97">
        <w:rPr>
          <w:rFonts w:cs="Times New Roman" w:hint="eastAsia"/>
          <w:bCs/>
          <w:color w:val="000000" w:themeColor="text1"/>
          <w:szCs w:val="21"/>
        </w:rPr>
        <w:instrText>关永鑫</w:instrText>
      </w:r>
      <w:r w:rsidRPr="00344C97">
        <w:rPr>
          <w:rFonts w:cs="Times New Roman" w:hint="eastAsia"/>
          <w:bCs/>
          <w:color w:val="000000" w:themeColor="text1"/>
          <w:szCs w:val="21"/>
        </w:rPr>
        <w:instrText>&lt;/author&gt;&lt;author&gt;</w:instrText>
      </w:r>
      <w:r w:rsidRPr="00344C97">
        <w:rPr>
          <w:rFonts w:cs="Times New Roman" w:hint="eastAsia"/>
          <w:bCs/>
          <w:color w:val="000000" w:themeColor="text1"/>
          <w:szCs w:val="21"/>
        </w:rPr>
        <w:instrText>张宏</w:instrText>
      </w:r>
      <w:r w:rsidRPr="00344C97">
        <w:rPr>
          <w:rFonts w:cs="Times New Roman" w:hint="eastAsia"/>
          <w:bCs/>
          <w:color w:val="000000" w:themeColor="text1"/>
          <w:szCs w:val="21"/>
        </w:rPr>
        <w:instrText>&lt;/author&gt;&lt;author&gt;</w:instrText>
      </w:r>
      <w:r w:rsidRPr="00344C97">
        <w:rPr>
          <w:rFonts w:cs="Times New Roman" w:hint="eastAsia"/>
          <w:bCs/>
          <w:color w:val="000000" w:themeColor="text1"/>
          <w:szCs w:val="21"/>
        </w:rPr>
        <w:instrText>马浩杰</w:instrText>
      </w:r>
      <w:r w:rsidRPr="00344C97">
        <w:rPr>
          <w:rFonts w:cs="Times New Roman" w:hint="eastAsia"/>
          <w:bCs/>
          <w:color w:val="000000" w:themeColor="text1"/>
          <w:szCs w:val="21"/>
        </w:rPr>
        <w:instrText>&lt;/author&gt;&lt;/authors&gt;&lt;/contributors&gt;&lt;auth-address&gt;</w:instrText>
      </w:r>
      <w:r w:rsidRPr="00344C97">
        <w:rPr>
          <w:rFonts w:cs="Times New Roman" w:hint="eastAsia"/>
          <w:bCs/>
          <w:color w:val="000000" w:themeColor="text1"/>
          <w:szCs w:val="21"/>
        </w:rPr>
        <w:instrText>晋城职业技术学院矿业工程系</w:instrText>
      </w:r>
      <w:r w:rsidRPr="00344C97">
        <w:rPr>
          <w:rFonts w:cs="Times New Roman" w:hint="eastAsia"/>
          <w:bCs/>
          <w:color w:val="000000" w:themeColor="text1"/>
          <w:szCs w:val="21"/>
        </w:rPr>
        <w:instrText>;</w:instrText>
      </w:r>
      <w:r w:rsidRPr="00344C97">
        <w:rPr>
          <w:rFonts w:cs="Times New Roman" w:hint="eastAsia"/>
          <w:bCs/>
          <w:color w:val="000000" w:themeColor="text1"/>
          <w:szCs w:val="21"/>
        </w:rPr>
        <w:instrText>河南理工大学能源科学与工程学院</w:instrText>
      </w:r>
      <w:r w:rsidRPr="00344C97">
        <w:rPr>
          <w:rFonts w:cs="Times New Roman" w:hint="eastAsia"/>
          <w:bCs/>
          <w:color w:val="000000" w:themeColor="text1"/>
          <w:szCs w:val="21"/>
        </w:rPr>
        <w:instrText>;&lt;/auth-address&gt;&lt;titles&gt;&lt;title&gt;</w:instrText>
      </w:r>
      <w:r w:rsidRPr="00344C97">
        <w:rPr>
          <w:rFonts w:cs="Times New Roman" w:hint="eastAsia"/>
          <w:bCs/>
          <w:color w:val="000000" w:themeColor="text1"/>
          <w:szCs w:val="21"/>
        </w:rPr>
        <w:instrText>风化煤暗发酵生物制氢与关键代谢途径分析</w:instrText>
      </w:r>
      <w:r w:rsidRPr="00344C97">
        <w:rPr>
          <w:rFonts w:cs="Times New Roman" w:hint="eastAsia"/>
          <w:bCs/>
          <w:color w:val="000000" w:themeColor="text1"/>
          <w:szCs w:val="21"/>
        </w:rPr>
        <w:instrText xml:space="preserve"> %J </w:instrText>
      </w:r>
      <w:r w:rsidRPr="00344C97">
        <w:rPr>
          <w:rFonts w:cs="Times New Roman" w:hint="eastAsia"/>
          <w:bCs/>
          <w:color w:val="000000" w:themeColor="text1"/>
          <w:szCs w:val="21"/>
        </w:rPr>
        <w:instrText>煤炭科学技术</w:instrText>
      </w:r>
      <w:r w:rsidRPr="00344C97">
        <w:rPr>
          <w:rFonts w:cs="Times New Roman" w:hint="eastAsia"/>
          <w:bCs/>
          <w:color w:val="000000" w:themeColor="text1"/>
          <w:szCs w:val="21"/>
        </w:rPr>
        <w:instrText>&lt;/title&gt;&lt;/titles&gt;&lt;pages&gt;208-217&lt;/pages&gt;&lt;volume&gt;52&lt;/volume&gt;&lt;number&gt;10&lt;/number&gt;&lt;keywords&gt;&lt;keyword&gt;</w:instrText>
      </w:r>
      <w:r w:rsidRPr="00344C97">
        <w:rPr>
          <w:rFonts w:cs="Times New Roman" w:hint="eastAsia"/>
          <w:bCs/>
          <w:color w:val="000000" w:themeColor="text1"/>
          <w:szCs w:val="21"/>
        </w:rPr>
        <w:instrText>风化煤</w:instrText>
      </w:r>
      <w:r w:rsidRPr="00344C97">
        <w:rPr>
          <w:rFonts w:cs="Times New Roman" w:hint="eastAsia"/>
          <w:bCs/>
          <w:color w:val="000000" w:themeColor="text1"/>
          <w:szCs w:val="21"/>
        </w:rPr>
        <w:instrText>&lt;/keyword&gt;&lt;keyword&gt;</w:instrText>
      </w:r>
      <w:r w:rsidRPr="00344C97">
        <w:rPr>
          <w:rFonts w:cs="Times New Roman" w:hint="eastAsia"/>
          <w:bCs/>
          <w:color w:val="000000" w:themeColor="text1"/>
          <w:szCs w:val="21"/>
        </w:rPr>
        <w:instrText>生物制氢</w:instrText>
      </w:r>
      <w:r w:rsidRPr="00344C97">
        <w:rPr>
          <w:rFonts w:cs="Times New Roman" w:hint="eastAsia"/>
          <w:bCs/>
          <w:color w:val="000000" w:themeColor="text1"/>
          <w:szCs w:val="21"/>
        </w:rPr>
        <w:instrText>&lt;/keyword&gt;&lt;keyword&gt;</w:instrText>
      </w:r>
      <w:r w:rsidRPr="00344C97">
        <w:rPr>
          <w:rFonts w:cs="Times New Roman" w:hint="eastAsia"/>
          <w:bCs/>
          <w:color w:val="000000" w:themeColor="text1"/>
          <w:szCs w:val="21"/>
        </w:rPr>
        <w:instrText>液相产物</w:instrText>
      </w:r>
      <w:r w:rsidRPr="00344C97">
        <w:rPr>
          <w:rFonts w:cs="Times New Roman" w:hint="eastAsia"/>
          <w:bCs/>
          <w:color w:val="000000" w:themeColor="text1"/>
          <w:szCs w:val="21"/>
        </w:rPr>
        <w:instrText>&lt;/keyword&gt;&lt;keyword&gt;</w:instrText>
      </w:r>
      <w:r w:rsidRPr="00344C97">
        <w:rPr>
          <w:rFonts w:cs="Times New Roman" w:hint="eastAsia"/>
          <w:bCs/>
          <w:color w:val="000000" w:themeColor="text1"/>
          <w:szCs w:val="21"/>
        </w:rPr>
        <w:instrText>菌群结构</w:instrText>
      </w:r>
      <w:r w:rsidRPr="00344C97">
        <w:rPr>
          <w:rFonts w:cs="Times New Roman" w:hint="eastAsia"/>
          <w:bCs/>
          <w:color w:val="000000" w:themeColor="text1"/>
          <w:szCs w:val="21"/>
        </w:rPr>
        <w:instrText>&lt;/keyword&gt;&lt;keyword&gt;</w:instrText>
      </w:r>
      <w:r w:rsidRPr="00344C97">
        <w:rPr>
          <w:rFonts w:cs="Times New Roman" w:hint="eastAsia"/>
          <w:bCs/>
          <w:color w:val="000000" w:themeColor="text1"/>
          <w:szCs w:val="21"/>
        </w:rPr>
        <w:instrText>代谢特征</w:instrText>
      </w:r>
      <w:r w:rsidRPr="00344C97">
        <w:rPr>
          <w:rFonts w:cs="Times New Roman" w:hint="eastAsia"/>
          <w:bCs/>
          <w:color w:val="000000" w:themeColor="text1"/>
          <w:szCs w:val="21"/>
        </w:rPr>
        <w:instrText>&lt;/keyword&gt;&lt;/keywords&gt;&lt;dates&gt;&lt;year&gt;2024&lt;/year&gt;&lt;/dates&gt;&lt;isbn&gt;0253-2336&lt;/isbn&gt;&lt;call-num&gt;11-2402/TD&lt;/call-num&gt;&lt;urls&gt;&lt;related-urls&gt;&lt;url&gt;https://link.cnki.net/urlid/11.2402.TD.20240613.1320.002&lt;/url&gt;&lt;/related-u</w:instrText>
      </w:r>
      <w:r w:rsidRPr="00344C97">
        <w:rPr>
          <w:rFonts w:cs="Times New Roman"/>
          <w:bCs/>
          <w:color w:val="000000" w:themeColor="text1"/>
          <w:szCs w:val="21"/>
        </w:rPr>
        <w:instrText>rls&gt;&lt;/urls&gt;&lt;remote-database-provider&gt;Cnki&lt;/remote-database-provider&gt;&lt;/record&gt;&lt;/Cite&gt;&lt;/EndNote&gt;</w:instrText>
      </w:r>
      <w:r w:rsidRPr="00344C97">
        <w:rPr>
          <w:rFonts w:cs="Times New Roman"/>
          <w:bCs/>
          <w:color w:val="000000" w:themeColor="text1"/>
          <w:szCs w:val="21"/>
        </w:rPr>
        <w:fldChar w:fldCharType="separate"/>
      </w:r>
      <w:r w:rsidRPr="00344C97">
        <w:rPr>
          <w:rFonts w:cs="Times New Roman"/>
          <w:bCs/>
          <w:noProof/>
          <w:color w:val="000000" w:themeColor="text1"/>
          <w:szCs w:val="21"/>
          <w:vertAlign w:val="superscript"/>
        </w:rPr>
        <w:t>[1</w:t>
      </w:r>
      <w:r>
        <w:rPr>
          <w:rFonts w:cs="Times New Roman" w:hint="eastAsia"/>
          <w:bCs/>
          <w:noProof/>
          <w:color w:val="000000" w:themeColor="text1"/>
          <w:szCs w:val="21"/>
          <w:vertAlign w:val="superscript"/>
        </w:rPr>
        <w:t>08</w:t>
      </w:r>
      <w:r w:rsidRPr="00344C97">
        <w:rPr>
          <w:rFonts w:cs="Times New Roman"/>
          <w:bCs/>
          <w:noProof/>
          <w:color w:val="000000" w:themeColor="text1"/>
          <w:szCs w:val="21"/>
          <w:vertAlign w:val="superscript"/>
        </w:rPr>
        <w:t>]</w:t>
      </w:r>
      <w:r w:rsidRPr="00344C97">
        <w:rPr>
          <w:rFonts w:cs="Times New Roman"/>
          <w:bCs/>
          <w:color w:val="000000" w:themeColor="text1"/>
          <w:szCs w:val="21"/>
        </w:rPr>
        <w:fldChar w:fldCharType="end"/>
      </w:r>
      <w:r w:rsidRPr="0075087B">
        <w:rPr>
          <w:rFonts w:cs="Times New Roman"/>
          <w:bCs/>
          <w:color w:val="000000" w:themeColor="text1"/>
          <w:szCs w:val="21"/>
        </w:rPr>
        <w:t>，</w:t>
      </w:r>
      <w:r w:rsidR="00F90C82">
        <w:rPr>
          <w:rFonts w:cs="Times New Roman" w:hint="eastAsia"/>
          <w:bCs/>
          <w:color w:val="000000" w:themeColor="text1"/>
          <w:szCs w:val="21"/>
        </w:rPr>
        <w:t>而</w:t>
      </w:r>
      <w:r w:rsidRPr="0075087B">
        <w:rPr>
          <w:rFonts w:cs="Times New Roman"/>
          <w:bCs/>
          <w:color w:val="000000" w:themeColor="text1"/>
          <w:szCs w:val="21"/>
        </w:rPr>
        <w:t>图</w:t>
      </w:r>
      <w:r>
        <w:rPr>
          <w:rFonts w:cs="Times New Roman" w:hint="eastAsia"/>
          <w:bCs/>
          <w:color w:val="000000" w:themeColor="text1"/>
          <w:szCs w:val="21"/>
        </w:rPr>
        <w:t>4-4c</w:t>
      </w:r>
      <w:r>
        <w:rPr>
          <w:rFonts w:cs="Times New Roman" w:hint="eastAsia"/>
          <w:bCs/>
          <w:color w:val="000000" w:themeColor="text1"/>
          <w:szCs w:val="21"/>
        </w:rPr>
        <w:t>显示</w:t>
      </w:r>
      <w:r w:rsidRPr="0075087B">
        <w:rPr>
          <w:rFonts w:cs="Times New Roman"/>
          <w:bCs/>
          <w:color w:val="000000" w:themeColor="text1"/>
          <w:szCs w:val="21"/>
        </w:rPr>
        <w:t>Ka-GL/NPs</w:t>
      </w:r>
      <w:r>
        <w:rPr>
          <w:rFonts w:cs="Times New Roman" w:hint="eastAsia"/>
          <w:bCs/>
          <w:color w:val="000000" w:themeColor="text1"/>
          <w:szCs w:val="21"/>
        </w:rPr>
        <w:t>有比</w:t>
      </w:r>
      <w:r w:rsidRPr="0075087B">
        <w:rPr>
          <w:rFonts w:cs="Times New Roman"/>
          <w:bCs/>
          <w:color w:val="000000" w:themeColor="text1"/>
          <w:szCs w:val="21"/>
        </w:rPr>
        <w:t>Ka-GL</w:t>
      </w:r>
      <w:r>
        <w:rPr>
          <w:rFonts w:cs="Times New Roman" w:hint="eastAsia"/>
          <w:bCs/>
          <w:color w:val="000000" w:themeColor="text1"/>
          <w:szCs w:val="21"/>
        </w:rPr>
        <w:t>光照时更高的电流响应，说明</w:t>
      </w:r>
      <w:r w:rsidRPr="0075087B">
        <w:rPr>
          <w:rFonts w:cs="Times New Roman"/>
          <w:bCs/>
          <w:color w:val="000000" w:themeColor="text1"/>
          <w:szCs w:val="21"/>
        </w:rPr>
        <w:t>Ka-GL/NPs</w:t>
      </w:r>
      <w:r>
        <w:rPr>
          <w:rFonts w:cs="Times New Roman" w:hint="eastAsia"/>
          <w:bCs/>
          <w:color w:val="000000" w:themeColor="text1"/>
          <w:szCs w:val="21"/>
        </w:rPr>
        <w:t>杂化体系</w:t>
      </w:r>
      <w:r w:rsidRPr="0075087B">
        <w:rPr>
          <w:rFonts w:cs="Times New Roman"/>
          <w:bCs/>
          <w:color w:val="000000" w:themeColor="text1"/>
          <w:szCs w:val="21"/>
        </w:rPr>
        <w:t>催化性能</w:t>
      </w:r>
      <w:r>
        <w:rPr>
          <w:rFonts w:cs="Times New Roman" w:hint="eastAsia"/>
          <w:bCs/>
          <w:color w:val="000000" w:themeColor="text1"/>
          <w:szCs w:val="21"/>
        </w:rPr>
        <w:t>更强。</w:t>
      </w:r>
    </w:p>
    <w:p w14:paraId="307BE7DA" w14:textId="3A7C4382" w:rsidR="00367630" w:rsidRDefault="009278F2" w:rsidP="00367630">
      <w:pPr>
        <w:ind w:firstLine="480"/>
        <w:jc w:val="left"/>
        <w:rPr>
          <w:rFonts w:cs="Times New Roman"/>
          <w:bCs/>
          <w:color w:val="000000" w:themeColor="text1"/>
          <w:szCs w:val="21"/>
        </w:rPr>
      </w:pPr>
      <w:r>
        <w:rPr>
          <w:rFonts w:cs="Times New Roman" w:hint="eastAsia"/>
          <w:bCs/>
          <w:color w:val="000000" w:themeColor="text1"/>
          <w:szCs w:val="21"/>
        </w:rPr>
        <w:t>结合第三章内容</w:t>
      </w:r>
      <w:r w:rsidR="00834362">
        <w:rPr>
          <w:rFonts w:cs="Times New Roman" w:hint="eastAsia"/>
          <w:bCs/>
          <w:color w:val="000000" w:themeColor="text1"/>
          <w:szCs w:val="21"/>
        </w:rPr>
        <w:t>和</w:t>
      </w:r>
      <w:r w:rsidR="00367630" w:rsidRPr="0075087B">
        <w:rPr>
          <w:rFonts w:cs="Times New Roman"/>
          <w:bCs/>
          <w:color w:val="000000" w:themeColor="text1"/>
          <w:szCs w:val="21"/>
        </w:rPr>
        <w:t>图</w:t>
      </w:r>
      <w:r w:rsidR="00297F82">
        <w:rPr>
          <w:rFonts w:cs="Times New Roman" w:hint="eastAsia"/>
          <w:bCs/>
          <w:color w:val="000000" w:themeColor="text1"/>
          <w:szCs w:val="21"/>
        </w:rPr>
        <w:t>4-</w:t>
      </w:r>
      <w:r w:rsidR="00367630" w:rsidRPr="0075087B">
        <w:rPr>
          <w:rFonts w:cs="Times New Roman"/>
          <w:bCs/>
          <w:color w:val="000000" w:themeColor="text1"/>
          <w:szCs w:val="21"/>
        </w:rPr>
        <w:t>5a</w:t>
      </w:r>
      <w:r w:rsidR="000D00E0">
        <w:rPr>
          <w:rFonts w:cs="Times New Roman" w:hint="eastAsia"/>
          <w:bCs/>
          <w:color w:val="000000" w:themeColor="text1"/>
          <w:szCs w:val="21"/>
        </w:rPr>
        <w:t>可知</w:t>
      </w:r>
      <w:r w:rsidR="00367630" w:rsidRPr="0075087B">
        <w:rPr>
          <w:rFonts w:cs="Times New Roman"/>
          <w:bCs/>
          <w:color w:val="000000" w:themeColor="text1"/>
          <w:szCs w:val="21"/>
        </w:rPr>
        <w:t xml:space="preserve"> </w:t>
      </w:r>
      <w:r w:rsidR="00367630" w:rsidRPr="0075087B">
        <w:rPr>
          <w:rFonts w:cs="Times New Roman"/>
          <w:bCs/>
          <w:color w:val="000000" w:themeColor="text1"/>
          <w:szCs w:val="21"/>
        </w:rPr>
        <w:t>，</w:t>
      </w:r>
      <w:r w:rsidR="00367630" w:rsidRPr="0075087B">
        <w:rPr>
          <w:rFonts w:cs="Times New Roman"/>
          <w:bCs/>
          <w:color w:val="000000" w:themeColor="text1"/>
          <w:szCs w:val="21"/>
        </w:rPr>
        <w:t xml:space="preserve">Ka/NPs </w:t>
      </w:r>
      <w:r w:rsidR="00367630" w:rsidRPr="0075087B">
        <w:rPr>
          <w:rFonts w:cs="Times New Roman"/>
          <w:bCs/>
          <w:color w:val="000000" w:themeColor="text1"/>
          <w:szCs w:val="21"/>
        </w:rPr>
        <w:t>表现出比</w:t>
      </w:r>
      <w:r w:rsidR="00367630" w:rsidRPr="0075087B">
        <w:rPr>
          <w:rFonts w:cs="Times New Roman"/>
          <w:bCs/>
          <w:color w:val="000000" w:themeColor="text1"/>
          <w:szCs w:val="21"/>
        </w:rPr>
        <w:t xml:space="preserve">Ka </w:t>
      </w:r>
      <w:r w:rsidR="00367630" w:rsidRPr="0075087B">
        <w:rPr>
          <w:rFonts w:cs="Times New Roman"/>
          <w:bCs/>
          <w:color w:val="000000" w:themeColor="text1"/>
          <w:szCs w:val="21"/>
        </w:rPr>
        <w:t>和</w:t>
      </w:r>
      <w:r w:rsidR="00367630" w:rsidRPr="0075087B">
        <w:rPr>
          <w:rFonts w:cs="Times New Roman"/>
          <w:bCs/>
          <w:color w:val="000000" w:themeColor="text1"/>
          <w:szCs w:val="21"/>
        </w:rPr>
        <w:t xml:space="preserve"> NPs</w:t>
      </w:r>
      <w:r w:rsidR="00367630" w:rsidRPr="0075087B">
        <w:rPr>
          <w:rFonts w:cs="Times New Roman"/>
          <w:bCs/>
          <w:color w:val="000000" w:themeColor="text1"/>
          <w:szCs w:val="21"/>
        </w:rPr>
        <w:t>更低的过电位，</w:t>
      </w:r>
      <w:r w:rsidR="00522786">
        <w:rPr>
          <w:rFonts w:cs="Times New Roman" w:hint="eastAsia"/>
          <w:bCs/>
          <w:color w:val="000000" w:themeColor="text1"/>
          <w:szCs w:val="21"/>
        </w:rPr>
        <w:t>而</w:t>
      </w:r>
      <w:r w:rsidR="00367630" w:rsidRPr="0075087B">
        <w:rPr>
          <w:rFonts w:cs="Times New Roman"/>
          <w:bCs/>
          <w:color w:val="000000" w:themeColor="text1"/>
          <w:szCs w:val="21"/>
        </w:rPr>
        <w:t xml:space="preserve">Ka-GL/NPs </w:t>
      </w:r>
      <w:r w:rsidR="00367630" w:rsidRPr="0075087B">
        <w:rPr>
          <w:rFonts w:cs="Times New Roman"/>
          <w:bCs/>
          <w:color w:val="000000" w:themeColor="text1"/>
          <w:szCs w:val="21"/>
        </w:rPr>
        <w:t>表现出比</w:t>
      </w:r>
      <w:r w:rsidR="00367630" w:rsidRPr="0075087B">
        <w:rPr>
          <w:rFonts w:cs="Times New Roman"/>
          <w:bCs/>
          <w:color w:val="000000" w:themeColor="text1"/>
          <w:szCs w:val="21"/>
        </w:rPr>
        <w:t xml:space="preserve">Ka-GL </w:t>
      </w:r>
      <w:r w:rsidR="00367630" w:rsidRPr="0075087B">
        <w:rPr>
          <w:rFonts w:cs="Times New Roman"/>
          <w:bCs/>
          <w:color w:val="000000" w:themeColor="text1"/>
          <w:szCs w:val="21"/>
        </w:rPr>
        <w:t>和</w:t>
      </w:r>
      <w:r w:rsidR="00367630" w:rsidRPr="0075087B">
        <w:rPr>
          <w:rFonts w:cs="Times New Roman"/>
          <w:bCs/>
          <w:color w:val="000000" w:themeColor="text1"/>
          <w:szCs w:val="21"/>
        </w:rPr>
        <w:t xml:space="preserve"> NPs</w:t>
      </w:r>
      <w:r w:rsidR="00367630" w:rsidRPr="0075087B">
        <w:rPr>
          <w:rFonts w:cs="Times New Roman"/>
          <w:bCs/>
          <w:color w:val="000000" w:themeColor="text1"/>
          <w:szCs w:val="21"/>
        </w:rPr>
        <w:t>更低的过电位</w:t>
      </w:r>
      <w:r w:rsidR="00367630" w:rsidRPr="0075087B">
        <w:rPr>
          <w:rFonts w:cs="Times New Roman"/>
          <w:bCs/>
          <w:color w:val="000000" w:themeColor="text1"/>
          <w:szCs w:val="21"/>
        </w:rPr>
        <w:t>, Ka-GL/NPs</w:t>
      </w:r>
      <w:r w:rsidR="00367630" w:rsidRPr="0075087B">
        <w:rPr>
          <w:rFonts w:cs="Times New Roman"/>
          <w:bCs/>
          <w:color w:val="000000" w:themeColor="text1"/>
          <w:szCs w:val="21"/>
        </w:rPr>
        <w:t>的过电位值最低。表明其实现</w:t>
      </w:r>
      <w:r w:rsidR="00367630" w:rsidRPr="0075087B">
        <w:rPr>
          <w:rFonts w:cs="Times New Roman"/>
          <w:bCs/>
          <w:color w:val="000000" w:themeColor="text1"/>
          <w:szCs w:val="21"/>
        </w:rPr>
        <w:t xml:space="preserve"> HER </w:t>
      </w:r>
      <w:r w:rsidR="00367630" w:rsidRPr="0075087B">
        <w:rPr>
          <w:rFonts w:cs="Times New Roman"/>
          <w:bCs/>
          <w:color w:val="000000" w:themeColor="text1"/>
          <w:szCs w:val="21"/>
        </w:rPr>
        <w:t>所需的活化能</w:t>
      </w:r>
      <w:r w:rsidR="00522786">
        <w:rPr>
          <w:rFonts w:cs="Times New Roman" w:hint="eastAsia"/>
          <w:bCs/>
          <w:color w:val="000000" w:themeColor="text1"/>
          <w:szCs w:val="21"/>
        </w:rPr>
        <w:t>最</w:t>
      </w:r>
      <w:r w:rsidR="00367630" w:rsidRPr="0075087B">
        <w:rPr>
          <w:rFonts w:cs="Times New Roman"/>
          <w:bCs/>
          <w:color w:val="000000" w:themeColor="text1"/>
          <w:szCs w:val="21"/>
        </w:rPr>
        <w:t>低</w:t>
      </w:r>
      <w:r w:rsidR="00344C97" w:rsidRPr="00344C97">
        <w:rPr>
          <w:rFonts w:cs="Times New Roman"/>
          <w:bCs/>
          <w:color w:val="000000" w:themeColor="text1"/>
          <w:szCs w:val="21"/>
        </w:rPr>
        <w:fldChar w:fldCharType="begin"/>
      </w:r>
      <w:r w:rsidR="00344C97" w:rsidRPr="00344C97">
        <w:rPr>
          <w:rFonts w:cs="Times New Roman" w:hint="eastAsia"/>
          <w:bCs/>
          <w:color w:val="000000" w:themeColor="text1"/>
          <w:szCs w:val="21"/>
        </w:rPr>
        <w:instrText xml:space="preserve"> ADDIN EN.CITE &lt;EndNote&gt;&lt;Cite&gt;&lt;Author&gt;</w:instrText>
      </w:r>
      <w:r w:rsidR="00344C97" w:rsidRPr="00344C97">
        <w:rPr>
          <w:rFonts w:cs="Times New Roman" w:hint="eastAsia"/>
          <w:bCs/>
          <w:color w:val="000000" w:themeColor="text1"/>
          <w:szCs w:val="21"/>
        </w:rPr>
        <w:instrText>张双斌</w:instrText>
      </w:r>
      <w:r w:rsidR="00344C97" w:rsidRPr="00344C97">
        <w:rPr>
          <w:rFonts w:cs="Times New Roman" w:hint="eastAsia"/>
          <w:bCs/>
          <w:color w:val="000000" w:themeColor="text1"/>
          <w:szCs w:val="21"/>
        </w:rPr>
        <w:instrText>&lt;/Author&gt;&lt;Year&gt;2024&lt;/Year&gt;&lt;RecNum&gt;168&lt;/RecNum&gt;&lt;DisplayText&gt;&lt;style face="superscript"&gt;[101]&lt;/style&gt;&lt;/DisplayText&gt;&lt;record&gt;&lt;rec-number&gt;168&lt;/rec-number&gt;&lt;foreign-keys&gt;&lt;key app="EN" db-id="9evafs0r5assdwed29pp5fw0wes9rv50v9a5" timestamp="1741677871"&gt;168&lt;/key&gt;&lt;/foreign-keys&gt;&lt;ref-type name="Journal Article"&gt;17&lt;/ref-type&gt;&lt;contributors&gt;&lt;authors&gt;&lt;author&gt;</w:instrText>
      </w:r>
      <w:r w:rsidR="00344C97" w:rsidRPr="00344C97">
        <w:rPr>
          <w:rFonts w:cs="Times New Roman" w:hint="eastAsia"/>
          <w:bCs/>
          <w:color w:val="000000" w:themeColor="text1"/>
          <w:szCs w:val="21"/>
        </w:rPr>
        <w:instrText>张双斌</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赵树峰</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郭红玉</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关永鑫</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张宏</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马浩杰</w:instrText>
      </w:r>
      <w:r w:rsidR="00344C97" w:rsidRPr="00344C97">
        <w:rPr>
          <w:rFonts w:cs="Times New Roman" w:hint="eastAsia"/>
          <w:bCs/>
          <w:color w:val="000000" w:themeColor="text1"/>
          <w:szCs w:val="21"/>
        </w:rPr>
        <w:instrText>&lt;/author&gt;&lt;/authors&gt;&lt;/contributors&gt;&lt;auth-address&gt;</w:instrText>
      </w:r>
      <w:r w:rsidR="00344C97" w:rsidRPr="00344C97">
        <w:rPr>
          <w:rFonts w:cs="Times New Roman" w:hint="eastAsia"/>
          <w:bCs/>
          <w:color w:val="000000" w:themeColor="text1"/>
          <w:szCs w:val="21"/>
        </w:rPr>
        <w:instrText>晋城职业技术学院矿业工程系</w:instrText>
      </w:r>
      <w:r w:rsidR="00344C97" w:rsidRPr="00344C97">
        <w:rPr>
          <w:rFonts w:cs="Times New Roman" w:hint="eastAsia"/>
          <w:bCs/>
          <w:color w:val="000000" w:themeColor="text1"/>
          <w:szCs w:val="21"/>
        </w:rPr>
        <w:instrText>;</w:instrText>
      </w:r>
      <w:r w:rsidR="00344C97" w:rsidRPr="00344C97">
        <w:rPr>
          <w:rFonts w:cs="Times New Roman" w:hint="eastAsia"/>
          <w:bCs/>
          <w:color w:val="000000" w:themeColor="text1"/>
          <w:szCs w:val="21"/>
        </w:rPr>
        <w:instrText>河南理工大学能源科学与工程学院</w:instrText>
      </w:r>
      <w:r w:rsidR="00344C97" w:rsidRPr="00344C97">
        <w:rPr>
          <w:rFonts w:cs="Times New Roman" w:hint="eastAsia"/>
          <w:bCs/>
          <w:color w:val="000000" w:themeColor="text1"/>
          <w:szCs w:val="21"/>
        </w:rPr>
        <w:instrText>;&lt;/auth-address&gt;&lt;titles&gt;&lt;title&gt;</w:instrText>
      </w:r>
      <w:r w:rsidR="00344C97" w:rsidRPr="00344C97">
        <w:rPr>
          <w:rFonts w:cs="Times New Roman" w:hint="eastAsia"/>
          <w:bCs/>
          <w:color w:val="000000" w:themeColor="text1"/>
          <w:szCs w:val="21"/>
        </w:rPr>
        <w:instrText>风化煤暗发酵生物制氢与关键代谢途径分析</w:instrText>
      </w:r>
      <w:r w:rsidR="00344C97" w:rsidRPr="00344C97">
        <w:rPr>
          <w:rFonts w:cs="Times New Roman" w:hint="eastAsia"/>
          <w:bCs/>
          <w:color w:val="000000" w:themeColor="text1"/>
          <w:szCs w:val="21"/>
        </w:rPr>
        <w:instrText xml:space="preserve"> %J </w:instrText>
      </w:r>
      <w:r w:rsidR="00344C97" w:rsidRPr="00344C97">
        <w:rPr>
          <w:rFonts w:cs="Times New Roman" w:hint="eastAsia"/>
          <w:bCs/>
          <w:color w:val="000000" w:themeColor="text1"/>
          <w:szCs w:val="21"/>
        </w:rPr>
        <w:instrText>煤炭科学技术</w:instrText>
      </w:r>
      <w:r w:rsidR="00344C97" w:rsidRPr="00344C97">
        <w:rPr>
          <w:rFonts w:cs="Times New Roman" w:hint="eastAsia"/>
          <w:bCs/>
          <w:color w:val="000000" w:themeColor="text1"/>
          <w:szCs w:val="21"/>
        </w:rPr>
        <w:instrText>&lt;/title&gt;&lt;/titles&gt;&lt;pages&gt;208-217&lt;/pages&gt;&lt;volume&gt;52&lt;/volume&gt;&lt;number&gt;10&lt;/number&gt;&lt;keywords&gt;&lt;keyword&gt;</w:instrText>
      </w:r>
      <w:r w:rsidR="00344C97" w:rsidRPr="00344C97">
        <w:rPr>
          <w:rFonts w:cs="Times New Roman" w:hint="eastAsia"/>
          <w:bCs/>
          <w:color w:val="000000" w:themeColor="text1"/>
          <w:szCs w:val="21"/>
        </w:rPr>
        <w:instrText>风化煤</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生物制氢</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液相产物</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菌群结构</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代谢特征</w:instrText>
      </w:r>
      <w:r w:rsidR="00344C97" w:rsidRPr="00344C97">
        <w:rPr>
          <w:rFonts w:cs="Times New Roman" w:hint="eastAsia"/>
          <w:bCs/>
          <w:color w:val="000000" w:themeColor="text1"/>
          <w:szCs w:val="21"/>
        </w:rPr>
        <w:instrText>&lt;/keyword&gt;&lt;/keywords&gt;&lt;dates&gt;&lt;year&gt;2024&lt;/year&gt;&lt;/dates&gt;&lt;isbn&gt;0253-2336&lt;/isbn&gt;&lt;call-num&gt;11-2402/TD&lt;/call-num&gt;&lt;urls&gt;&lt;related-urls&gt;&lt;url&gt;https://link.cnki.net/urlid/11.2402.TD.20240613.1320.002&lt;/url&gt;&lt;/related-u</w:instrText>
      </w:r>
      <w:r w:rsidR="00344C97" w:rsidRPr="00344C97">
        <w:rPr>
          <w:rFonts w:cs="Times New Roman"/>
          <w:bCs/>
          <w:color w:val="000000" w:themeColor="text1"/>
          <w:szCs w:val="21"/>
        </w:rPr>
        <w:instrText>rls&gt;&lt;/urls&gt;&lt;remote-database-provider&gt;Cnki&lt;/remote-database-provider&gt;&lt;/record&gt;&lt;/Cite&gt;&lt;/EndNote&gt;</w:instrText>
      </w:r>
      <w:r w:rsidR="00344C97" w:rsidRPr="00344C97">
        <w:rPr>
          <w:rFonts w:cs="Times New Roman"/>
          <w:bCs/>
          <w:color w:val="000000" w:themeColor="text1"/>
          <w:szCs w:val="21"/>
        </w:rPr>
        <w:fldChar w:fldCharType="separate"/>
      </w:r>
      <w:r w:rsidR="00344C97" w:rsidRPr="00344C97">
        <w:rPr>
          <w:rFonts w:cs="Times New Roman"/>
          <w:bCs/>
          <w:noProof/>
          <w:color w:val="000000" w:themeColor="text1"/>
          <w:szCs w:val="21"/>
          <w:vertAlign w:val="superscript"/>
        </w:rPr>
        <w:t>[1</w:t>
      </w:r>
      <w:r w:rsidR="00344C97">
        <w:rPr>
          <w:rFonts w:cs="Times New Roman" w:hint="eastAsia"/>
          <w:bCs/>
          <w:noProof/>
          <w:color w:val="000000" w:themeColor="text1"/>
          <w:szCs w:val="21"/>
          <w:vertAlign w:val="superscript"/>
        </w:rPr>
        <w:t>09</w:t>
      </w:r>
      <w:r w:rsidR="00344C97" w:rsidRPr="00344C97">
        <w:rPr>
          <w:rFonts w:cs="Times New Roman"/>
          <w:bCs/>
          <w:noProof/>
          <w:color w:val="000000" w:themeColor="text1"/>
          <w:szCs w:val="21"/>
          <w:vertAlign w:val="superscript"/>
        </w:rPr>
        <w:t>]</w:t>
      </w:r>
      <w:r w:rsidR="00344C97" w:rsidRPr="00344C97">
        <w:rPr>
          <w:rFonts w:cs="Times New Roman"/>
          <w:bCs/>
          <w:color w:val="000000" w:themeColor="text1"/>
          <w:szCs w:val="21"/>
        </w:rPr>
        <w:fldChar w:fldCharType="end"/>
      </w:r>
      <w:r w:rsidR="00367630" w:rsidRPr="0075087B">
        <w:rPr>
          <w:rFonts w:cs="Times New Roman"/>
          <w:bCs/>
          <w:color w:val="000000" w:themeColor="text1"/>
          <w:szCs w:val="21"/>
        </w:rPr>
        <w:t>。因此，</w:t>
      </w:r>
      <w:r w:rsidR="00367630" w:rsidRPr="0075087B">
        <w:rPr>
          <w:rFonts w:cs="Times New Roman"/>
          <w:bCs/>
          <w:color w:val="000000" w:themeColor="text1"/>
          <w:szCs w:val="21"/>
        </w:rPr>
        <w:t xml:space="preserve">Ka-GL/NPs </w:t>
      </w:r>
      <w:r w:rsidR="00367630" w:rsidRPr="0075087B">
        <w:rPr>
          <w:rFonts w:cs="Times New Roman"/>
          <w:bCs/>
          <w:color w:val="000000" w:themeColor="text1"/>
          <w:szCs w:val="21"/>
        </w:rPr>
        <w:t>被认为是光催化析出</w:t>
      </w:r>
      <w:r w:rsidR="00367630" w:rsidRPr="0075087B">
        <w:rPr>
          <w:rFonts w:cs="Times New Roman"/>
          <w:bCs/>
          <w:color w:val="000000" w:themeColor="text1"/>
          <w:szCs w:val="21"/>
        </w:rPr>
        <w:t xml:space="preserve"> H</w:t>
      </w:r>
      <w:r w:rsidR="00367630" w:rsidRPr="0075087B">
        <w:rPr>
          <w:rFonts w:cs="Times New Roman"/>
          <w:bCs/>
          <w:color w:val="000000" w:themeColor="text1"/>
          <w:szCs w:val="21"/>
          <w:vertAlign w:val="subscript"/>
        </w:rPr>
        <w:t>2</w:t>
      </w:r>
      <w:r w:rsidR="00367630" w:rsidRPr="0075087B">
        <w:rPr>
          <w:rFonts w:cs="Times New Roman"/>
          <w:bCs/>
          <w:color w:val="000000" w:themeColor="text1"/>
          <w:szCs w:val="21"/>
        </w:rPr>
        <w:t xml:space="preserve"> </w:t>
      </w:r>
      <w:r w:rsidR="00367630" w:rsidRPr="0075087B">
        <w:rPr>
          <w:rFonts w:cs="Times New Roman"/>
          <w:bCs/>
          <w:color w:val="000000" w:themeColor="text1"/>
          <w:szCs w:val="21"/>
        </w:rPr>
        <w:t>的优秀生物杂化催化剂。正如预期的那样，</w:t>
      </w:r>
      <w:r w:rsidR="00367630" w:rsidRPr="0075087B">
        <w:rPr>
          <w:rFonts w:cs="Times New Roman"/>
          <w:bCs/>
          <w:color w:val="000000" w:themeColor="text1"/>
          <w:szCs w:val="21"/>
        </w:rPr>
        <w:t>NPs</w:t>
      </w:r>
      <w:r w:rsidR="00367630" w:rsidRPr="0075087B">
        <w:rPr>
          <w:rFonts w:cs="Times New Roman"/>
          <w:bCs/>
          <w:color w:val="000000" w:themeColor="text1"/>
          <w:szCs w:val="21"/>
        </w:rPr>
        <w:t>、</w:t>
      </w:r>
      <w:r w:rsidR="00367630" w:rsidRPr="0075087B">
        <w:rPr>
          <w:rFonts w:cs="Times New Roman"/>
          <w:bCs/>
          <w:color w:val="000000" w:themeColor="text1"/>
          <w:szCs w:val="21"/>
        </w:rPr>
        <w:t>Ka</w:t>
      </w:r>
      <w:r w:rsidR="00367630" w:rsidRPr="0075087B">
        <w:rPr>
          <w:rFonts w:cs="Times New Roman"/>
          <w:bCs/>
          <w:color w:val="000000" w:themeColor="text1"/>
          <w:szCs w:val="21"/>
        </w:rPr>
        <w:t>、</w:t>
      </w:r>
      <w:r w:rsidR="00367630" w:rsidRPr="0075087B">
        <w:rPr>
          <w:rFonts w:cs="Times New Roman"/>
          <w:bCs/>
          <w:color w:val="000000" w:themeColor="text1"/>
          <w:szCs w:val="21"/>
        </w:rPr>
        <w:t>Ka-GL</w:t>
      </w:r>
      <w:r w:rsidR="00367630" w:rsidRPr="0075087B">
        <w:rPr>
          <w:rFonts w:cs="Times New Roman"/>
          <w:bCs/>
          <w:color w:val="000000" w:themeColor="text1"/>
          <w:szCs w:val="21"/>
        </w:rPr>
        <w:t>、</w:t>
      </w:r>
      <w:r w:rsidR="00367630" w:rsidRPr="0075087B">
        <w:rPr>
          <w:rFonts w:cs="Times New Roman"/>
          <w:bCs/>
          <w:color w:val="000000" w:themeColor="text1"/>
          <w:szCs w:val="21"/>
        </w:rPr>
        <w:t>Ka/NPs</w:t>
      </w:r>
      <w:r w:rsidR="00367630" w:rsidRPr="0075087B">
        <w:rPr>
          <w:rFonts w:cs="Times New Roman"/>
          <w:bCs/>
          <w:color w:val="000000" w:themeColor="text1"/>
          <w:szCs w:val="21"/>
        </w:rPr>
        <w:t>和</w:t>
      </w:r>
      <w:r w:rsidR="00367630" w:rsidRPr="0075087B">
        <w:rPr>
          <w:rFonts w:cs="Times New Roman"/>
          <w:bCs/>
          <w:color w:val="000000" w:themeColor="text1"/>
          <w:szCs w:val="21"/>
        </w:rPr>
        <w:t xml:space="preserve"> Ka-GL/NPs </w:t>
      </w:r>
      <w:r w:rsidR="00367630" w:rsidRPr="0075087B">
        <w:rPr>
          <w:rFonts w:cs="Times New Roman"/>
          <w:bCs/>
          <w:color w:val="000000" w:themeColor="text1"/>
          <w:szCs w:val="21"/>
        </w:rPr>
        <w:t>对电催化</w:t>
      </w:r>
      <w:r w:rsidR="00367630" w:rsidRPr="0075087B">
        <w:rPr>
          <w:rFonts w:cs="Times New Roman"/>
          <w:bCs/>
          <w:color w:val="000000" w:themeColor="text1"/>
          <w:szCs w:val="21"/>
        </w:rPr>
        <w:t xml:space="preserve"> H</w:t>
      </w:r>
      <w:r w:rsidR="00367630" w:rsidRPr="0075087B">
        <w:rPr>
          <w:rFonts w:cs="Times New Roman"/>
          <w:bCs/>
          <w:color w:val="000000" w:themeColor="text1"/>
          <w:szCs w:val="21"/>
          <w:vertAlign w:val="subscript"/>
        </w:rPr>
        <w:t>2</w:t>
      </w:r>
      <w:r w:rsidR="00367630" w:rsidRPr="0075087B">
        <w:rPr>
          <w:rFonts w:cs="Times New Roman"/>
          <w:bCs/>
          <w:color w:val="000000" w:themeColor="text1"/>
          <w:szCs w:val="21"/>
        </w:rPr>
        <w:t xml:space="preserve"> </w:t>
      </w:r>
      <w:r w:rsidR="00367630" w:rsidRPr="0075087B">
        <w:rPr>
          <w:rFonts w:cs="Times New Roman"/>
          <w:bCs/>
          <w:color w:val="000000" w:themeColor="text1"/>
          <w:szCs w:val="21"/>
        </w:rPr>
        <w:t>析出的潜力约为</w:t>
      </w:r>
      <w:r w:rsidR="00367630" w:rsidRPr="0075087B">
        <w:rPr>
          <w:rFonts w:cs="Times New Roman"/>
          <w:bCs/>
          <w:color w:val="000000" w:themeColor="text1"/>
          <w:szCs w:val="21"/>
        </w:rPr>
        <w:t xml:space="preserve"> -0.09</w:t>
      </w:r>
      <w:r w:rsidR="00367630" w:rsidRPr="0075087B">
        <w:rPr>
          <w:rFonts w:cs="Times New Roman"/>
          <w:bCs/>
          <w:color w:val="000000" w:themeColor="text1"/>
          <w:szCs w:val="21"/>
        </w:rPr>
        <w:t>、</w:t>
      </w:r>
      <w:r w:rsidR="00367630" w:rsidRPr="0075087B">
        <w:rPr>
          <w:rFonts w:cs="Times New Roman"/>
          <w:bCs/>
          <w:color w:val="000000" w:themeColor="text1"/>
          <w:szCs w:val="21"/>
        </w:rPr>
        <w:t>-0.14</w:t>
      </w:r>
      <w:r w:rsidR="00367630" w:rsidRPr="0075087B">
        <w:rPr>
          <w:rFonts w:cs="Times New Roman"/>
          <w:bCs/>
          <w:color w:val="000000" w:themeColor="text1"/>
          <w:szCs w:val="21"/>
        </w:rPr>
        <w:t>、</w:t>
      </w:r>
      <w:r w:rsidR="00367630" w:rsidRPr="0075087B">
        <w:rPr>
          <w:rFonts w:cs="Times New Roman"/>
          <w:bCs/>
          <w:color w:val="000000" w:themeColor="text1"/>
          <w:szCs w:val="21"/>
        </w:rPr>
        <w:t>-0.11</w:t>
      </w:r>
      <w:r w:rsidR="00367630" w:rsidRPr="0075087B">
        <w:rPr>
          <w:rFonts w:cs="Times New Roman"/>
          <w:bCs/>
          <w:color w:val="000000" w:themeColor="text1"/>
          <w:szCs w:val="21"/>
        </w:rPr>
        <w:t>、</w:t>
      </w:r>
      <w:r w:rsidR="00367630" w:rsidRPr="0075087B">
        <w:rPr>
          <w:rFonts w:cs="Times New Roman"/>
          <w:bCs/>
          <w:color w:val="000000" w:themeColor="text1"/>
          <w:szCs w:val="21"/>
        </w:rPr>
        <w:t xml:space="preserve">-0.07 </w:t>
      </w:r>
      <w:r w:rsidR="00367630" w:rsidRPr="0075087B">
        <w:rPr>
          <w:rFonts w:cs="Times New Roman"/>
          <w:bCs/>
          <w:color w:val="000000" w:themeColor="text1"/>
          <w:szCs w:val="21"/>
        </w:rPr>
        <w:t>和</w:t>
      </w:r>
      <w:r w:rsidR="00367630" w:rsidRPr="0075087B">
        <w:rPr>
          <w:rFonts w:cs="Times New Roman"/>
          <w:bCs/>
          <w:color w:val="000000" w:themeColor="text1"/>
          <w:szCs w:val="21"/>
        </w:rPr>
        <w:t xml:space="preserve"> -0.01 V</w:t>
      </w:r>
      <w:r w:rsidR="00367630" w:rsidRPr="0075087B">
        <w:rPr>
          <w:rFonts w:cs="Times New Roman"/>
          <w:bCs/>
          <w:color w:val="000000" w:themeColor="text1"/>
          <w:szCs w:val="21"/>
        </w:rPr>
        <w:t>（相对于</w:t>
      </w:r>
      <w:r w:rsidR="00367630" w:rsidRPr="0075087B">
        <w:rPr>
          <w:rFonts w:cs="Times New Roman"/>
          <w:bCs/>
          <w:color w:val="000000" w:themeColor="text1"/>
          <w:szCs w:val="21"/>
        </w:rPr>
        <w:t xml:space="preserve"> RHE</w:t>
      </w:r>
      <w:r w:rsidR="00367630" w:rsidRPr="0075087B">
        <w:rPr>
          <w:rFonts w:cs="Times New Roman"/>
          <w:bCs/>
          <w:color w:val="000000" w:themeColor="text1"/>
          <w:szCs w:val="21"/>
        </w:rPr>
        <w:t>），具有更多析氢活性位点的</w:t>
      </w:r>
      <w:r w:rsidR="00367630" w:rsidRPr="0075087B">
        <w:rPr>
          <w:rFonts w:cs="Times New Roman"/>
          <w:bCs/>
          <w:color w:val="000000" w:themeColor="text1"/>
          <w:szCs w:val="21"/>
        </w:rPr>
        <w:t>Ka-GL/NPs</w:t>
      </w:r>
      <w:r w:rsidR="00367630" w:rsidRPr="0075087B">
        <w:rPr>
          <w:rFonts w:cs="Times New Roman"/>
          <w:bCs/>
          <w:color w:val="000000" w:themeColor="text1"/>
          <w:szCs w:val="21"/>
        </w:rPr>
        <w:t>生物杂化反应体系可以加速</w:t>
      </w:r>
      <w:r w:rsidR="00367630" w:rsidRPr="0075087B">
        <w:rPr>
          <w:rFonts w:cs="Times New Roman"/>
          <w:bCs/>
          <w:color w:val="000000" w:themeColor="text1"/>
          <w:szCs w:val="21"/>
        </w:rPr>
        <w:t xml:space="preserve"> HER </w:t>
      </w:r>
      <w:r w:rsidR="00367630" w:rsidRPr="0075087B">
        <w:rPr>
          <w:rFonts w:cs="Times New Roman"/>
          <w:bCs/>
          <w:color w:val="000000" w:themeColor="text1"/>
          <w:szCs w:val="21"/>
        </w:rPr>
        <w:t>动力学并有效促进光生电子的快速转移，从而有利于增强光催化析</w:t>
      </w:r>
      <w:r w:rsidR="000D00E0">
        <w:rPr>
          <w:rFonts w:cs="Times New Roman" w:hint="eastAsia"/>
          <w:bCs/>
          <w:color w:val="000000" w:themeColor="text1"/>
          <w:szCs w:val="21"/>
        </w:rPr>
        <w:t>出</w:t>
      </w:r>
      <w:r w:rsidR="00367630" w:rsidRPr="0075087B">
        <w:rPr>
          <w:rFonts w:cs="Times New Roman"/>
          <w:bCs/>
          <w:color w:val="000000" w:themeColor="text1"/>
          <w:szCs w:val="21"/>
        </w:rPr>
        <w:t xml:space="preserve"> H</w:t>
      </w:r>
      <w:r w:rsidR="00367630" w:rsidRPr="0075087B">
        <w:rPr>
          <w:rFonts w:cs="Times New Roman"/>
          <w:bCs/>
          <w:color w:val="000000" w:themeColor="text1"/>
          <w:szCs w:val="21"/>
          <w:vertAlign w:val="subscript"/>
        </w:rPr>
        <w:t>2</w:t>
      </w:r>
      <w:r w:rsidR="00367630" w:rsidRPr="0075087B">
        <w:rPr>
          <w:rFonts w:cs="Times New Roman"/>
          <w:bCs/>
          <w:color w:val="000000" w:themeColor="text1"/>
          <w:szCs w:val="21"/>
        </w:rPr>
        <w:t xml:space="preserve"> </w:t>
      </w:r>
      <w:r w:rsidR="00367630" w:rsidRPr="0075087B">
        <w:rPr>
          <w:rFonts w:cs="Times New Roman"/>
          <w:bCs/>
          <w:color w:val="000000" w:themeColor="text1"/>
          <w:szCs w:val="21"/>
        </w:rPr>
        <w:t>的性能</w:t>
      </w:r>
      <w:r w:rsidR="002C70B7">
        <w:rPr>
          <w:rFonts w:cs="Times New Roman"/>
          <w:bCs/>
          <w:color w:val="000000" w:themeColor="text1"/>
          <w:szCs w:val="21"/>
        </w:rPr>
        <w:fldChar w:fldCharType="begin"/>
      </w:r>
      <w:r w:rsidR="00543A73">
        <w:rPr>
          <w:rFonts w:cs="Times New Roman"/>
          <w:bCs/>
          <w:color w:val="000000" w:themeColor="text1"/>
          <w:szCs w:val="21"/>
        </w:rPr>
        <w:instrText xml:space="preserve"> ADDIN EN.CITE &lt;EndNote&gt;&lt;Cite&gt;&lt;Author&gt;Cheng&lt;/Author&gt;&lt;Year&gt;2022&lt;/Year&gt;&lt;RecNum&gt;130&lt;/RecNum&gt;&lt;DisplayText&gt;&lt;style face="superscript"&gt;[93]&lt;/style&gt;&lt;/DisplayText&gt;&lt;record&gt;&lt;rec-number&gt;130&lt;/rec-number&gt;&lt;foreign-keys&gt;&lt;key app="EN" db-id="9evafs0r5assdwed29pp5fw0wes9rv50v9a5" timestamp="1741599088"&gt;130&lt;/key&gt;&lt;key app="ENWeb" db-id=""&gt;0&lt;/key&gt;&lt;/foreign-keys&gt;&lt;ref-type name="Journal Article"&gt;17&lt;/ref-type&gt;&lt;contributors&gt;&lt;authors&gt;&lt;author&gt;Cheng, Jun&lt;/author&gt;&lt;author&gt;Xia, Rongxin&lt;/author&gt;&lt;author&gt;Li, Hui&lt;/author&gt;&lt;author&gt;Chen, Zhuo&lt;/author&gt;&lt;author&gt;Zhou, Xinyi&lt;/author&gt;&lt;author&gt;Ren, Xingyu&lt;/author&gt;&lt;author&gt;Dong, Haiquan&lt;/author&gt;&lt;author&gt;Lin, Richen&lt;/author&gt;&lt;author&gt;Zhou, Junhu&lt;/author&gt;&lt;/authors&gt;&lt;/contributors&gt;&lt;titles&gt;&lt;title&gt;Enhancing Extracellular Electron Transfer of Geobacter sulfurreducens in Bioelectrochemical Systems Using N-Doped Fe3O4@Carbon Dots&lt;/title&gt;&lt;secondary-title&gt;ACS Sustainable Chemistry &amp;amp; Engineering&lt;/secondary-title&gt;&lt;/titles&gt;&lt;periodical&gt;&lt;full-title&gt;ACS Sustainable Chemistry &amp;amp; Engineering&lt;/full-title&gt;&lt;/periodical&gt;&lt;pages&gt;3935-3950&lt;/pages&gt;&lt;volume&gt;10&lt;/volume&gt;&lt;number&gt;12&lt;/number&gt;&lt;section&gt;3935&lt;/section&gt;&lt;dates&gt;&lt;year&gt;2022&lt;/year&gt;&lt;/dates&gt;&lt;isbn&gt;2168-0485&amp;#xD;2168-0485&lt;/isbn&gt;&lt;urls&gt;&lt;/urls&gt;&lt;electronic-resource-num&gt;10.1021/acssuschemeng.1c08167&lt;/electronic-resource-num&gt;&lt;/record&gt;&lt;/Cite&gt;&lt;/EndNote&gt;</w:instrText>
      </w:r>
      <w:r w:rsidR="002C70B7">
        <w:rPr>
          <w:rFonts w:cs="Times New Roman"/>
          <w:bCs/>
          <w:color w:val="000000" w:themeColor="text1"/>
          <w:szCs w:val="21"/>
        </w:rPr>
        <w:fldChar w:fldCharType="separate"/>
      </w:r>
      <w:r w:rsidR="00543A73" w:rsidRPr="00543A73">
        <w:rPr>
          <w:rFonts w:cs="Times New Roman"/>
          <w:bCs/>
          <w:noProof/>
          <w:color w:val="000000" w:themeColor="text1"/>
          <w:szCs w:val="21"/>
          <w:vertAlign w:val="superscript"/>
        </w:rPr>
        <w:t>[</w:t>
      </w:r>
      <w:r w:rsidR="00344C97">
        <w:rPr>
          <w:rFonts w:cs="Times New Roman" w:hint="eastAsia"/>
          <w:bCs/>
          <w:noProof/>
          <w:color w:val="000000" w:themeColor="text1"/>
          <w:szCs w:val="21"/>
          <w:vertAlign w:val="superscript"/>
        </w:rPr>
        <w:t>111</w:t>
      </w:r>
      <w:r w:rsidR="00543A73" w:rsidRPr="00543A73">
        <w:rPr>
          <w:rFonts w:cs="Times New Roman"/>
          <w:bCs/>
          <w:noProof/>
          <w:color w:val="000000" w:themeColor="text1"/>
          <w:szCs w:val="21"/>
          <w:vertAlign w:val="superscript"/>
        </w:rPr>
        <w:t>]</w:t>
      </w:r>
      <w:r w:rsidR="002C70B7">
        <w:rPr>
          <w:rFonts w:cs="Times New Roman"/>
          <w:bCs/>
          <w:color w:val="000000" w:themeColor="text1"/>
          <w:szCs w:val="21"/>
        </w:rPr>
        <w:fldChar w:fldCharType="end"/>
      </w:r>
      <w:r w:rsidR="00367630" w:rsidRPr="0075087B">
        <w:rPr>
          <w:rFonts w:cs="Times New Roman"/>
          <w:bCs/>
          <w:color w:val="000000" w:themeColor="text1"/>
          <w:szCs w:val="21"/>
        </w:rPr>
        <w:t>。</w:t>
      </w:r>
    </w:p>
    <w:p w14:paraId="303B5ED3" w14:textId="13C4BE81" w:rsidR="00F63905" w:rsidRDefault="00876485" w:rsidP="00876485">
      <w:pPr>
        <w:spacing w:line="240" w:lineRule="auto"/>
        <w:ind w:firstLineChars="0" w:firstLine="0"/>
        <w:jc w:val="center"/>
        <w:rPr>
          <w:rFonts w:cs="Times New Roman"/>
          <w:bCs/>
          <w:color w:val="000000" w:themeColor="text1"/>
          <w:szCs w:val="21"/>
        </w:rPr>
      </w:pPr>
      <w:r>
        <w:rPr>
          <w:rFonts w:cs="Times New Roman"/>
          <w:bCs/>
          <w:noProof/>
          <w:color w:val="000000" w:themeColor="text1"/>
          <w:szCs w:val="21"/>
        </w:rPr>
        <w:drawing>
          <wp:inline distT="0" distB="0" distL="0" distR="0" wp14:anchorId="7DCD21D1" wp14:editId="1B1A029D">
            <wp:extent cx="5274310" cy="1557655"/>
            <wp:effectExtent l="0" t="0" r="2540" b="4445"/>
            <wp:docPr id="1895751468" name="图片 5"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751468" name="图片 5" descr="图表, 散点图&#10;&#10;AI 生成的内容可能不正确。"/>
                    <pic:cNvPicPr/>
                  </pic:nvPicPr>
                  <pic:blipFill>
                    <a:blip r:embed="rId50"/>
                    <a:stretch>
                      <a:fillRect/>
                    </a:stretch>
                  </pic:blipFill>
                  <pic:spPr>
                    <a:xfrm>
                      <a:off x="0" y="0"/>
                      <a:ext cx="5274310" cy="1557655"/>
                    </a:xfrm>
                    <a:prstGeom prst="rect">
                      <a:avLst/>
                    </a:prstGeom>
                  </pic:spPr>
                </pic:pic>
              </a:graphicData>
            </a:graphic>
          </wp:inline>
        </w:drawing>
      </w:r>
    </w:p>
    <w:p w14:paraId="59F7F1F6" w14:textId="77777777" w:rsidR="00F63905" w:rsidRPr="009F3D3C" w:rsidRDefault="00F63905" w:rsidP="00F63905">
      <w:pPr>
        <w:ind w:firstLineChars="0" w:firstLine="0"/>
        <w:jc w:val="center"/>
        <w:rPr>
          <w:sz w:val="21"/>
          <w:szCs w:val="21"/>
        </w:rPr>
      </w:pPr>
      <w:r w:rsidRPr="00DA1803">
        <w:rPr>
          <w:rFonts w:hint="eastAsia"/>
          <w:sz w:val="21"/>
          <w:szCs w:val="21"/>
        </w:rPr>
        <w:t>图</w:t>
      </w:r>
      <w:r w:rsidRPr="00DA1803">
        <w:rPr>
          <w:rFonts w:hint="eastAsia"/>
          <w:sz w:val="21"/>
          <w:szCs w:val="21"/>
        </w:rPr>
        <w:t xml:space="preserve"> </w:t>
      </w:r>
      <w:r w:rsidRPr="00DA1803">
        <w:rPr>
          <w:sz w:val="21"/>
          <w:szCs w:val="21"/>
        </w:rPr>
        <w:t>4-</w:t>
      </w:r>
      <w:r w:rsidRPr="00DA1803">
        <w:rPr>
          <w:rFonts w:hint="eastAsia"/>
          <w:sz w:val="21"/>
          <w:szCs w:val="21"/>
        </w:rPr>
        <w:t>5</w:t>
      </w:r>
      <w:bookmarkStart w:id="186" w:name="_Hlk158667054"/>
      <w:r w:rsidRPr="00873FE9">
        <w:rPr>
          <w:sz w:val="21"/>
          <w:szCs w:val="21"/>
        </w:rPr>
        <w:t>（</w:t>
      </w:r>
      <w:r w:rsidRPr="00873FE9">
        <w:rPr>
          <w:sz w:val="21"/>
          <w:szCs w:val="21"/>
        </w:rPr>
        <w:t>a</w:t>
      </w:r>
      <w:r w:rsidRPr="00873FE9">
        <w:rPr>
          <w:sz w:val="21"/>
          <w:szCs w:val="21"/>
        </w:rPr>
        <w:t>）</w:t>
      </w:r>
      <w:r w:rsidRPr="00873FE9">
        <w:rPr>
          <w:sz w:val="21"/>
          <w:szCs w:val="21"/>
        </w:rPr>
        <w:t xml:space="preserve"> HER</w:t>
      </w:r>
      <w:r>
        <w:rPr>
          <w:rFonts w:hint="eastAsia"/>
          <w:sz w:val="21"/>
          <w:szCs w:val="21"/>
        </w:rPr>
        <w:t>曲线</w:t>
      </w:r>
      <w:r w:rsidRPr="00873FE9">
        <w:rPr>
          <w:sz w:val="21"/>
          <w:szCs w:val="21"/>
        </w:rPr>
        <w:t>（</w:t>
      </w:r>
      <w:r w:rsidRPr="00873FE9">
        <w:rPr>
          <w:sz w:val="21"/>
          <w:szCs w:val="21"/>
        </w:rPr>
        <w:t>b</w:t>
      </w:r>
      <w:r w:rsidRPr="00873FE9">
        <w:rPr>
          <w:sz w:val="21"/>
          <w:szCs w:val="21"/>
        </w:rPr>
        <w:t>）</w:t>
      </w:r>
      <w:r w:rsidRPr="00873FE9">
        <w:rPr>
          <w:sz w:val="21"/>
          <w:szCs w:val="21"/>
        </w:rPr>
        <w:t xml:space="preserve"> EIS </w:t>
      </w:r>
      <w:r w:rsidRPr="00873FE9">
        <w:rPr>
          <w:sz w:val="21"/>
          <w:szCs w:val="21"/>
        </w:rPr>
        <w:t>曲线，（</w:t>
      </w:r>
      <w:r w:rsidRPr="00873FE9">
        <w:rPr>
          <w:sz w:val="21"/>
          <w:szCs w:val="21"/>
        </w:rPr>
        <w:t>c</w:t>
      </w:r>
      <w:r w:rsidRPr="00873FE9">
        <w:rPr>
          <w:sz w:val="21"/>
          <w:szCs w:val="21"/>
        </w:rPr>
        <w:t>）</w:t>
      </w:r>
      <w:r w:rsidRPr="00873FE9">
        <w:rPr>
          <w:sz w:val="21"/>
          <w:szCs w:val="21"/>
        </w:rPr>
        <w:t xml:space="preserve"> </w:t>
      </w:r>
      <w:r>
        <w:rPr>
          <w:rFonts w:hint="eastAsia"/>
          <w:sz w:val="21"/>
          <w:szCs w:val="21"/>
        </w:rPr>
        <w:t>I-T</w:t>
      </w:r>
      <w:r>
        <w:rPr>
          <w:rFonts w:hint="eastAsia"/>
          <w:sz w:val="21"/>
          <w:szCs w:val="21"/>
        </w:rPr>
        <w:t>曲线</w:t>
      </w:r>
    </w:p>
    <w:p w14:paraId="180A61A8" w14:textId="77777777" w:rsidR="00F63905" w:rsidRPr="009F3D3C" w:rsidRDefault="00F63905" w:rsidP="00F63905">
      <w:pPr>
        <w:ind w:firstLineChars="0" w:firstLine="0"/>
        <w:jc w:val="center"/>
        <w:rPr>
          <w:sz w:val="21"/>
          <w:szCs w:val="21"/>
        </w:rPr>
      </w:pPr>
      <w:r w:rsidRPr="00164C44">
        <w:rPr>
          <w:sz w:val="21"/>
          <w:szCs w:val="21"/>
        </w:rPr>
        <w:t>Fig.</w:t>
      </w:r>
      <w:r>
        <w:rPr>
          <w:rFonts w:hint="eastAsia"/>
          <w:sz w:val="21"/>
          <w:szCs w:val="21"/>
        </w:rPr>
        <w:t>4</w:t>
      </w:r>
      <w:r w:rsidRPr="00164C44">
        <w:rPr>
          <w:sz w:val="21"/>
          <w:szCs w:val="21"/>
        </w:rPr>
        <w:t xml:space="preserve">-5 </w:t>
      </w:r>
      <w:r w:rsidRPr="00DB3D4B">
        <w:rPr>
          <w:sz w:val="21"/>
          <w:szCs w:val="21"/>
        </w:rPr>
        <w:t>(a) HER curv</w:t>
      </w:r>
      <w:r>
        <w:rPr>
          <w:sz w:val="21"/>
          <w:szCs w:val="21"/>
        </w:rPr>
        <w:t>e, (b) EIS curve, (c) I-T curve</w:t>
      </w:r>
    </w:p>
    <w:p w14:paraId="5BC905DE" w14:textId="6C2EA2D8" w:rsidR="00982BFB" w:rsidRPr="00982BFB" w:rsidRDefault="00F63905" w:rsidP="00982BFB">
      <w:pPr>
        <w:ind w:firstLine="480"/>
        <w:rPr>
          <w:rFonts w:cs="Times New Roman"/>
          <w:bCs/>
          <w:color w:val="000000" w:themeColor="text1"/>
          <w:szCs w:val="21"/>
        </w:rPr>
      </w:pPr>
      <w:bookmarkStart w:id="187" w:name="_Toc193908912"/>
      <w:bookmarkEnd w:id="186"/>
      <w:r w:rsidRPr="0075087B">
        <w:rPr>
          <w:rFonts w:cs="Times New Roman"/>
          <w:bCs/>
          <w:color w:val="000000" w:themeColor="text1"/>
          <w:szCs w:val="21"/>
        </w:rPr>
        <w:t>通过电化学阻抗谱（</w:t>
      </w:r>
      <w:r w:rsidRPr="0075087B">
        <w:rPr>
          <w:rFonts w:cs="Times New Roman"/>
          <w:bCs/>
          <w:color w:val="000000" w:themeColor="text1"/>
          <w:szCs w:val="21"/>
        </w:rPr>
        <w:t>EIS</w:t>
      </w:r>
      <w:r w:rsidRPr="0075087B">
        <w:rPr>
          <w:rFonts w:cs="Times New Roman"/>
          <w:bCs/>
          <w:color w:val="000000" w:themeColor="text1"/>
          <w:szCs w:val="21"/>
        </w:rPr>
        <w:t>）和瞬态光电流响应（</w:t>
      </w:r>
      <w:r w:rsidRPr="0075087B">
        <w:rPr>
          <w:rFonts w:cs="Times New Roman"/>
          <w:bCs/>
          <w:color w:val="000000" w:themeColor="text1"/>
          <w:szCs w:val="21"/>
        </w:rPr>
        <w:t>I-T</w:t>
      </w:r>
      <w:r w:rsidRPr="0075087B">
        <w:rPr>
          <w:rFonts w:cs="Times New Roman"/>
          <w:bCs/>
          <w:color w:val="000000" w:themeColor="text1"/>
          <w:szCs w:val="21"/>
        </w:rPr>
        <w:t>）测量，评估光生电子的分离和传输效率。</w:t>
      </w:r>
      <w:r w:rsidRPr="002770C7">
        <w:rPr>
          <w:rFonts w:cs="Times New Roman"/>
          <w:bCs/>
          <w:color w:val="000000" w:themeColor="text1"/>
          <w:szCs w:val="21"/>
        </w:rPr>
        <w:t>在电化学阻抗谱表征中，较小的半圆弧特征通常对应较低的电荷传输阻抗，表明体系具有更优的载流子迁移能力</w:t>
      </w:r>
      <w:r>
        <w:rPr>
          <w:rFonts w:cs="Times New Roman" w:hint="eastAsia"/>
          <w:bCs/>
          <w:color w:val="000000" w:themeColor="text1"/>
          <w:szCs w:val="21"/>
        </w:rPr>
        <w:t>；</w:t>
      </w:r>
      <w:r w:rsidRPr="002770C7">
        <w:rPr>
          <w:rFonts w:cs="Times New Roman"/>
          <w:bCs/>
          <w:color w:val="000000" w:themeColor="text1"/>
          <w:szCs w:val="21"/>
        </w:rPr>
        <w:t>而增强的光电流响应特性则反映出更高的光生电荷分离效率，这些电化学性能参数与催化活性呈现显著的正相关性。具体而言，电荷传输动力学的优化和载流子复合率的降低直接决定了光催化体系的本征反应效率</w:t>
      </w:r>
      <w:r>
        <w:rPr>
          <w:rFonts w:cs="Times New Roman"/>
          <w:bCs/>
          <w:color w:val="000000" w:themeColor="text1"/>
          <w:szCs w:val="21"/>
        </w:rPr>
        <w:fldChar w:fldCharType="begin">
          <w:fldData xml:space="preserve">PEVuZE5vdGU+PENpdGU+PEF1dGhvcj5aaGFvPC9BdXRob3I+PFllYXI+MjAyNTwvWWVhcj48UmVj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</w:fldData>
        </w:fldChar>
      </w:r>
      <w:r>
        <w:rPr>
          <w:rFonts w:cs="Times New Roman"/>
          <w:bCs/>
          <w:color w:val="000000" w:themeColor="text1"/>
          <w:szCs w:val="21"/>
        </w:rPr>
        <w:instrText xml:space="preserve"> ADDIN EN.CITE </w:instrText>
      </w:r>
      <w:r>
        <w:rPr>
          <w:rFonts w:cs="Times New Roman"/>
          <w:bCs/>
          <w:color w:val="000000" w:themeColor="text1"/>
          <w:szCs w:val="21"/>
        </w:rPr>
        <w:fldChar w:fldCharType="begin">
          <w:fldData xml:space="preserve">PEVuZE5vdGU+PENpdGU+PEF1dGhvcj5aaGFvPC9BdXRob3I+PFllYXI+MjAyNTwvWWVhcj48UmVj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</w:fldData>
        </w:fldChar>
      </w:r>
      <w:r>
        <w:rPr>
          <w:rFonts w:cs="Times New Roman"/>
          <w:bCs/>
          <w:color w:val="000000" w:themeColor="text1"/>
          <w:szCs w:val="21"/>
        </w:rPr>
        <w:instrText xml:space="preserve"> ADDIN EN.CITE.DATA </w:instrText>
      </w:r>
      <w:r>
        <w:rPr>
          <w:rFonts w:cs="Times New Roman"/>
          <w:bCs/>
          <w:color w:val="000000" w:themeColor="text1"/>
          <w:szCs w:val="21"/>
        </w:rPr>
      </w:r>
      <w:r>
        <w:rPr>
          <w:rFonts w:cs="Times New Roman"/>
          <w:bCs/>
          <w:color w:val="000000" w:themeColor="text1"/>
          <w:szCs w:val="21"/>
        </w:rPr>
        <w:fldChar w:fldCharType="end"/>
      </w:r>
      <w:r>
        <w:rPr>
          <w:rFonts w:cs="Times New Roman"/>
          <w:bCs/>
          <w:color w:val="000000" w:themeColor="text1"/>
          <w:szCs w:val="21"/>
        </w:rPr>
      </w:r>
      <w:r>
        <w:rPr>
          <w:rFonts w:cs="Times New Roman"/>
          <w:bCs/>
          <w:color w:val="000000" w:themeColor="text1"/>
          <w:szCs w:val="21"/>
        </w:rPr>
        <w:fldChar w:fldCharType="separate"/>
      </w:r>
      <w:r w:rsidRPr="00F64301">
        <w:rPr>
          <w:rFonts w:cs="Times New Roman"/>
          <w:bCs/>
          <w:noProof/>
          <w:color w:val="000000" w:themeColor="text1"/>
          <w:szCs w:val="21"/>
          <w:vertAlign w:val="superscript"/>
        </w:rPr>
        <w:t>[</w:t>
      </w:r>
      <w:r>
        <w:rPr>
          <w:rFonts w:cs="Times New Roman" w:hint="eastAsia"/>
          <w:bCs/>
          <w:noProof/>
          <w:color w:val="000000" w:themeColor="text1"/>
          <w:szCs w:val="21"/>
          <w:vertAlign w:val="superscript"/>
        </w:rPr>
        <w:t>112</w:t>
      </w:r>
      <w:r w:rsidRPr="00F64301">
        <w:rPr>
          <w:rFonts w:cs="Times New Roman"/>
          <w:bCs/>
          <w:noProof/>
          <w:color w:val="000000" w:themeColor="text1"/>
          <w:szCs w:val="21"/>
          <w:vertAlign w:val="superscript"/>
        </w:rPr>
        <w:t>]</w:t>
      </w:r>
      <w:r>
        <w:rPr>
          <w:rFonts w:cs="Times New Roman"/>
          <w:bCs/>
          <w:color w:val="000000" w:themeColor="text1"/>
          <w:szCs w:val="21"/>
        </w:rPr>
        <w:fldChar w:fldCharType="end"/>
      </w:r>
      <w:r w:rsidRPr="0075087B">
        <w:rPr>
          <w:rFonts w:cs="Times New Roman"/>
          <w:bCs/>
          <w:color w:val="000000" w:themeColor="text1"/>
          <w:szCs w:val="21"/>
        </w:rPr>
        <w:t>。如图</w:t>
      </w:r>
      <w:r>
        <w:rPr>
          <w:rFonts w:cs="Times New Roman" w:hint="eastAsia"/>
          <w:bCs/>
          <w:color w:val="000000" w:themeColor="text1"/>
          <w:szCs w:val="21"/>
        </w:rPr>
        <w:t>4-</w:t>
      </w:r>
      <w:r w:rsidRPr="0075087B">
        <w:rPr>
          <w:rFonts w:cs="Times New Roman"/>
          <w:bCs/>
          <w:color w:val="000000" w:themeColor="text1"/>
          <w:szCs w:val="21"/>
        </w:rPr>
        <w:t>5</w:t>
      </w:r>
      <w:r>
        <w:rPr>
          <w:rFonts w:cs="Times New Roman" w:hint="eastAsia"/>
          <w:bCs/>
          <w:color w:val="000000" w:themeColor="text1"/>
          <w:szCs w:val="21"/>
        </w:rPr>
        <w:t>b,c</w:t>
      </w:r>
      <w:r w:rsidRPr="0075087B">
        <w:rPr>
          <w:rFonts w:cs="Times New Roman"/>
          <w:bCs/>
          <w:color w:val="000000" w:themeColor="text1"/>
          <w:szCs w:val="21"/>
        </w:rPr>
        <w:t>所示</w:t>
      </w:r>
      <w:r w:rsidRPr="0075087B">
        <w:rPr>
          <w:rFonts w:cs="Times New Roman"/>
          <w:bCs/>
          <w:color w:val="000000" w:themeColor="text1"/>
          <w:szCs w:val="21"/>
        </w:rPr>
        <w:t>NPs</w:t>
      </w:r>
      <w:r w:rsidRPr="0075087B">
        <w:rPr>
          <w:rFonts w:cs="Times New Roman"/>
          <w:bCs/>
          <w:color w:val="000000" w:themeColor="text1"/>
          <w:szCs w:val="21"/>
        </w:rPr>
        <w:t>表现出更小的半圆弧但其光电流响应值最低，说明单独</w:t>
      </w:r>
      <w:r w:rsidRPr="0075087B">
        <w:rPr>
          <w:rFonts w:cs="Times New Roman"/>
          <w:bCs/>
          <w:color w:val="000000" w:themeColor="text1"/>
          <w:szCs w:val="21"/>
        </w:rPr>
        <w:t>NPs</w:t>
      </w:r>
      <w:r w:rsidRPr="0075087B">
        <w:rPr>
          <w:rFonts w:cs="Times New Roman"/>
          <w:bCs/>
          <w:color w:val="000000" w:themeColor="text1"/>
          <w:szCs w:val="21"/>
        </w:rPr>
        <w:t>材料传输阻力虽弱但电荷分离效率最低，其效果并不理想。而当结合了</w:t>
      </w:r>
      <w:r w:rsidRPr="0075087B">
        <w:rPr>
          <w:rFonts w:cs="Times New Roman"/>
          <w:bCs/>
          <w:color w:val="000000" w:themeColor="text1"/>
          <w:szCs w:val="21"/>
        </w:rPr>
        <w:t>Ka</w:t>
      </w:r>
      <w:r w:rsidRPr="0075087B">
        <w:rPr>
          <w:rFonts w:cs="Times New Roman"/>
          <w:bCs/>
          <w:color w:val="000000" w:themeColor="text1"/>
          <w:szCs w:val="21"/>
        </w:rPr>
        <w:t>和</w:t>
      </w:r>
      <w:r w:rsidRPr="0075087B">
        <w:rPr>
          <w:rFonts w:cs="Times New Roman"/>
          <w:bCs/>
          <w:color w:val="000000" w:themeColor="text1"/>
          <w:szCs w:val="21"/>
        </w:rPr>
        <w:t>Ka-GL</w:t>
      </w:r>
      <w:r w:rsidRPr="0075087B">
        <w:rPr>
          <w:rFonts w:cs="Times New Roman"/>
          <w:bCs/>
          <w:color w:val="000000" w:themeColor="text1"/>
          <w:szCs w:val="21"/>
        </w:rPr>
        <w:t>时，其</w:t>
      </w:r>
      <w:r w:rsidRPr="0075087B">
        <w:rPr>
          <w:rFonts w:cs="Times New Roman"/>
          <w:bCs/>
          <w:color w:val="000000" w:themeColor="text1"/>
          <w:szCs w:val="21"/>
        </w:rPr>
        <w:t>Ka/NPs</w:t>
      </w:r>
      <w:r w:rsidRPr="0075087B">
        <w:rPr>
          <w:rFonts w:cs="Times New Roman"/>
          <w:bCs/>
          <w:color w:val="000000" w:themeColor="text1"/>
          <w:szCs w:val="21"/>
        </w:rPr>
        <w:t>和</w:t>
      </w:r>
      <w:r w:rsidRPr="0075087B">
        <w:rPr>
          <w:rFonts w:cs="Times New Roman"/>
          <w:bCs/>
          <w:color w:val="000000" w:themeColor="text1"/>
          <w:szCs w:val="21"/>
        </w:rPr>
        <w:t>Ka-GL/NPs</w:t>
      </w:r>
      <w:r w:rsidRPr="0075087B">
        <w:rPr>
          <w:rFonts w:cs="Times New Roman"/>
          <w:bCs/>
          <w:color w:val="000000" w:themeColor="text1"/>
          <w:szCs w:val="21"/>
        </w:rPr>
        <w:t>表现出比</w:t>
      </w:r>
      <w:r w:rsidRPr="0075087B">
        <w:rPr>
          <w:rFonts w:cs="Times New Roman"/>
          <w:bCs/>
          <w:color w:val="000000" w:themeColor="text1"/>
          <w:szCs w:val="21"/>
        </w:rPr>
        <w:t xml:space="preserve"> Ka</w:t>
      </w:r>
      <w:r w:rsidRPr="0075087B">
        <w:rPr>
          <w:rFonts w:cs="Times New Roman"/>
          <w:bCs/>
          <w:color w:val="000000" w:themeColor="text1"/>
          <w:szCs w:val="21"/>
        </w:rPr>
        <w:t>和</w:t>
      </w:r>
      <w:r w:rsidRPr="0075087B">
        <w:rPr>
          <w:rFonts w:cs="Times New Roman"/>
          <w:bCs/>
          <w:color w:val="000000" w:themeColor="text1"/>
          <w:szCs w:val="21"/>
        </w:rPr>
        <w:t>Ka-GL</w:t>
      </w:r>
      <w:r w:rsidRPr="0075087B">
        <w:rPr>
          <w:rFonts w:cs="Times New Roman"/>
          <w:bCs/>
          <w:color w:val="000000" w:themeColor="text1"/>
          <w:szCs w:val="21"/>
        </w:rPr>
        <w:t>更高的光电流密度和更小的半圆弧，而</w:t>
      </w:r>
      <w:r w:rsidRPr="0075087B">
        <w:rPr>
          <w:rFonts w:cs="Times New Roman"/>
          <w:bCs/>
          <w:color w:val="000000" w:themeColor="text1"/>
          <w:szCs w:val="21"/>
        </w:rPr>
        <w:t>Ka-GL/NPs</w:t>
      </w:r>
      <w:r w:rsidRPr="0075087B">
        <w:rPr>
          <w:rFonts w:cs="Times New Roman"/>
          <w:bCs/>
          <w:color w:val="000000" w:themeColor="text1"/>
          <w:szCs w:val="21"/>
        </w:rPr>
        <w:t>表现出比</w:t>
      </w:r>
      <w:r w:rsidRPr="0075087B">
        <w:rPr>
          <w:rFonts w:cs="Times New Roman"/>
          <w:bCs/>
          <w:color w:val="000000" w:themeColor="text1"/>
          <w:szCs w:val="21"/>
        </w:rPr>
        <w:t xml:space="preserve"> Ka/NPs</w:t>
      </w:r>
      <w:r w:rsidRPr="0075087B">
        <w:rPr>
          <w:rFonts w:cs="Times New Roman"/>
          <w:bCs/>
          <w:color w:val="000000" w:themeColor="text1"/>
          <w:szCs w:val="21"/>
        </w:rPr>
        <w:t>更高的光电流密度和更小的半圆弧。这主要是由于</w:t>
      </w:r>
      <w:r w:rsidRPr="0075087B">
        <w:rPr>
          <w:rFonts w:cs="Times New Roman"/>
          <w:bCs/>
          <w:color w:val="000000" w:themeColor="text1"/>
          <w:szCs w:val="21"/>
        </w:rPr>
        <w:t>Ka-GL/NPs</w:t>
      </w:r>
      <w:r w:rsidRPr="0075087B">
        <w:rPr>
          <w:rFonts w:cs="Times New Roman"/>
          <w:bCs/>
          <w:color w:val="000000" w:themeColor="text1"/>
          <w:szCs w:val="21"/>
        </w:rPr>
        <w:t>生物杂化反应体系对载流子的分离和转移速率增加，表明具有多载流子转移路径的</w:t>
      </w:r>
      <w:r w:rsidRPr="0075087B">
        <w:rPr>
          <w:rFonts w:cs="Times New Roman"/>
          <w:bCs/>
          <w:color w:val="000000" w:themeColor="text1"/>
          <w:szCs w:val="21"/>
        </w:rPr>
        <w:t>Ka-GL/NPs</w:t>
      </w:r>
      <w:r w:rsidRPr="0075087B">
        <w:rPr>
          <w:rFonts w:cs="Times New Roman"/>
          <w:bCs/>
          <w:color w:val="000000" w:themeColor="text1"/>
          <w:szCs w:val="21"/>
        </w:rPr>
        <w:t>生物杂化反应体系具有更有效的</w:t>
      </w:r>
      <w:r w:rsidRPr="0075087B">
        <w:rPr>
          <w:rFonts w:cs="Times New Roman"/>
          <w:bCs/>
          <w:color w:val="000000" w:themeColor="text1"/>
          <w:szCs w:val="21"/>
        </w:rPr>
        <w:t xml:space="preserve"> e</w:t>
      </w:r>
      <w:r w:rsidRPr="0075087B">
        <w:rPr>
          <w:rFonts w:cs="Times New Roman"/>
          <w:bCs/>
          <w:color w:val="000000" w:themeColor="text1"/>
          <w:szCs w:val="21"/>
          <w:vertAlign w:val="superscript"/>
        </w:rPr>
        <w:t>-</w:t>
      </w:r>
      <w:r w:rsidRPr="0075087B">
        <w:rPr>
          <w:rFonts w:cs="Times New Roman"/>
          <w:bCs/>
          <w:color w:val="000000" w:themeColor="text1"/>
          <w:szCs w:val="21"/>
        </w:rPr>
        <w:t>-h</w:t>
      </w:r>
      <w:r w:rsidRPr="0075087B">
        <w:rPr>
          <w:rFonts w:cs="Times New Roman"/>
          <w:bCs/>
          <w:color w:val="000000" w:themeColor="text1"/>
          <w:szCs w:val="21"/>
          <w:vertAlign w:val="superscript"/>
        </w:rPr>
        <w:t>+</w:t>
      </w:r>
      <w:r w:rsidRPr="0075087B">
        <w:rPr>
          <w:rFonts w:cs="Times New Roman"/>
          <w:bCs/>
          <w:color w:val="000000" w:themeColor="text1"/>
          <w:szCs w:val="21"/>
        </w:rPr>
        <w:t xml:space="preserve"> </w:t>
      </w:r>
      <w:r w:rsidRPr="0075087B">
        <w:rPr>
          <w:rFonts w:cs="Times New Roman"/>
          <w:bCs/>
          <w:color w:val="000000" w:themeColor="text1"/>
          <w:szCs w:val="21"/>
        </w:rPr>
        <w:t>对分离和界面电荷传输</w:t>
      </w:r>
      <w:r w:rsidRPr="00344C97">
        <w:rPr>
          <w:rFonts w:cs="Times New Roman"/>
          <w:bCs/>
          <w:color w:val="000000" w:themeColor="text1"/>
          <w:szCs w:val="21"/>
        </w:rPr>
        <w:fldChar w:fldCharType="begin"/>
      </w:r>
      <w:r w:rsidRPr="00344C97">
        <w:rPr>
          <w:rFonts w:cs="Times New Roman" w:hint="eastAsia"/>
          <w:bCs/>
          <w:color w:val="000000" w:themeColor="text1"/>
          <w:szCs w:val="21"/>
        </w:rPr>
        <w:instrText xml:space="preserve"> ADDIN EN.CITE &lt;EndNote&gt;&lt;Cite&gt;&lt;Author&gt;</w:instrText>
      </w:r>
      <w:r w:rsidRPr="00344C97">
        <w:rPr>
          <w:rFonts w:cs="Times New Roman" w:hint="eastAsia"/>
          <w:bCs/>
          <w:color w:val="000000" w:themeColor="text1"/>
          <w:szCs w:val="21"/>
        </w:rPr>
        <w:instrText>张双斌</w:instrText>
      </w:r>
      <w:r w:rsidRPr="00344C97">
        <w:rPr>
          <w:rFonts w:cs="Times New Roman" w:hint="eastAsia"/>
          <w:bCs/>
          <w:color w:val="000000" w:themeColor="text1"/>
          <w:szCs w:val="21"/>
        </w:rPr>
        <w:instrText>&lt;/Author&gt;&lt;Year&gt;2024&lt;/Year&gt;&lt;RecNum&gt;168&lt;/RecNum&gt;&lt;DisplayText&gt;&lt;style face="superscript"&gt;[101]&lt;/style&gt;&lt;/DisplayText&gt;&lt;record&gt;&lt;rec-number&gt;168&lt;/rec-number&gt;&lt;foreign-keys&gt;&lt;key app="EN" db-id="9evafs0r5assdwed29pp5fw0wes9rv50v9a5" timestamp="1741677871"&gt;168&lt;/key&gt;&lt;/foreign-keys&gt;&lt;ref-type name="Journal Article"&gt;17&lt;/ref-type&gt;&lt;contributors&gt;&lt;authors&gt;&lt;author&gt;</w:instrText>
      </w:r>
      <w:r w:rsidRPr="00344C97">
        <w:rPr>
          <w:rFonts w:cs="Times New Roman" w:hint="eastAsia"/>
          <w:bCs/>
          <w:color w:val="000000" w:themeColor="text1"/>
          <w:szCs w:val="21"/>
        </w:rPr>
        <w:instrText>张双斌</w:instrText>
      </w:r>
      <w:r w:rsidRPr="00344C97">
        <w:rPr>
          <w:rFonts w:cs="Times New Roman" w:hint="eastAsia"/>
          <w:bCs/>
          <w:color w:val="000000" w:themeColor="text1"/>
          <w:szCs w:val="21"/>
        </w:rPr>
        <w:instrText>&lt;/author&gt;&lt;author&gt;</w:instrText>
      </w:r>
      <w:r w:rsidRPr="00344C97">
        <w:rPr>
          <w:rFonts w:cs="Times New Roman" w:hint="eastAsia"/>
          <w:bCs/>
          <w:color w:val="000000" w:themeColor="text1"/>
          <w:szCs w:val="21"/>
        </w:rPr>
        <w:instrText>赵树峰</w:instrText>
      </w:r>
      <w:r w:rsidRPr="00344C97">
        <w:rPr>
          <w:rFonts w:cs="Times New Roman" w:hint="eastAsia"/>
          <w:bCs/>
          <w:color w:val="000000" w:themeColor="text1"/>
          <w:szCs w:val="21"/>
        </w:rPr>
        <w:instrText>&lt;/author&gt;&lt;author&gt;</w:instrText>
      </w:r>
      <w:r w:rsidRPr="00344C97">
        <w:rPr>
          <w:rFonts w:cs="Times New Roman" w:hint="eastAsia"/>
          <w:bCs/>
          <w:color w:val="000000" w:themeColor="text1"/>
          <w:szCs w:val="21"/>
        </w:rPr>
        <w:instrText>郭红玉</w:instrText>
      </w:r>
      <w:r w:rsidRPr="00344C97">
        <w:rPr>
          <w:rFonts w:cs="Times New Roman" w:hint="eastAsia"/>
          <w:bCs/>
          <w:color w:val="000000" w:themeColor="text1"/>
          <w:szCs w:val="21"/>
        </w:rPr>
        <w:instrText>&lt;/author&gt;&lt;author&gt;</w:instrText>
      </w:r>
      <w:r w:rsidRPr="00344C97">
        <w:rPr>
          <w:rFonts w:cs="Times New Roman" w:hint="eastAsia"/>
          <w:bCs/>
          <w:color w:val="000000" w:themeColor="text1"/>
          <w:szCs w:val="21"/>
        </w:rPr>
        <w:instrText>关永鑫</w:instrText>
      </w:r>
      <w:r w:rsidRPr="00344C97">
        <w:rPr>
          <w:rFonts w:cs="Times New Roman" w:hint="eastAsia"/>
          <w:bCs/>
          <w:color w:val="000000" w:themeColor="text1"/>
          <w:szCs w:val="21"/>
        </w:rPr>
        <w:instrText>&lt;/author&gt;&lt;author&gt;</w:instrText>
      </w:r>
      <w:r w:rsidRPr="00344C97">
        <w:rPr>
          <w:rFonts w:cs="Times New Roman" w:hint="eastAsia"/>
          <w:bCs/>
          <w:color w:val="000000" w:themeColor="text1"/>
          <w:szCs w:val="21"/>
        </w:rPr>
        <w:instrText>张宏</w:instrText>
      </w:r>
      <w:r w:rsidRPr="00344C97">
        <w:rPr>
          <w:rFonts w:cs="Times New Roman" w:hint="eastAsia"/>
          <w:bCs/>
          <w:color w:val="000000" w:themeColor="text1"/>
          <w:szCs w:val="21"/>
        </w:rPr>
        <w:instrText>&lt;/author&gt;&lt;author&gt;</w:instrText>
      </w:r>
      <w:r w:rsidRPr="00344C97">
        <w:rPr>
          <w:rFonts w:cs="Times New Roman" w:hint="eastAsia"/>
          <w:bCs/>
          <w:color w:val="000000" w:themeColor="text1"/>
          <w:szCs w:val="21"/>
        </w:rPr>
        <w:instrText>马浩杰</w:instrText>
      </w:r>
      <w:r w:rsidRPr="00344C97">
        <w:rPr>
          <w:rFonts w:cs="Times New Roman" w:hint="eastAsia"/>
          <w:bCs/>
          <w:color w:val="000000" w:themeColor="text1"/>
          <w:szCs w:val="21"/>
        </w:rPr>
        <w:instrText>&lt;/author&gt;&lt;/authors&gt;&lt;/contributors&gt;&lt;auth-address&gt;</w:instrText>
      </w:r>
      <w:r w:rsidRPr="00344C97">
        <w:rPr>
          <w:rFonts w:cs="Times New Roman" w:hint="eastAsia"/>
          <w:bCs/>
          <w:color w:val="000000" w:themeColor="text1"/>
          <w:szCs w:val="21"/>
        </w:rPr>
        <w:instrText>晋城职业技术学院矿业工程系</w:instrText>
      </w:r>
      <w:r w:rsidRPr="00344C97">
        <w:rPr>
          <w:rFonts w:cs="Times New Roman" w:hint="eastAsia"/>
          <w:bCs/>
          <w:color w:val="000000" w:themeColor="text1"/>
          <w:szCs w:val="21"/>
        </w:rPr>
        <w:instrText>;</w:instrText>
      </w:r>
      <w:r w:rsidRPr="00344C97">
        <w:rPr>
          <w:rFonts w:cs="Times New Roman" w:hint="eastAsia"/>
          <w:bCs/>
          <w:color w:val="000000" w:themeColor="text1"/>
          <w:szCs w:val="21"/>
        </w:rPr>
        <w:instrText>河南理工大学能源科学与工程学院</w:instrText>
      </w:r>
      <w:r w:rsidRPr="00344C97">
        <w:rPr>
          <w:rFonts w:cs="Times New Roman" w:hint="eastAsia"/>
          <w:bCs/>
          <w:color w:val="000000" w:themeColor="text1"/>
          <w:szCs w:val="21"/>
        </w:rPr>
        <w:instrText>;&lt;/auth-address&gt;&lt;titles&gt;&lt;title&gt;</w:instrText>
      </w:r>
      <w:r w:rsidRPr="00344C97">
        <w:rPr>
          <w:rFonts w:cs="Times New Roman" w:hint="eastAsia"/>
          <w:bCs/>
          <w:color w:val="000000" w:themeColor="text1"/>
          <w:szCs w:val="21"/>
        </w:rPr>
        <w:instrText>风化煤暗发酵生物制氢与关键代谢途径分析</w:instrText>
      </w:r>
      <w:r w:rsidRPr="00344C97">
        <w:rPr>
          <w:rFonts w:cs="Times New Roman" w:hint="eastAsia"/>
          <w:bCs/>
          <w:color w:val="000000" w:themeColor="text1"/>
          <w:szCs w:val="21"/>
        </w:rPr>
        <w:instrText xml:space="preserve"> %J </w:instrText>
      </w:r>
      <w:r w:rsidRPr="00344C97">
        <w:rPr>
          <w:rFonts w:cs="Times New Roman" w:hint="eastAsia"/>
          <w:bCs/>
          <w:color w:val="000000" w:themeColor="text1"/>
          <w:szCs w:val="21"/>
        </w:rPr>
        <w:instrText>煤炭科学技术</w:instrText>
      </w:r>
      <w:r w:rsidRPr="00344C97">
        <w:rPr>
          <w:rFonts w:cs="Times New Roman" w:hint="eastAsia"/>
          <w:bCs/>
          <w:color w:val="000000" w:themeColor="text1"/>
          <w:szCs w:val="21"/>
        </w:rPr>
        <w:instrText>&lt;/title&gt;&lt;/titles&gt;&lt;pages&gt;208-217&lt;/pages&gt;&lt;volume&gt;52&lt;/volume&gt;&lt;number&gt;10&lt;/number&gt;&lt;keywords&gt;&lt;keyword&gt;</w:instrText>
      </w:r>
      <w:r w:rsidRPr="00344C97">
        <w:rPr>
          <w:rFonts w:cs="Times New Roman" w:hint="eastAsia"/>
          <w:bCs/>
          <w:color w:val="000000" w:themeColor="text1"/>
          <w:szCs w:val="21"/>
        </w:rPr>
        <w:instrText>风化煤</w:instrText>
      </w:r>
      <w:r w:rsidRPr="00344C97">
        <w:rPr>
          <w:rFonts w:cs="Times New Roman" w:hint="eastAsia"/>
          <w:bCs/>
          <w:color w:val="000000" w:themeColor="text1"/>
          <w:szCs w:val="21"/>
        </w:rPr>
        <w:instrText>&lt;/keyword&gt;&lt;keyword&gt;</w:instrText>
      </w:r>
      <w:r w:rsidRPr="00344C97">
        <w:rPr>
          <w:rFonts w:cs="Times New Roman" w:hint="eastAsia"/>
          <w:bCs/>
          <w:color w:val="000000" w:themeColor="text1"/>
          <w:szCs w:val="21"/>
        </w:rPr>
        <w:instrText>生物制氢</w:instrText>
      </w:r>
      <w:r w:rsidRPr="00344C97">
        <w:rPr>
          <w:rFonts w:cs="Times New Roman" w:hint="eastAsia"/>
          <w:bCs/>
          <w:color w:val="000000" w:themeColor="text1"/>
          <w:szCs w:val="21"/>
        </w:rPr>
        <w:instrText>&lt;/keyword&gt;&lt;keyword&gt;</w:instrText>
      </w:r>
      <w:r w:rsidRPr="00344C97">
        <w:rPr>
          <w:rFonts w:cs="Times New Roman" w:hint="eastAsia"/>
          <w:bCs/>
          <w:color w:val="000000" w:themeColor="text1"/>
          <w:szCs w:val="21"/>
        </w:rPr>
        <w:instrText>液相产物</w:instrText>
      </w:r>
      <w:r w:rsidRPr="00344C97">
        <w:rPr>
          <w:rFonts w:cs="Times New Roman" w:hint="eastAsia"/>
          <w:bCs/>
          <w:color w:val="000000" w:themeColor="text1"/>
          <w:szCs w:val="21"/>
        </w:rPr>
        <w:instrText>&lt;/keyword&gt;&lt;keyword&gt;</w:instrText>
      </w:r>
      <w:r w:rsidRPr="00344C97">
        <w:rPr>
          <w:rFonts w:cs="Times New Roman" w:hint="eastAsia"/>
          <w:bCs/>
          <w:color w:val="000000" w:themeColor="text1"/>
          <w:szCs w:val="21"/>
        </w:rPr>
        <w:instrText>菌群结构</w:instrText>
      </w:r>
      <w:r w:rsidRPr="00344C97">
        <w:rPr>
          <w:rFonts w:cs="Times New Roman" w:hint="eastAsia"/>
          <w:bCs/>
          <w:color w:val="000000" w:themeColor="text1"/>
          <w:szCs w:val="21"/>
        </w:rPr>
        <w:instrText>&lt;/keyword&gt;&lt;keyword&gt;</w:instrText>
      </w:r>
      <w:r w:rsidRPr="00344C97">
        <w:rPr>
          <w:rFonts w:cs="Times New Roman" w:hint="eastAsia"/>
          <w:bCs/>
          <w:color w:val="000000" w:themeColor="text1"/>
          <w:szCs w:val="21"/>
        </w:rPr>
        <w:instrText>代谢特征</w:instrText>
      </w:r>
      <w:r w:rsidRPr="00344C97">
        <w:rPr>
          <w:rFonts w:cs="Times New Roman" w:hint="eastAsia"/>
          <w:bCs/>
          <w:color w:val="000000" w:themeColor="text1"/>
          <w:szCs w:val="21"/>
        </w:rPr>
        <w:instrText>&lt;/keyword&gt;&lt;/keywords&gt;&lt;dates&gt;&lt;year&gt;2024&lt;/year&gt;&lt;/dates&gt;&lt;isbn&gt;0253-2336&lt;/isbn&gt;&lt;call-num&gt;11-2402/TD&lt;/call-num&gt;&lt;urls&gt;&lt;related-urls&gt;&lt;url&gt;https://link.cnki.net/urlid/11.2402.TD.20240613.1320.002&lt;/url&gt;&lt;/related-u</w:instrText>
      </w:r>
      <w:r w:rsidRPr="00344C97">
        <w:rPr>
          <w:rFonts w:cs="Times New Roman"/>
          <w:bCs/>
          <w:color w:val="000000" w:themeColor="text1"/>
          <w:szCs w:val="21"/>
        </w:rPr>
        <w:instrText>rls&gt;&lt;/urls&gt;&lt;remote-database-provider&gt;Cnki&lt;/remote-database-provider&gt;&lt;/record&gt;&lt;/Cite&gt;&lt;/EndNote&gt;</w:instrText>
      </w:r>
      <w:r w:rsidRPr="00344C97">
        <w:rPr>
          <w:rFonts w:cs="Times New Roman"/>
          <w:bCs/>
          <w:color w:val="000000" w:themeColor="text1"/>
          <w:szCs w:val="21"/>
        </w:rPr>
        <w:fldChar w:fldCharType="separate"/>
      </w:r>
      <w:r w:rsidRPr="00344C97">
        <w:rPr>
          <w:rFonts w:cs="Times New Roman"/>
          <w:bCs/>
          <w:noProof/>
          <w:color w:val="000000" w:themeColor="text1"/>
          <w:szCs w:val="21"/>
          <w:vertAlign w:val="superscript"/>
        </w:rPr>
        <w:t>[1</w:t>
      </w:r>
      <w:r w:rsidRPr="00344C97">
        <w:rPr>
          <w:rFonts w:cs="Times New Roman" w:hint="eastAsia"/>
          <w:bCs/>
          <w:noProof/>
          <w:color w:val="000000" w:themeColor="text1"/>
          <w:szCs w:val="21"/>
          <w:vertAlign w:val="superscript"/>
        </w:rPr>
        <w:t>1</w:t>
      </w:r>
      <w:r>
        <w:rPr>
          <w:rFonts w:cs="Times New Roman" w:hint="eastAsia"/>
          <w:bCs/>
          <w:noProof/>
          <w:color w:val="000000" w:themeColor="text1"/>
          <w:szCs w:val="21"/>
          <w:vertAlign w:val="superscript"/>
        </w:rPr>
        <w:t>3</w:t>
      </w:r>
      <w:r w:rsidRPr="00344C97">
        <w:rPr>
          <w:rFonts w:cs="Times New Roman"/>
          <w:bCs/>
          <w:noProof/>
          <w:color w:val="000000" w:themeColor="text1"/>
          <w:szCs w:val="21"/>
          <w:vertAlign w:val="superscript"/>
        </w:rPr>
        <w:t>]</w:t>
      </w:r>
      <w:r w:rsidRPr="00344C97">
        <w:rPr>
          <w:rFonts w:cs="Times New Roman"/>
          <w:bCs/>
          <w:color w:val="000000" w:themeColor="text1"/>
          <w:szCs w:val="21"/>
        </w:rPr>
        <w:fldChar w:fldCharType="end"/>
      </w:r>
      <w:r w:rsidRPr="0075087B">
        <w:rPr>
          <w:rFonts w:cs="Times New Roman"/>
          <w:bCs/>
          <w:color w:val="000000" w:themeColor="text1"/>
          <w:szCs w:val="21"/>
        </w:rPr>
        <w:t>。</w:t>
      </w:r>
    </w:p>
    <w:p w14:paraId="5C59F833" w14:textId="08D177BA" w:rsidR="00CF272D" w:rsidRPr="00296B51" w:rsidRDefault="00380727" w:rsidP="00982BFB">
      <w:pPr>
        <w:keepNext/>
        <w:ind w:firstLineChars="0" w:firstLine="0"/>
        <w:outlineLvl w:val="1"/>
        <w:rPr>
          <w:rFonts w:ascii="黑体" w:eastAsia="黑体" w:hAnsi="黑体" w:hint="eastAsia"/>
          <w:sz w:val="28"/>
          <w:szCs w:val="28"/>
        </w:rPr>
      </w:pPr>
      <w:bookmarkStart w:id="188" w:name="_Toc197455106"/>
      <w:r w:rsidRPr="00296B51">
        <w:rPr>
          <w:sz w:val="28"/>
          <w:szCs w:val="28"/>
        </w:rPr>
        <w:lastRenderedPageBreak/>
        <w:t>4</w:t>
      </w:r>
      <w:r w:rsidR="00CF272D" w:rsidRPr="00296B51">
        <w:rPr>
          <w:sz w:val="28"/>
          <w:szCs w:val="28"/>
        </w:rPr>
        <w:t>.</w:t>
      </w:r>
      <w:r w:rsidR="00B85D61">
        <w:rPr>
          <w:rFonts w:hint="eastAsia"/>
          <w:sz w:val="28"/>
          <w:szCs w:val="28"/>
        </w:rPr>
        <w:t>5</w:t>
      </w:r>
      <w:r w:rsidR="00CF272D" w:rsidRPr="00296B51">
        <w:rPr>
          <w:sz w:val="28"/>
          <w:szCs w:val="28"/>
        </w:rPr>
        <w:t xml:space="preserve"> </w:t>
      </w:r>
      <w:r w:rsidR="00296B51" w:rsidRPr="00296B51">
        <w:rPr>
          <w:rFonts w:ascii="黑体" w:eastAsia="黑体" w:hAnsi="黑体" w:hint="eastAsia"/>
          <w:sz w:val="28"/>
          <w:szCs w:val="28"/>
        </w:rPr>
        <w:t>本章</w:t>
      </w:r>
      <w:r w:rsidR="00CF272D" w:rsidRPr="00296B51">
        <w:rPr>
          <w:rFonts w:ascii="黑体" w:eastAsia="黑体" w:hAnsi="黑体" w:hint="eastAsia"/>
          <w:sz w:val="28"/>
          <w:szCs w:val="28"/>
        </w:rPr>
        <w:t>小结</w:t>
      </w:r>
      <w:bookmarkEnd w:id="187"/>
      <w:bookmarkEnd w:id="188"/>
    </w:p>
    <w:p w14:paraId="47AAAA48" w14:textId="77777777" w:rsidR="00E85459" w:rsidRDefault="00297F43" w:rsidP="00E85459">
      <w:pPr>
        <w:ind w:firstLine="480"/>
        <w:rPr>
          <w:szCs w:val="24"/>
        </w:rPr>
      </w:pPr>
      <w:r w:rsidRPr="00297F43">
        <w:rPr>
          <w:rFonts w:hint="eastAsia"/>
          <w:szCs w:val="24"/>
        </w:rPr>
        <w:t>本</w:t>
      </w:r>
      <w:r>
        <w:rPr>
          <w:rFonts w:hint="eastAsia"/>
          <w:szCs w:val="24"/>
        </w:rPr>
        <w:t>章</w:t>
      </w:r>
      <w:r w:rsidR="00E85459">
        <w:rPr>
          <w:rFonts w:hint="eastAsia"/>
          <w:bCs/>
          <w:iCs/>
          <w:szCs w:val="24"/>
        </w:rPr>
        <w:t>成功</w:t>
      </w:r>
      <w:r w:rsidR="00B75853" w:rsidRPr="00B75853">
        <w:rPr>
          <w:szCs w:val="24"/>
        </w:rPr>
        <w:t>构建了杂化体系</w:t>
      </w:r>
      <w:r w:rsidR="00B75853" w:rsidRPr="00B75853">
        <w:rPr>
          <w:szCs w:val="24"/>
        </w:rPr>
        <w:t>Ka-GL/NPs</w:t>
      </w:r>
      <w:r w:rsidR="00E85459">
        <w:rPr>
          <w:rFonts w:hint="eastAsia"/>
          <w:szCs w:val="24"/>
        </w:rPr>
        <w:t>，</w:t>
      </w:r>
      <w:r w:rsidR="00E85459" w:rsidRPr="00E85459">
        <w:rPr>
          <w:szCs w:val="24"/>
        </w:rPr>
        <w:t>进一步优化</w:t>
      </w:r>
      <w:r w:rsidR="00E85459" w:rsidRPr="00E85459">
        <w:rPr>
          <w:rFonts w:hint="eastAsia"/>
          <w:szCs w:val="24"/>
        </w:rPr>
        <w:t>了</w:t>
      </w:r>
      <w:r w:rsidR="00E85459" w:rsidRPr="00E85459">
        <w:rPr>
          <w:szCs w:val="24"/>
        </w:rPr>
        <w:t>光催化产氢条件，使杂化体系产氢效率和产氢量得到显著提升</w:t>
      </w:r>
      <w:r w:rsidR="00E85459">
        <w:rPr>
          <w:rFonts w:hint="eastAsia"/>
          <w:szCs w:val="24"/>
        </w:rPr>
        <w:t>且</w:t>
      </w:r>
      <w:r w:rsidR="00E85459" w:rsidRPr="00B75853">
        <w:rPr>
          <w:szCs w:val="24"/>
        </w:rPr>
        <w:t>6</w:t>
      </w:r>
      <w:r w:rsidR="00E85459" w:rsidRPr="00B75853">
        <w:rPr>
          <w:rFonts w:hint="eastAsia"/>
          <w:szCs w:val="24"/>
        </w:rPr>
        <w:t xml:space="preserve"> h</w:t>
      </w:r>
      <w:r w:rsidR="00E85459" w:rsidRPr="00B75853">
        <w:rPr>
          <w:szCs w:val="24"/>
        </w:rPr>
        <w:t>产氢量较</w:t>
      </w:r>
      <w:r w:rsidR="00E85459" w:rsidRPr="00B75853">
        <w:rPr>
          <w:szCs w:val="24"/>
        </w:rPr>
        <w:t>Ka/NPs</w:t>
      </w:r>
      <w:r w:rsidR="00E85459" w:rsidRPr="00B75853">
        <w:rPr>
          <w:szCs w:val="24"/>
        </w:rPr>
        <w:t>杂化体系提高</w:t>
      </w:r>
      <w:r w:rsidR="00E85459">
        <w:rPr>
          <w:rFonts w:hint="eastAsia"/>
          <w:szCs w:val="24"/>
        </w:rPr>
        <w:t>了</w:t>
      </w:r>
      <w:r w:rsidR="00E85459" w:rsidRPr="00B75853">
        <w:rPr>
          <w:szCs w:val="24"/>
        </w:rPr>
        <w:t>44.7%</w:t>
      </w:r>
      <w:r w:rsidR="00E85459" w:rsidRPr="00E85459">
        <w:rPr>
          <w:szCs w:val="24"/>
        </w:rPr>
        <w:t>。深入研究了该系统的电化学特性，</w:t>
      </w:r>
      <w:r w:rsidR="00B75853" w:rsidRPr="00B75853">
        <w:rPr>
          <w:szCs w:val="24"/>
        </w:rPr>
        <w:t>工程菌</w:t>
      </w:r>
      <w:r w:rsidR="00B75853" w:rsidRPr="00B75853">
        <w:rPr>
          <w:szCs w:val="24"/>
        </w:rPr>
        <w:t>Ka-GL</w:t>
      </w:r>
      <w:r w:rsidR="00B75853" w:rsidRPr="00B75853">
        <w:rPr>
          <w:szCs w:val="24"/>
        </w:rPr>
        <w:t>的引入使电荷转移电阻进一步降低，光电流密度较</w:t>
      </w:r>
      <w:r w:rsidR="00B75853" w:rsidRPr="00B75853">
        <w:rPr>
          <w:szCs w:val="24"/>
        </w:rPr>
        <w:t>Ka/NPs</w:t>
      </w:r>
      <w:r w:rsidR="00B75853" w:rsidRPr="00B75853">
        <w:rPr>
          <w:szCs w:val="24"/>
        </w:rPr>
        <w:t>提升</w:t>
      </w:r>
      <w:r w:rsidR="00B75853" w:rsidRPr="00B75853">
        <w:rPr>
          <w:szCs w:val="24"/>
        </w:rPr>
        <w:t>18.3%</w:t>
      </w:r>
      <w:r w:rsidR="00B75853" w:rsidRPr="00B75853">
        <w:rPr>
          <w:szCs w:val="24"/>
        </w:rPr>
        <w:t>，证实了氢酶活性中心对光生电子的高效捕获能力。</w:t>
      </w:r>
    </w:p>
    <w:p w14:paraId="41B9D1B9" w14:textId="51807238" w:rsidR="00951862" w:rsidRPr="00B75853" w:rsidRDefault="00297F43" w:rsidP="00E85459">
      <w:pPr>
        <w:ind w:firstLine="480"/>
        <w:rPr>
          <w:szCs w:val="24"/>
        </w:rPr>
      </w:pPr>
      <w:r w:rsidRPr="00297F43">
        <w:rPr>
          <w:rFonts w:hint="eastAsia"/>
          <w:szCs w:val="24"/>
        </w:rPr>
        <w:t>本章研究不仅验证了基因工程策略与纳米材料协同增效的可行性，也为光生物杂化体系的工业化应用提供了关键理论支撑。</w:t>
      </w:r>
    </w:p>
    <w:p w14:paraId="1572D58A" w14:textId="265D2C32" w:rsidR="00951862" w:rsidRPr="00507635" w:rsidRDefault="00951862" w:rsidP="0017643D">
      <w:pPr>
        <w:ind w:firstLine="562"/>
        <w:rPr>
          <w:b/>
          <w:bCs/>
          <w:sz w:val="28"/>
          <w:szCs w:val="28"/>
        </w:rPr>
        <w:sectPr w:rsidR="00951862" w:rsidRPr="00507635" w:rsidSect="00243D3E">
          <w:headerReference w:type="default" r:id="rId51"/>
          <w:pgSz w:w="11906" w:h="16838"/>
          <w:pgMar w:top="1440" w:right="1800" w:bottom="1440" w:left="1800" w:header="851" w:footer="992" w:gutter="0"/>
          <w:cols w:space="425"/>
          <w:docGrid w:type="lines" w:linePitch="312"/>
        </w:sectPr>
      </w:pPr>
    </w:p>
    <w:p w14:paraId="7FAF123D" w14:textId="2FA9E172" w:rsidR="00CF272D" w:rsidRPr="00E75B3C" w:rsidRDefault="00CF272D" w:rsidP="004031D4">
      <w:pPr>
        <w:spacing w:beforeLines="100" w:before="312"/>
        <w:ind w:firstLineChars="0" w:firstLine="0"/>
        <w:jc w:val="center"/>
        <w:outlineLvl w:val="0"/>
        <w:rPr>
          <w:b/>
          <w:bCs/>
          <w:sz w:val="30"/>
          <w:szCs w:val="30"/>
        </w:rPr>
      </w:pPr>
      <w:bookmarkStart w:id="189" w:name="_Toc193908913"/>
      <w:bookmarkStart w:id="190" w:name="_Toc197455107"/>
      <w:r w:rsidRPr="00BB7F6D">
        <w:rPr>
          <w:rFonts w:ascii="黑体" w:eastAsia="黑体" w:hAnsi="黑体" w:hint="eastAsia"/>
          <w:b/>
          <w:bCs/>
          <w:sz w:val="32"/>
          <w:szCs w:val="32"/>
        </w:rPr>
        <w:lastRenderedPageBreak/>
        <w:t>第</w:t>
      </w:r>
      <w:r w:rsidR="0073667D" w:rsidRPr="00BB7F6D">
        <w:rPr>
          <w:rFonts w:eastAsia="黑体" w:cs="Times New Roman"/>
          <w:b/>
          <w:bCs/>
          <w:sz w:val="32"/>
          <w:szCs w:val="32"/>
        </w:rPr>
        <w:t>5</w:t>
      </w:r>
      <w:r w:rsidRPr="00BB7F6D">
        <w:rPr>
          <w:rFonts w:ascii="黑体" w:eastAsia="黑体" w:hAnsi="黑体" w:hint="eastAsia"/>
          <w:b/>
          <w:bCs/>
          <w:sz w:val="32"/>
          <w:szCs w:val="32"/>
        </w:rPr>
        <w:t xml:space="preserve">章 </w:t>
      </w:r>
      <w:bookmarkStart w:id="191" w:name="_Hlk159185018"/>
      <w:r w:rsidR="00B34A13">
        <w:rPr>
          <w:rFonts w:ascii="黑体" w:eastAsia="黑体" w:hAnsi="黑体" w:hint="eastAsia"/>
          <w:b/>
          <w:bCs/>
          <w:sz w:val="32"/>
          <w:szCs w:val="32"/>
        </w:rPr>
        <w:t>光生物杂化体系产氢</w:t>
      </w:r>
      <w:bookmarkEnd w:id="191"/>
      <w:r w:rsidR="00B34A13">
        <w:rPr>
          <w:rFonts w:ascii="黑体" w:eastAsia="黑体" w:hAnsi="黑体" w:hint="eastAsia"/>
          <w:b/>
          <w:bCs/>
          <w:sz w:val="32"/>
          <w:szCs w:val="32"/>
        </w:rPr>
        <w:t>机制分析</w:t>
      </w:r>
      <w:bookmarkEnd w:id="189"/>
      <w:bookmarkEnd w:id="190"/>
    </w:p>
    <w:p w14:paraId="4E5B2C9E" w14:textId="77777777" w:rsidR="00BB7F6D" w:rsidRDefault="00BB7F6D" w:rsidP="00960A19">
      <w:pPr>
        <w:ind w:firstLineChars="0" w:firstLine="0"/>
        <w:rPr>
          <w:sz w:val="30"/>
          <w:szCs w:val="30"/>
        </w:rPr>
      </w:pPr>
    </w:p>
    <w:p w14:paraId="2B8A6888" w14:textId="23C22DD5" w:rsidR="00CF272D" w:rsidRPr="004206A0" w:rsidRDefault="00380727" w:rsidP="00CF272D">
      <w:pPr>
        <w:ind w:firstLineChars="0" w:firstLine="0"/>
        <w:outlineLvl w:val="1"/>
        <w:rPr>
          <w:b/>
          <w:bCs/>
          <w:sz w:val="28"/>
          <w:szCs w:val="28"/>
        </w:rPr>
      </w:pPr>
      <w:bookmarkStart w:id="192" w:name="_Toc193908914"/>
      <w:bookmarkStart w:id="193" w:name="_Toc197455108"/>
      <w:r w:rsidRPr="007E574E">
        <w:rPr>
          <w:sz w:val="28"/>
          <w:szCs w:val="28"/>
        </w:rPr>
        <w:t>5</w:t>
      </w:r>
      <w:r w:rsidR="00CF272D" w:rsidRPr="007E574E">
        <w:rPr>
          <w:sz w:val="28"/>
          <w:szCs w:val="28"/>
        </w:rPr>
        <w:t xml:space="preserve">.1 </w:t>
      </w:r>
      <w:r w:rsidR="00CF272D" w:rsidRPr="007E574E">
        <w:rPr>
          <w:rFonts w:ascii="黑体" w:eastAsia="黑体" w:hAnsi="黑体" w:hint="eastAsia"/>
          <w:sz w:val="28"/>
          <w:szCs w:val="28"/>
        </w:rPr>
        <w:t>引言</w:t>
      </w:r>
      <w:bookmarkEnd w:id="192"/>
      <w:bookmarkEnd w:id="193"/>
    </w:p>
    <w:p w14:paraId="6A68E628" w14:textId="10B166CD" w:rsidR="005B2FE1" w:rsidRPr="00344C97" w:rsidRDefault="005B2FE1" w:rsidP="005B2FE1">
      <w:pPr>
        <w:ind w:firstLine="480"/>
        <w:rPr>
          <w:color w:val="000000" w:themeColor="text1"/>
        </w:rPr>
      </w:pPr>
      <w:r w:rsidRPr="00344C97">
        <w:rPr>
          <w:color w:val="000000" w:themeColor="text1"/>
        </w:rPr>
        <w:t>光生物杂化体系的产氢性能提升依赖于光生电子与微生物代谢网络的高效耦合，然而其内在机制</w:t>
      </w:r>
      <w:r w:rsidR="00A125A2" w:rsidRPr="00344C97">
        <w:rPr>
          <w:rFonts w:hint="eastAsia"/>
          <w:color w:val="000000" w:themeColor="text1"/>
        </w:rPr>
        <w:t>在现有研究中仍</w:t>
      </w:r>
      <w:r w:rsidRPr="00344C97">
        <w:rPr>
          <w:color w:val="000000" w:themeColor="text1"/>
        </w:rPr>
        <w:t>尚不明确，尤其是纳米材料介导的电子转移路径、代谢通量再分配及基因调控网络的动态响应需</w:t>
      </w:r>
      <w:r w:rsidR="00A125A2" w:rsidRPr="00344C97">
        <w:rPr>
          <w:rFonts w:hint="eastAsia"/>
          <w:color w:val="000000" w:themeColor="text1"/>
        </w:rPr>
        <w:t>要</w:t>
      </w:r>
      <w:r w:rsidRPr="00344C97">
        <w:rPr>
          <w:color w:val="000000" w:themeColor="text1"/>
        </w:rPr>
        <w:t>系统解析</w:t>
      </w:r>
      <w:r w:rsidR="00543A73" w:rsidRPr="00344C97">
        <w:rPr>
          <w:color w:val="000000" w:themeColor="text1"/>
        </w:rPr>
        <w:fldChar w:fldCharType="begin">
          <w:fldData xml:space="preserve">PEVuZE5vdGU+PENpdGU+PEF1dGhvcj5GYW5nPC9BdXRob3I+PFllYXI+MjAyMzwvWWVhcj48UmVj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=
</w:fldData>
        </w:fldChar>
      </w:r>
      <w:r w:rsidR="00F64301" w:rsidRPr="00344C97">
        <w:rPr>
          <w:color w:val="000000" w:themeColor="text1"/>
        </w:rPr>
        <w:instrText xml:space="preserve"> ADDIN EN.CITE </w:instrText>
      </w:r>
      <w:r w:rsidR="00F64301" w:rsidRPr="00344C97">
        <w:rPr>
          <w:color w:val="000000" w:themeColor="text1"/>
        </w:rPr>
        <w:fldChar w:fldCharType="begin">
          <w:fldData xml:space="preserve">PEVuZE5vdGU+PENpdGU+PEF1dGhvcj5GYW5nPC9BdXRob3I+PFllYXI+MjAyMzwvWWVhcj48UmVj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=
</w:fldData>
        </w:fldChar>
      </w:r>
      <w:r w:rsidR="00F64301" w:rsidRPr="00344C97">
        <w:rPr>
          <w:color w:val="000000" w:themeColor="text1"/>
        </w:rPr>
        <w:instrText xml:space="preserve"> ADDIN EN.CITE.DATA </w:instrText>
      </w:r>
      <w:r w:rsidR="00F64301" w:rsidRPr="00344C97">
        <w:rPr>
          <w:color w:val="000000" w:themeColor="text1"/>
        </w:rPr>
      </w:r>
      <w:r w:rsidR="00F64301" w:rsidRPr="00344C97">
        <w:rPr>
          <w:color w:val="000000" w:themeColor="text1"/>
        </w:rPr>
        <w:fldChar w:fldCharType="end"/>
      </w:r>
      <w:r w:rsidR="00543A73" w:rsidRPr="00344C97">
        <w:rPr>
          <w:color w:val="000000" w:themeColor="text1"/>
        </w:rPr>
      </w:r>
      <w:r w:rsidR="00543A73" w:rsidRPr="00344C97">
        <w:rPr>
          <w:color w:val="000000" w:themeColor="text1"/>
        </w:rPr>
        <w:fldChar w:fldCharType="separate"/>
      </w:r>
      <w:r w:rsidR="00F64301" w:rsidRPr="00344C97">
        <w:rPr>
          <w:noProof/>
          <w:color w:val="000000" w:themeColor="text1"/>
          <w:vertAlign w:val="superscript"/>
        </w:rPr>
        <w:t>[</w:t>
      </w:r>
      <w:r w:rsidR="00344C97" w:rsidRPr="00344C97">
        <w:rPr>
          <w:rFonts w:hint="eastAsia"/>
          <w:noProof/>
          <w:color w:val="000000" w:themeColor="text1"/>
          <w:vertAlign w:val="superscript"/>
        </w:rPr>
        <w:t>11</w:t>
      </w:r>
      <w:r w:rsidR="00344C97">
        <w:rPr>
          <w:rFonts w:hint="eastAsia"/>
          <w:noProof/>
          <w:color w:val="000000" w:themeColor="text1"/>
          <w:vertAlign w:val="superscript"/>
        </w:rPr>
        <w:t>3</w:t>
      </w:r>
      <w:r w:rsidR="00344C97" w:rsidRPr="00344C97">
        <w:rPr>
          <w:rFonts w:hint="eastAsia"/>
          <w:noProof/>
          <w:color w:val="000000" w:themeColor="text1"/>
          <w:vertAlign w:val="superscript"/>
        </w:rPr>
        <w:t>,11</w:t>
      </w:r>
      <w:r w:rsidR="00344C97">
        <w:rPr>
          <w:rFonts w:hint="eastAsia"/>
          <w:noProof/>
          <w:color w:val="000000" w:themeColor="text1"/>
          <w:vertAlign w:val="superscript"/>
        </w:rPr>
        <w:t>4</w:t>
      </w:r>
      <w:r w:rsidR="00344C97" w:rsidRPr="00344C97">
        <w:rPr>
          <w:rFonts w:hint="eastAsia"/>
          <w:noProof/>
          <w:color w:val="000000" w:themeColor="text1"/>
          <w:vertAlign w:val="superscript"/>
        </w:rPr>
        <w:t>]</w:t>
      </w:r>
      <w:r w:rsidR="00543A73" w:rsidRPr="00344C97">
        <w:rPr>
          <w:color w:val="000000" w:themeColor="text1"/>
        </w:rPr>
        <w:fldChar w:fldCharType="end"/>
      </w:r>
      <w:r w:rsidRPr="00344C97">
        <w:rPr>
          <w:color w:val="000000" w:themeColor="text1"/>
        </w:rPr>
        <w:t>。前期研究表明，</w:t>
      </w:r>
      <w:r w:rsidR="00E85459">
        <w:rPr>
          <w:rFonts w:hint="eastAsia"/>
          <w:color w:val="000000" w:themeColor="text1"/>
        </w:rPr>
        <w:t>两种</w:t>
      </w:r>
      <w:r w:rsidRPr="00344C97">
        <w:rPr>
          <w:color w:val="000000" w:themeColor="text1"/>
        </w:rPr>
        <w:t>杂化体系产氢效率</w:t>
      </w:r>
      <w:r w:rsidR="00A87A2F">
        <w:rPr>
          <w:rFonts w:hint="eastAsia"/>
          <w:color w:val="000000" w:themeColor="text1"/>
        </w:rPr>
        <w:t>均得到显著提升</w:t>
      </w:r>
      <w:r w:rsidRPr="00344C97">
        <w:rPr>
          <w:color w:val="000000" w:themeColor="text1"/>
        </w:rPr>
        <w:t>，但光生电子如何绕过传统</w:t>
      </w:r>
      <w:r w:rsidRPr="00344C97">
        <w:rPr>
          <w:color w:val="000000" w:themeColor="text1"/>
        </w:rPr>
        <w:t>NADH</w:t>
      </w:r>
      <w:r w:rsidRPr="00344C97">
        <w:rPr>
          <w:color w:val="000000" w:themeColor="text1"/>
        </w:rPr>
        <w:t>依赖的代谢链直接驱动氢酶活性，以及纳米材料对胞内氧化还原平衡的影响仍缺乏分子层面的证据。</w:t>
      </w:r>
    </w:p>
    <w:p w14:paraId="77D8F827" w14:textId="75883CA5" w:rsidR="00CF272D" w:rsidRDefault="005B2FE1" w:rsidP="005B2FE1">
      <w:pPr>
        <w:ind w:firstLine="480"/>
        <w:rPr>
          <w:szCs w:val="24"/>
        </w:rPr>
      </w:pPr>
      <w:r w:rsidRPr="00344C97">
        <w:rPr>
          <w:color w:val="000000" w:themeColor="text1"/>
          <w:szCs w:val="24"/>
        </w:rPr>
        <w:t>本章</w:t>
      </w:r>
      <w:r w:rsidR="00A125A2" w:rsidRPr="00344C97">
        <w:rPr>
          <w:rFonts w:hint="eastAsia"/>
          <w:color w:val="000000" w:themeColor="text1"/>
          <w:szCs w:val="24"/>
        </w:rPr>
        <w:t>主要通过研究</w:t>
      </w:r>
      <w:r w:rsidRPr="00344C97">
        <w:rPr>
          <w:color w:val="000000" w:themeColor="text1"/>
          <w:szCs w:val="24"/>
        </w:rPr>
        <w:t>杂化体系的电子转移机制与</w:t>
      </w:r>
      <w:r w:rsidR="00990A96" w:rsidRPr="00344C97">
        <w:rPr>
          <w:rFonts w:hint="eastAsia"/>
          <w:color w:val="000000" w:themeColor="text1"/>
          <w:szCs w:val="24"/>
        </w:rPr>
        <w:t>可溶性</w:t>
      </w:r>
      <w:r w:rsidRPr="00344C97">
        <w:rPr>
          <w:color w:val="000000" w:themeColor="text1"/>
          <w:szCs w:val="24"/>
        </w:rPr>
        <w:t>代谢</w:t>
      </w:r>
      <w:r w:rsidR="00990A96" w:rsidRPr="00344C97">
        <w:rPr>
          <w:rFonts w:hint="eastAsia"/>
          <w:color w:val="000000" w:themeColor="text1"/>
          <w:szCs w:val="24"/>
        </w:rPr>
        <w:t>产物变化等</w:t>
      </w:r>
      <w:r w:rsidRPr="00344C97">
        <w:rPr>
          <w:color w:val="000000" w:themeColor="text1"/>
          <w:szCs w:val="24"/>
        </w:rPr>
        <w:t>多维度实验揭示光生电子与生物代谢的耦合路径。结合</w:t>
      </w:r>
      <w:r w:rsidRPr="00344C97">
        <w:rPr>
          <w:color w:val="000000" w:themeColor="text1"/>
          <w:szCs w:val="24"/>
        </w:rPr>
        <w:t>NADH/NAD⁺</w:t>
      </w:r>
      <w:r w:rsidRPr="00344C97">
        <w:rPr>
          <w:color w:val="000000" w:themeColor="text1"/>
          <w:szCs w:val="24"/>
        </w:rPr>
        <w:t>动态平衡分析</w:t>
      </w:r>
      <w:r w:rsidR="00344C97" w:rsidRPr="00344C97">
        <w:rPr>
          <w:rFonts w:cs="Times New Roman"/>
          <w:bCs/>
          <w:color w:val="000000" w:themeColor="text1"/>
          <w:szCs w:val="21"/>
        </w:rPr>
        <w:fldChar w:fldCharType="begin"/>
      </w:r>
      <w:r w:rsidR="00344C97" w:rsidRPr="00344C97">
        <w:rPr>
          <w:rFonts w:cs="Times New Roman" w:hint="eastAsia"/>
          <w:bCs/>
          <w:color w:val="000000" w:themeColor="text1"/>
          <w:szCs w:val="21"/>
        </w:rPr>
        <w:instrText xml:space="preserve"> ADDIN EN.CITE &lt;EndNote&gt;&lt;Cite&gt;&lt;Author&gt;</w:instrText>
      </w:r>
      <w:r w:rsidR="00344C97" w:rsidRPr="00344C97">
        <w:rPr>
          <w:rFonts w:cs="Times New Roman" w:hint="eastAsia"/>
          <w:bCs/>
          <w:color w:val="000000" w:themeColor="text1"/>
          <w:szCs w:val="21"/>
        </w:rPr>
        <w:instrText>张双斌</w:instrText>
      </w:r>
      <w:r w:rsidR="00344C97" w:rsidRPr="00344C97">
        <w:rPr>
          <w:rFonts w:cs="Times New Roman" w:hint="eastAsia"/>
          <w:bCs/>
          <w:color w:val="000000" w:themeColor="text1"/>
          <w:szCs w:val="21"/>
        </w:rPr>
        <w:instrText>&lt;/Author&gt;&lt;Year&gt;2024&lt;/Year&gt;&lt;RecNum&gt;168&lt;/RecNum&gt;&lt;DisplayText&gt;&lt;style face="superscript"&gt;[101]&lt;/style&gt;&lt;/DisplayText&gt;&lt;record&gt;&lt;rec-number&gt;168&lt;/rec-number&gt;&lt;foreign-keys&gt;&lt;key app="EN" db-id="9evafs0r5assdwed29pp5fw0wes9rv50v9a5" timestamp="1741677871"&gt;168&lt;/key&gt;&lt;/foreign-keys&gt;&lt;ref-type name="Journal Article"&gt;17&lt;/ref-type&gt;&lt;contributors&gt;&lt;authors&gt;&lt;author&gt;</w:instrText>
      </w:r>
      <w:r w:rsidR="00344C97" w:rsidRPr="00344C97">
        <w:rPr>
          <w:rFonts w:cs="Times New Roman" w:hint="eastAsia"/>
          <w:bCs/>
          <w:color w:val="000000" w:themeColor="text1"/>
          <w:szCs w:val="21"/>
        </w:rPr>
        <w:instrText>张双斌</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赵树峰</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郭红玉</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关永鑫</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张宏</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马浩杰</w:instrText>
      </w:r>
      <w:r w:rsidR="00344C97" w:rsidRPr="00344C97">
        <w:rPr>
          <w:rFonts w:cs="Times New Roman" w:hint="eastAsia"/>
          <w:bCs/>
          <w:color w:val="000000" w:themeColor="text1"/>
          <w:szCs w:val="21"/>
        </w:rPr>
        <w:instrText>&lt;/author&gt;&lt;/authors&gt;&lt;/contributors&gt;&lt;auth-address&gt;</w:instrText>
      </w:r>
      <w:r w:rsidR="00344C97" w:rsidRPr="00344C97">
        <w:rPr>
          <w:rFonts w:cs="Times New Roman" w:hint="eastAsia"/>
          <w:bCs/>
          <w:color w:val="000000" w:themeColor="text1"/>
          <w:szCs w:val="21"/>
        </w:rPr>
        <w:instrText>晋城职业技术学院矿业工程系</w:instrText>
      </w:r>
      <w:r w:rsidR="00344C97" w:rsidRPr="00344C97">
        <w:rPr>
          <w:rFonts w:cs="Times New Roman" w:hint="eastAsia"/>
          <w:bCs/>
          <w:color w:val="000000" w:themeColor="text1"/>
          <w:szCs w:val="21"/>
        </w:rPr>
        <w:instrText>;</w:instrText>
      </w:r>
      <w:r w:rsidR="00344C97" w:rsidRPr="00344C97">
        <w:rPr>
          <w:rFonts w:cs="Times New Roman" w:hint="eastAsia"/>
          <w:bCs/>
          <w:color w:val="000000" w:themeColor="text1"/>
          <w:szCs w:val="21"/>
        </w:rPr>
        <w:instrText>河南理工大学能源科学与工程学院</w:instrText>
      </w:r>
      <w:r w:rsidR="00344C97" w:rsidRPr="00344C97">
        <w:rPr>
          <w:rFonts w:cs="Times New Roman" w:hint="eastAsia"/>
          <w:bCs/>
          <w:color w:val="000000" w:themeColor="text1"/>
          <w:szCs w:val="21"/>
        </w:rPr>
        <w:instrText>;&lt;/auth-address&gt;&lt;titles&gt;&lt;title&gt;</w:instrText>
      </w:r>
      <w:r w:rsidR="00344C97" w:rsidRPr="00344C97">
        <w:rPr>
          <w:rFonts w:cs="Times New Roman" w:hint="eastAsia"/>
          <w:bCs/>
          <w:color w:val="000000" w:themeColor="text1"/>
          <w:szCs w:val="21"/>
        </w:rPr>
        <w:instrText>风化煤暗发酵生物制氢与关键代谢途径分析</w:instrText>
      </w:r>
      <w:r w:rsidR="00344C97" w:rsidRPr="00344C97">
        <w:rPr>
          <w:rFonts w:cs="Times New Roman" w:hint="eastAsia"/>
          <w:bCs/>
          <w:color w:val="000000" w:themeColor="text1"/>
          <w:szCs w:val="21"/>
        </w:rPr>
        <w:instrText xml:space="preserve"> %J </w:instrText>
      </w:r>
      <w:r w:rsidR="00344C97" w:rsidRPr="00344C97">
        <w:rPr>
          <w:rFonts w:cs="Times New Roman" w:hint="eastAsia"/>
          <w:bCs/>
          <w:color w:val="000000" w:themeColor="text1"/>
          <w:szCs w:val="21"/>
        </w:rPr>
        <w:instrText>煤炭科学技术</w:instrText>
      </w:r>
      <w:r w:rsidR="00344C97" w:rsidRPr="00344C97">
        <w:rPr>
          <w:rFonts w:cs="Times New Roman" w:hint="eastAsia"/>
          <w:bCs/>
          <w:color w:val="000000" w:themeColor="text1"/>
          <w:szCs w:val="21"/>
        </w:rPr>
        <w:instrText>&lt;/title&gt;&lt;/titles&gt;&lt;pages&gt;208-217&lt;/pages&gt;&lt;volume&gt;52&lt;/volume&gt;&lt;number&gt;10&lt;/number&gt;&lt;keywords&gt;&lt;keyword&gt;</w:instrText>
      </w:r>
      <w:r w:rsidR="00344C97" w:rsidRPr="00344C97">
        <w:rPr>
          <w:rFonts w:cs="Times New Roman" w:hint="eastAsia"/>
          <w:bCs/>
          <w:color w:val="000000" w:themeColor="text1"/>
          <w:szCs w:val="21"/>
        </w:rPr>
        <w:instrText>风化煤</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生物制氢</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液相产物</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菌群结构</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代谢特征</w:instrText>
      </w:r>
      <w:r w:rsidR="00344C97" w:rsidRPr="00344C97">
        <w:rPr>
          <w:rFonts w:cs="Times New Roman" w:hint="eastAsia"/>
          <w:bCs/>
          <w:color w:val="000000" w:themeColor="text1"/>
          <w:szCs w:val="21"/>
        </w:rPr>
        <w:instrText>&lt;/keyword&gt;&lt;/keywords&gt;&lt;dates&gt;&lt;year&gt;2024&lt;/year&gt;&lt;/dates&gt;&lt;isbn&gt;0253-2336&lt;/isbn&gt;&lt;call-num&gt;11-2402/TD&lt;/call-num&gt;&lt;urls&gt;&lt;related-urls&gt;&lt;url&gt;https://link.cnki.net/urlid/11.2402.TD.20240613.1320.002&lt;/url&gt;&lt;/related-u</w:instrText>
      </w:r>
      <w:r w:rsidR="00344C97" w:rsidRPr="00344C97">
        <w:rPr>
          <w:rFonts w:cs="Times New Roman"/>
          <w:bCs/>
          <w:color w:val="000000" w:themeColor="text1"/>
          <w:szCs w:val="21"/>
        </w:rPr>
        <w:instrText>rls&gt;&lt;/urls&gt;&lt;remote-database-provider&gt;Cnki&lt;/remote-database-provider&gt;&lt;/record&gt;&lt;/Cite&gt;&lt;/EndNote&gt;</w:instrText>
      </w:r>
      <w:r w:rsidR="00344C97" w:rsidRPr="00344C97">
        <w:rPr>
          <w:rFonts w:cs="Times New Roman"/>
          <w:bCs/>
          <w:color w:val="000000" w:themeColor="text1"/>
          <w:szCs w:val="21"/>
        </w:rPr>
        <w:fldChar w:fldCharType="separate"/>
      </w:r>
      <w:r w:rsidR="00344C97" w:rsidRPr="00344C97">
        <w:rPr>
          <w:rFonts w:cs="Times New Roman"/>
          <w:bCs/>
          <w:noProof/>
          <w:color w:val="000000" w:themeColor="text1"/>
          <w:szCs w:val="21"/>
          <w:vertAlign w:val="superscript"/>
        </w:rPr>
        <w:t>[1</w:t>
      </w:r>
      <w:r w:rsidR="00344C97" w:rsidRPr="00344C97">
        <w:rPr>
          <w:rFonts w:cs="Times New Roman" w:hint="eastAsia"/>
          <w:bCs/>
          <w:noProof/>
          <w:color w:val="000000" w:themeColor="text1"/>
          <w:szCs w:val="21"/>
          <w:vertAlign w:val="superscript"/>
        </w:rPr>
        <w:t>1</w:t>
      </w:r>
      <w:r w:rsidR="00344C97">
        <w:rPr>
          <w:rFonts w:cs="Times New Roman" w:hint="eastAsia"/>
          <w:bCs/>
          <w:noProof/>
          <w:color w:val="000000" w:themeColor="text1"/>
          <w:szCs w:val="21"/>
          <w:vertAlign w:val="superscript"/>
        </w:rPr>
        <w:t>5,116</w:t>
      </w:r>
      <w:r w:rsidR="00344C97" w:rsidRPr="00344C97">
        <w:rPr>
          <w:rFonts w:cs="Times New Roman"/>
          <w:bCs/>
          <w:noProof/>
          <w:color w:val="000000" w:themeColor="text1"/>
          <w:szCs w:val="21"/>
          <w:vertAlign w:val="superscript"/>
        </w:rPr>
        <w:t>]</w:t>
      </w:r>
      <w:r w:rsidR="00344C97" w:rsidRPr="00344C97">
        <w:rPr>
          <w:rFonts w:cs="Times New Roman"/>
          <w:bCs/>
          <w:color w:val="000000" w:themeColor="text1"/>
          <w:szCs w:val="21"/>
        </w:rPr>
        <w:fldChar w:fldCharType="end"/>
      </w:r>
      <w:r w:rsidRPr="00344C97">
        <w:rPr>
          <w:color w:val="000000" w:themeColor="text1"/>
          <w:szCs w:val="24"/>
        </w:rPr>
        <w:t>、</w:t>
      </w:r>
      <w:r w:rsidRPr="00344C97">
        <w:rPr>
          <w:color w:val="000000" w:themeColor="text1"/>
          <w:szCs w:val="24"/>
        </w:rPr>
        <w:t>Zeta</w:t>
      </w:r>
      <w:r w:rsidRPr="00344C97">
        <w:rPr>
          <w:color w:val="000000" w:themeColor="text1"/>
          <w:szCs w:val="24"/>
        </w:rPr>
        <w:t>电位表征</w:t>
      </w:r>
      <w:r w:rsidR="00A87A2F">
        <w:rPr>
          <w:rFonts w:hint="eastAsia"/>
          <w:color w:val="000000" w:themeColor="text1"/>
          <w:szCs w:val="24"/>
        </w:rPr>
        <w:t>、</w:t>
      </w:r>
      <w:r w:rsidRPr="00344C97">
        <w:rPr>
          <w:color w:val="000000" w:themeColor="text1"/>
          <w:szCs w:val="24"/>
        </w:rPr>
        <w:t>RT-qPCR</w:t>
      </w:r>
      <w:r w:rsidRPr="00344C97">
        <w:rPr>
          <w:color w:val="000000" w:themeColor="text1"/>
          <w:szCs w:val="24"/>
        </w:rPr>
        <w:t>技术定量氢酶及铁镍转运相关基因的表达水平</w:t>
      </w:r>
      <w:r w:rsidR="00A87A2F">
        <w:rPr>
          <w:rFonts w:hint="eastAsia"/>
          <w:color w:val="000000" w:themeColor="text1"/>
          <w:szCs w:val="24"/>
        </w:rPr>
        <w:t>等</w:t>
      </w:r>
      <w:r w:rsidRPr="00344C97">
        <w:rPr>
          <w:color w:val="000000" w:themeColor="text1"/>
          <w:szCs w:val="24"/>
        </w:rPr>
        <w:t>，阐明纳米材料对代谢通路的调控作用</w:t>
      </w:r>
      <w:r w:rsidR="00A125A2" w:rsidRPr="00344C97">
        <w:rPr>
          <w:rFonts w:hint="eastAsia"/>
          <w:color w:val="000000" w:themeColor="text1"/>
          <w:szCs w:val="24"/>
        </w:rPr>
        <w:t>。</w:t>
      </w:r>
      <w:r w:rsidRPr="005B2FE1">
        <w:rPr>
          <w:szCs w:val="24"/>
        </w:rPr>
        <w:t>本章</w:t>
      </w:r>
      <w:r w:rsidR="00122763">
        <w:rPr>
          <w:rFonts w:hint="eastAsia"/>
          <w:szCs w:val="24"/>
        </w:rPr>
        <w:t>为解析电子转移机制</w:t>
      </w:r>
      <w:r w:rsidRPr="005B2FE1">
        <w:rPr>
          <w:szCs w:val="24"/>
        </w:rPr>
        <w:t>旨在构建光生物杂化体系的完整作用</w:t>
      </w:r>
      <w:r w:rsidR="00122763">
        <w:rPr>
          <w:rFonts w:hint="eastAsia"/>
          <w:szCs w:val="24"/>
        </w:rPr>
        <w:t>图形</w:t>
      </w:r>
      <w:r w:rsidRPr="005B2FE1">
        <w:rPr>
          <w:szCs w:val="24"/>
        </w:rPr>
        <w:t>，为优化电子利用效率与系统稳定性提供理论支撑。</w:t>
      </w:r>
    </w:p>
    <w:p w14:paraId="6163744E" w14:textId="6539E50D" w:rsidR="009B5DE3" w:rsidRPr="008833C7" w:rsidRDefault="009B5DE3" w:rsidP="009B5DE3">
      <w:pPr>
        <w:ind w:firstLineChars="0" w:firstLine="0"/>
        <w:outlineLvl w:val="1"/>
        <w:rPr>
          <w:sz w:val="28"/>
          <w:szCs w:val="28"/>
        </w:rPr>
      </w:pPr>
      <w:bookmarkStart w:id="194" w:name="_Toc193908915"/>
      <w:bookmarkStart w:id="195" w:name="_Toc197455109"/>
      <w:r>
        <w:rPr>
          <w:rFonts w:hint="eastAsia"/>
          <w:sz w:val="28"/>
          <w:szCs w:val="28"/>
        </w:rPr>
        <w:t>5</w:t>
      </w:r>
      <w:r w:rsidRPr="008833C7">
        <w:rPr>
          <w:sz w:val="28"/>
          <w:szCs w:val="28"/>
        </w:rPr>
        <w:t>.2</w:t>
      </w:r>
      <w:r w:rsidRPr="00C97685">
        <w:rPr>
          <w:rFonts w:ascii="黑体" w:eastAsia="黑体" w:hAnsi="黑体" w:hint="eastAsia"/>
          <w:sz w:val="28"/>
          <w:szCs w:val="28"/>
        </w:rPr>
        <w:t>实验材料与</w:t>
      </w:r>
      <w:r>
        <w:rPr>
          <w:rFonts w:ascii="黑体" w:eastAsia="黑体" w:hAnsi="黑体" w:hint="eastAsia"/>
          <w:sz w:val="28"/>
          <w:szCs w:val="28"/>
        </w:rPr>
        <w:t>设备</w:t>
      </w:r>
      <w:bookmarkEnd w:id="194"/>
      <w:bookmarkEnd w:id="195"/>
    </w:p>
    <w:p w14:paraId="3F71B495" w14:textId="3589CC66" w:rsidR="009B5DE3" w:rsidRPr="008833C7" w:rsidRDefault="009B5DE3" w:rsidP="009B5DE3">
      <w:pPr>
        <w:ind w:firstLineChars="0" w:firstLine="0"/>
        <w:outlineLvl w:val="2"/>
        <w:rPr>
          <w:szCs w:val="24"/>
        </w:rPr>
      </w:pPr>
      <w:bookmarkStart w:id="196" w:name="_Toc193908916"/>
      <w:bookmarkStart w:id="197" w:name="_Toc197455110"/>
      <w:r>
        <w:rPr>
          <w:rFonts w:hint="eastAsia"/>
          <w:szCs w:val="24"/>
        </w:rPr>
        <w:t>5</w:t>
      </w:r>
      <w:r w:rsidRPr="008833C7">
        <w:rPr>
          <w:szCs w:val="24"/>
        </w:rPr>
        <w:t xml:space="preserve">.2.1 </w:t>
      </w:r>
      <w:r w:rsidRPr="008833C7">
        <w:rPr>
          <w:rFonts w:ascii="黑体" w:eastAsia="黑体" w:hAnsi="黑体" w:hint="eastAsia"/>
          <w:szCs w:val="24"/>
        </w:rPr>
        <w:t>实验材料</w:t>
      </w:r>
      <w:bookmarkEnd w:id="196"/>
      <w:bookmarkEnd w:id="197"/>
    </w:p>
    <w:p w14:paraId="08298B01" w14:textId="515C7FB4" w:rsidR="009B5DE3" w:rsidRDefault="0073514F" w:rsidP="009B5DE3">
      <w:pPr>
        <w:ind w:firstLineChars="0" w:firstLine="0"/>
        <w:rPr>
          <w:szCs w:val="24"/>
        </w:rPr>
      </w:pPr>
      <w:r>
        <w:rPr>
          <w:rFonts w:hint="eastAsia"/>
          <w:szCs w:val="24"/>
        </w:rPr>
        <w:t>5</w:t>
      </w:r>
      <w:r w:rsidR="009B5DE3">
        <w:rPr>
          <w:szCs w:val="24"/>
        </w:rPr>
        <w:t xml:space="preserve">.2.1.1 </w:t>
      </w:r>
      <w:r w:rsidR="009B5DE3">
        <w:rPr>
          <w:rFonts w:hint="eastAsia"/>
          <w:szCs w:val="24"/>
        </w:rPr>
        <w:t>培养基</w:t>
      </w:r>
    </w:p>
    <w:p w14:paraId="1FAFC8C3" w14:textId="471B25EF" w:rsidR="009B5DE3" w:rsidRPr="00C97685" w:rsidRDefault="009B5DE3" w:rsidP="009B5DE3">
      <w:pPr>
        <w:widowControl/>
        <w:ind w:firstLine="480"/>
        <w:rPr>
          <w:rFonts w:cs="Times New Roman"/>
          <w:color w:val="000000" w:themeColor="text1"/>
          <w:szCs w:val="24"/>
        </w:rPr>
      </w:pPr>
      <w:r>
        <w:rPr>
          <w:rFonts w:cs="Times New Roman" w:hint="eastAsia"/>
          <w:color w:val="000000" w:themeColor="text1"/>
          <w:szCs w:val="24"/>
        </w:rPr>
        <w:t>同</w:t>
      </w:r>
      <w:r>
        <w:rPr>
          <w:rFonts w:cs="Times New Roman" w:hint="eastAsia"/>
          <w:color w:val="000000" w:themeColor="text1"/>
          <w:szCs w:val="24"/>
        </w:rPr>
        <w:t>3.2.1.1</w:t>
      </w:r>
      <w:r>
        <w:rPr>
          <w:rFonts w:cs="Times New Roman" w:hint="eastAsia"/>
          <w:color w:val="000000" w:themeColor="text1"/>
          <w:szCs w:val="24"/>
        </w:rPr>
        <w:t>。</w:t>
      </w:r>
    </w:p>
    <w:p w14:paraId="35B5B296" w14:textId="2FB6AEAA" w:rsidR="009B5DE3" w:rsidRDefault="008C2F41" w:rsidP="009B5DE3">
      <w:pPr>
        <w:ind w:firstLineChars="0" w:firstLine="0"/>
        <w:rPr>
          <w:szCs w:val="24"/>
        </w:rPr>
      </w:pPr>
      <w:r>
        <w:rPr>
          <w:rFonts w:hint="eastAsia"/>
          <w:szCs w:val="24"/>
        </w:rPr>
        <w:t>5</w:t>
      </w:r>
      <w:r w:rsidR="009B5DE3">
        <w:rPr>
          <w:szCs w:val="24"/>
        </w:rPr>
        <w:t xml:space="preserve">.2.1.2 </w:t>
      </w:r>
      <w:r w:rsidR="009B5DE3">
        <w:rPr>
          <w:rFonts w:hint="eastAsia"/>
          <w:szCs w:val="24"/>
        </w:rPr>
        <w:t>实验菌种</w:t>
      </w:r>
    </w:p>
    <w:p w14:paraId="169104DA" w14:textId="18CCCFA2" w:rsidR="009B5DE3" w:rsidRDefault="009B5DE3" w:rsidP="009B5DE3">
      <w:pPr>
        <w:ind w:firstLine="480"/>
        <w:rPr>
          <w:szCs w:val="24"/>
        </w:rPr>
      </w:pPr>
      <w:r w:rsidRPr="00EB0D16">
        <w:rPr>
          <w:rFonts w:hint="eastAsia"/>
          <w:szCs w:val="24"/>
        </w:rPr>
        <w:t>本实验所用</w:t>
      </w:r>
      <w:r w:rsidR="00D4368B">
        <w:rPr>
          <w:rFonts w:hint="eastAsia"/>
          <w:szCs w:val="24"/>
        </w:rPr>
        <w:t>菌种</w:t>
      </w:r>
      <w:r w:rsidR="00DE15B0">
        <w:rPr>
          <w:rFonts w:hint="eastAsia"/>
          <w:szCs w:val="24"/>
        </w:rPr>
        <w:t>为</w:t>
      </w:r>
      <w:bookmarkStart w:id="198" w:name="OLE_LINK54"/>
      <w:r w:rsidR="00DE15B0" w:rsidRPr="00FA2733">
        <w:rPr>
          <w:rFonts w:hint="eastAsia"/>
          <w:i/>
          <w:iCs/>
          <w:szCs w:val="24"/>
        </w:rPr>
        <w:t>Klebsiella</w:t>
      </w:r>
      <w:r w:rsidR="00DE15B0" w:rsidRPr="00C97685">
        <w:rPr>
          <w:rFonts w:hint="eastAsia"/>
          <w:szCs w:val="24"/>
        </w:rPr>
        <w:t xml:space="preserve"> sp. WL1316</w:t>
      </w:r>
      <w:bookmarkEnd w:id="198"/>
      <w:r w:rsidR="00DE15B0">
        <w:rPr>
          <w:rFonts w:hint="eastAsia"/>
        </w:rPr>
        <w:t>(Ka)</w:t>
      </w:r>
      <w:r w:rsidR="00DE15B0" w:rsidRPr="00C97685">
        <w:rPr>
          <w:rFonts w:hint="eastAsia"/>
          <w:szCs w:val="24"/>
        </w:rPr>
        <w:t>产氢菌种</w:t>
      </w:r>
      <w:r w:rsidR="00DE15B0">
        <w:rPr>
          <w:rFonts w:hint="eastAsia"/>
          <w:szCs w:val="24"/>
        </w:rPr>
        <w:t>和</w:t>
      </w:r>
      <w:r w:rsidR="00F3106D">
        <w:rPr>
          <w:rFonts w:hint="eastAsia"/>
          <w:szCs w:val="24"/>
        </w:rPr>
        <w:t>氢酶过表达</w:t>
      </w:r>
      <w:r w:rsidRPr="00D918C3">
        <w:rPr>
          <w:rFonts w:hint="eastAsia"/>
        </w:rPr>
        <w:t>工程菌</w:t>
      </w:r>
      <w:r w:rsidRPr="00CB1CFD">
        <w:rPr>
          <w:i/>
          <w:iCs/>
        </w:rPr>
        <w:t>Klebsiella</w:t>
      </w:r>
      <w:r w:rsidRPr="00CB1CFD">
        <w:t xml:space="preserve"> sp.1316/pET-</w:t>
      </w:r>
      <w:r w:rsidRPr="00CB1CFD">
        <w:rPr>
          <w:rFonts w:hint="eastAsia"/>
        </w:rPr>
        <w:t>(</w:t>
      </w:r>
      <w:r w:rsidRPr="00CB1CFD">
        <w:rPr>
          <w:i/>
        </w:rPr>
        <w:t>hycG</w:t>
      </w:r>
      <w:r w:rsidRPr="00CB1CFD">
        <w:rPr>
          <w:rFonts w:hint="eastAsia"/>
        </w:rPr>
        <w:t>+</w:t>
      </w:r>
      <w:r w:rsidRPr="00CB1CFD">
        <w:rPr>
          <w:rFonts w:hint="eastAsia"/>
          <w:i/>
        </w:rPr>
        <w:t>hyl</w:t>
      </w:r>
      <w:r w:rsidRPr="00CB1CFD">
        <w:rPr>
          <w:rFonts w:hint="eastAsia"/>
        </w:rPr>
        <w:t>)</w:t>
      </w:r>
      <w:r>
        <w:rPr>
          <w:rFonts w:hint="eastAsia"/>
        </w:rPr>
        <w:t xml:space="preserve"> (Ka-GL)</w:t>
      </w:r>
      <w:r w:rsidR="00F8654C" w:rsidRPr="00344C97">
        <w:rPr>
          <w:rFonts w:hint="eastAsia"/>
          <w:szCs w:val="24"/>
          <w:vertAlign w:val="superscript"/>
        </w:rPr>
        <w:t>[106]</w:t>
      </w:r>
      <w:r w:rsidR="00982BFB">
        <w:rPr>
          <w:rFonts w:hint="eastAsia"/>
        </w:rPr>
        <w:t>均</w:t>
      </w:r>
      <w:r w:rsidRPr="00C97685">
        <w:rPr>
          <w:rFonts w:hint="eastAsia"/>
          <w:szCs w:val="24"/>
        </w:rPr>
        <w:t>为本实验室保藏。</w:t>
      </w:r>
    </w:p>
    <w:p w14:paraId="5473E94C" w14:textId="4AC2F83E" w:rsidR="009B5DE3" w:rsidRDefault="008C2F41" w:rsidP="009B5DE3">
      <w:pPr>
        <w:ind w:firstLineChars="0" w:firstLine="0"/>
        <w:rPr>
          <w:szCs w:val="24"/>
        </w:rPr>
      </w:pPr>
      <w:r>
        <w:rPr>
          <w:rFonts w:hint="eastAsia"/>
          <w:szCs w:val="24"/>
        </w:rPr>
        <w:t>5</w:t>
      </w:r>
      <w:r w:rsidR="009B5DE3">
        <w:rPr>
          <w:szCs w:val="24"/>
        </w:rPr>
        <w:t>.2.</w:t>
      </w:r>
      <w:r w:rsidR="009B5DE3">
        <w:rPr>
          <w:rFonts w:hint="eastAsia"/>
          <w:szCs w:val="24"/>
        </w:rPr>
        <w:t>2</w:t>
      </w:r>
      <w:r w:rsidR="009B5DE3">
        <w:rPr>
          <w:szCs w:val="24"/>
        </w:rPr>
        <w:t xml:space="preserve"> </w:t>
      </w:r>
      <w:r w:rsidR="009B5DE3">
        <w:rPr>
          <w:rFonts w:hint="eastAsia"/>
          <w:szCs w:val="24"/>
        </w:rPr>
        <w:t>实验试剂及仪器</w:t>
      </w:r>
    </w:p>
    <w:p w14:paraId="7DC9FB19" w14:textId="77777777" w:rsidR="009B5DE3" w:rsidRDefault="009B5DE3" w:rsidP="009B5DE3">
      <w:pPr>
        <w:ind w:firstLine="480"/>
        <w:rPr>
          <w:szCs w:val="24"/>
        </w:rPr>
      </w:pPr>
      <w:r>
        <w:rPr>
          <w:rFonts w:cs="Times New Roman" w:hint="eastAsia"/>
          <w:color w:val="000000" w:themeColor="text1"/>
          <w:szCs w:val="24"/>
        </w:rPr>
        <w:t>同</w:t>
      </w:r>
      <w:r>
        <w:rPr>
          <w:rFonts w:cs="Times New Roman" w:hint="eastAsia"/>
          <w:color w:val="000000" w:themeColor="text1"/>
          <w:szCs w:val="24"/>
        </w:rPr>
        <w:t>3.2.2</w:t>
      </w:r>
      <w:r>
        <w:rPr>
          <w:rFonts w:hint="eastAsia"/>
          <w:szCs w:val="24"/>
        </w:rPr>
        <w:t>。</w:t>
      </w:r>
    </w:p>
    <w:p w14:paraId="48B2DCE7" w14:textId="195AB336" w:rsidR="009B5DE3" w:rsidRPr="009C6321" w:rsidRDefault="009B5DE3" w:rsidP="002903DD">
      <w:pPr>
        <w:ind w:firstLineChars="0" w:firstLine="0"/>
        <w:outlineLvl w:val="1"/>
        <w:rPr>
          <w:sz w:val="28"/>
          <w:szCs w:val="28"/>
        </w:rPr>
      </w:pPr>
      <w:bookmarkStart w:id="199" w:name="_Toc193908917"/>
      <w:bookmarkStart w:id="200" w:name="_Toc197455111"/>
      <w:r>
        <w:rPr>
          <w:rFonts w:hint="eastAsia"/>
          <w:sz w:val="28"/>
          <w:szCs w:val="28"/>
        </w:rPr>
        <w:t>5</w:t>
      </w:r>
      <w:r w:rsidRPr="009C6321">
        <w:rPr>
          <w:sz w:val="28"/>
          <w:szCs w:val="28"/>
        </w:rPr>
        <w:t>.</w:t>
      </w:r>
      <w:r w:rsidRPr="009C6321">
        <w:rPr>
          <w:rFonts w:hint="eastAsia"/>
          <w:sz w:val="28"/>
          <w:szCs w:val="28"/>
        </w:rPr>
        <w:t>3</w:t>
      </w:r>
      <w:r w:rsidRPr="009C6321">
        <w:rPr>
          <w:sz w:val="28"/>
          <w:szCs w:val="28"/>
        </w:rPr>
        <w:t xml:space="preserve"> </w:t>
      </w:r>
      <w:r w:rsidRPr="009C6321">
        <w:rPr>
          <w:rFonts w:ascii="黑体" w:eastAsia="黑体" w:hAnsi="黑体" w:hint="eastAsia"/>
          <w:sz w:val="28"/>
          <w:szCs w:val="28"/>
        </w:rPr>
        <w:t>实验方法</w:t>
      </w:r>
      <w:bookmarkEnd w:id="199"/>
      <w:bookmarkEnd w:id="200"/>
    </w:p>
    <w:p w14:paraId="6367771E" w14:textId="18B9E46C" w:rsidR="00FA03D7" w:rsidRDefault="00CD5FF6" w:rsidP="002903DD">
      <w:pPr>
        <w:ind w:firstLineChars="0" w:firstLine="0"/>
        <w:outlineLvl w:val="2"/>
        <w:rPr>
          <w:szCs w:val="24"/>
        </w:rPr>
      </w:pPr>
      <w:bookmarkStart w:id="201" w:name="_Toc193908918"/>
      <w:bookmarkStart w:id="202" w:name="_Toc197455112"/>
      <w:r>
        <w:rPr>
          <w:rFonts w:hint="eastAsia"/>
          <w:szCs w:val="24"/>
        </w:rPr>
        <w:t>5</w:t>
      </w:r>
      <w:r>
        <w:rPr>
          <w:szCs w:val="24"/>
        </w:rPr>
        <w:t>.</w:t>
      </w:r>
      <w:r w:rsidR="00B87648">
        <w:rPr>
          <w:rFonts w:hint="eastAsia"/>
          <w:szCs w:val="24"/>
        </w:rPr>
        <w:t>3</w:t>
      </w:r>
      <w:r>
        <w:rPr>
          <w:szCs w:val="24"/>
        </w:rPr>
        <w:t xml:space="preserve">.1 </w:t>
      </w:r>
      <w:bookmarkStart w:id="203" w:name="_Hlk192259716"/>
      <w:r w:rsidR="00E03CAC">
        <w:rPr>
          <w:rFonts w:hint="eastAsia"/>
          <w:szCs w:val="24"/>
        </w:rPr>
        <w:t>NADH/NAD</w:t>
      </w:r>
      <w:r w:rsidR="00E03CAC" w:rsidRPr="004607BA">
        <w:rPr>
          <w:rFonts w:hint="eastAsia"/>
          <w:szCs w:val="24"/>
          <w:vertAlign w:val="superscript"/>
        </w:rPr>
        <w:t>+</w:t>
      </w:r>
      <w:r w:rsidR="004607BA">
        <w:rPr>
          <w:rFonts w:hint="eastAsia"/>
          <w:szCs w:val="24"/>
        </w:rPr>
        <w:t>和活菌数的测定</w:t>
      </w:r>
      <w:bookmarkEnd w:id="201"/>
      <w:bookmarkEnd w:id="202"/>
      <w:bookmarkEnd w:id="203"/>
    </w:p>
    <w:p w14:paraId="1FF88898" w14:textId="5EA791AC" w:rsidR="00F95240" w:rsidRPr="00EE0A56" w:rsidRDefault="00F95240" w:rsidP="00F95240">
      <w:pPr>
        <w:ind w:firstLine="480"/>
        <w:rPr>
          <w:szCs w:val="24"/>
        </w:rPr>
      </w:pPr>
      <w:r w:rsidRPr="00EE0A56">
        <w:rPr>
          <w:szCs w:val="24"/>
        </w:rPr>
        <w:t>NADH/NAD+</w:t>
      </w:r>
      <w:r w:rsidRPr="00EE0A56">
        <w:rPr>
          <w:szCs w:val="24"/>
        </w:rPr>
        <w:t>含量检测：采用</w:t>
      </w:r>
      <w:r w:rsidRPr="00EE0A56">
        <w:rPr>
          <w:szCs w:val="24"/>
        </w:rPr>
        <w:t>NADH/NAD</w:t>
      </w:r>
      <w:r w:rsidRPr="00EE0A56">
        <w:rPr>
          <w:szCs w:val="24"/>
          <w:vertAlign w:val="superscript"/>
        </w:rPr>
        <w:t>+</w:t>
      </w:r>
      <w:r w:rsidRPr="00EE0A56">
        <w:rPr>
          <w:szCs w:val="24"/>
        </w:rPr>
        <w:t>检测试剂盒，严格按照试剂盒说明书操作流程，对克雷伯氏菌细胞内</w:t>
      </w:r>
      <w:r w:rsidRPr="00EE0A56">
        <w:rPr>
          <w:szCs w:val="24"/>
        </w:rPr>
        <w:t>NADH</w:t>
      </w:r>
      <w:r w:rsidRPr="00EE0A56">
        <w:rPr>
          <w:szCs w:val="24"/>
        </w:rPr>
        <w:t>和</w:t>
      </w:r>
      <w:r w:rsidRPr="00EE0A56">
        <w:rPr>
          <w:szCs w:val="24"/>
        </w:rPr>
        <w:t>NAD</w:t>
      </w:r>
      <w:r w:rsidRPr="00537C9F">
        <w:rPr>
          <w:szCs w:val="24"/>
          <w:vertAlign w:val="superscript"/>
        </w:rPr>
        <w:t>+</w:t>
      </w:r>
      <w:r w:rsidRPr="00EE0A56">
        <w:rPr>
          <w:szCs w:val="24"/>
        </w:rPr>
        <w:t>的浓度进行定量分析。</w:t>
      </w:r>
    </w:p>
    <w:p w14:paraId="1C9CE0F9" w14:textId="5D8C6A3F" w:rsidR="00F95240" w:rsidRPr="00EE0A56" w:rsidRDefault="00F95240" w:rsidP="00F95240">
      <w:pPr>
        <w:ind w:firstLine="480"/>
        <w:rPr>
          <w:szCs w:val="24"/>
        </w:rPr>
      </w:pPr>
      <w:r w:rsidRPr="00EE0A56">
        <w:rPr>
          <w:szCs w:val="24"/>
        </w:rPr>
        <w:t>克雷伯氏菌存活率测定：在长期实验中，通过菌落形成单位（</w:t>
      </w:r>
      <w:r w:rsidRPr="00EE0A56">
        <w:rPr>
          <w:szCs w:val="24"/>
        </w:rPr>
        <w:t>CFU</w:t>
      </w:r>
      <w:r w:rsidRPr="00EE0A56">
        <w:rPr>
          <w:szCs w:val="24"/>
        </w:rPr>
        <w:t>）法评估</w:t>
      </w:r>
      <w:r w:rsidRPr="00EE0A56">
        <w:rPr>
          <w:szCs w:val="24"/>
        </w:rPr>
        <w:lastRenderedPageBreak/>
        <w:t>克雷伯氏菌存活情况。实验过程中使用密封注射器于固定时间点采集</w:t>
      </w:r>
      <w:r w:rsidRPr="00EE0A56">
        <w:rPr>
          <w:szCs w:val="24"/>
        </w:rPr>
        <w:t>500 μL</w:t>
      </w:r>
      <w:r w:rsidRPr="00EE0A56">
        <w:rPr>
          <w:szCs w:val="24"/>
        </w:rPr>
        <w:t>反应液样品。取</w:t>
      </w:r>
      <w:r w:rsidRPr="00EE0A56">
        <w:rPr>
          <w:szCs w:val="24"/>
        </w:rPr>
        <w:t>100 μL</w:t>
      </w:r>
      <w:r w:rsidRPr="00EE0A56">
        <w:rPr>
          <w:szCs w:val="24"/>
        </w:rPr>
        <w:t>样本用生理盐水进行连续梯度稀释，分别取原始样和稀释样各</w:t>
      </w:r>
      <w:r w:rsidRPr="00EE0A56">
        <w:rPr>
          <w:szCs w:val="24"/>
        </w:rPr>
        <w:t>100 μL</w:t>
      </w:r>
      <w:r w:rsidRPr="00EE0A56">
        <w:rPr>
          <w:szCs w:val="24"/>
        </w:rPr>
        <w:t>均匀涂布于灭菌</w:t>
      </w:r>
      <w:r>
        <w:rPr>
          <w:rFonts w:hint="eastAsia"/>
          <w:szCs w:val="24"/>
        </w:rPr>
        <w:t>LB</w:t>
      </w:r>
      <w:r w:rsidRPr="00EE0A56">
        <w:rPr>
          <w:szCs w:val="24"/>
        </w:rPr>
        <w:t>琼脂平板上，</w:t>
      </w:r>
      <w:r w:rsidRPr="00EE0A56">
        <w:rPr>
          <w:szCs w:val="24"/>
        </w:rPr>
        <w:t>37°C</w:t>
      </w:r>
      <w:r w:rsidRPr="00EE0A56">
        <w:rPr>
          <w:szCs w:val="24"/>
        </w:rPr>
        <w:t>恒温培养</w:t>
      </w:r>
      <w:r w:rsidRPr="00EE0A56">
        <w:rPr>
          <w:szCs w:val="24"/>
        </w:rPr>
        <w:t>16</w:t>
      </w:r>
      <w:r w:rsidR="007B5388">
        <w:rPr>
          <w:rFonts w:hint="eastAsia"/>
          <w:szCs w:val="24"/>
        </w:rPr>
        <w:t xml:space="preserve"> h</w:t>
      </w:r>
      <w:r w:rsidR="007B5388" w:rsidRPr="00EE0A56">
        <w:rPr>
          <w:szCs w:val="24"/>
        </w:rPr>
        <w:t>后</w:t>
      </w:r>
      <w:r w:rsidRPr="00EE0A56">
        <w:rPr>
          <w:szCs w:val="24"/>
        </w:rPr>
        <w:t>，通过统计可见菌落数量计算存活细胞数（以</w:t>
      </w:r>
      <w:r w:rsidRPr="00EE0A56">
        <w:rPr>
          <w:szCs w:val="24"/>
        </w:rPr>
        <w:t>CFU</w:t>
      </w:r>
      <w:r w:rsidRPr="00EE0A56">
        <w:rPr>
          <w:szCs w:val="24"/>
        </w:rPr>
        <w:t>表示），并进一步计算微生物存活率。</w:t>
      </w:r>
    </w:p>
    <w:p w14:paraId="43063B1D" w14:textId="10711B5B" w:rsidR="004607BA" w:rsidRDefault="004607BA" w:rsidP="002903DD">
      <w:pPr>
        <w:ind w:firstLineChars="0" w:firstLine="0"/>
        <w:outlineLvl w:val="2"/>
        <w:rPr>
          <w:szCs w:val="24"/>
        </w:rPr>
      </w:pPr>
      <w:bookmarkStart w:id="204" w:name="_Toc193908919"/>
      <w:bookmarkStart w:id="205" w:name="_Toc197455113"/>
      <w:r>
        <w:rPr>
          <w:rFonts w:hint="eastAsia"/>
          <w:szCs w:val="24"/>
        </w:rPr>
        <w:t>5</w:t>
      </w:r>
      <w:r>
        <w:rPr>
          <w:szCs w:val="24"/>
        </w:rPr>
        <w:t>.</w:t>
      </w:r>
      <w:r>
        <w:rPr>
          <w:rFonts w:hint="eastAsia"/>
          <w:szCs w:val="24"/>
        </w:rPr>
        <w:t>3</w:t>
      </w:r>
      <w:r>
        <w:rPr>
          <w:szCs w:val="24"/>
        </w:rPr>
        <w:t>.</w:t>
      </w:r>
      <w:r w:rsidR="007A69FF">
        <w:rPr>
          <w:rFonts w:hint="eastAsia"/>
          <w:szCs w:val="24"/>
        </w:rPr>
        <w:t>2</w:t>
      </w:r>
      <w:r>
        <w:rPr>
          <w:szCs w:val="24"/>
        </w:rPr>
        <w:t xml:space="preserve"> </w:t>
      </w:r>
      <w:r w:rsidR="007A69FF">
        <w:rPr>
          <w:rFonts w:hint="eastAsia"/>
          <w:szCs w:val="24"/>
        </w:rPr>
        <w:t>可溶性代谢产物和</w:t>
      </w:r>
      <w:r w:rsidR="002353A2">
        <w:rPr>
          <w:rFonts w:hint="eastAsia"/>
          <w:szCs w:val="24"/>
        </w:rPr>
        <w:t>还原糖消耗率</w:t>
      </w:r>
      <w:r>
        <w:rPr>
          <w:rFonts w:hint="eastAsia"/>
          <w:szCs w:val="24"/>
        </w:rPr>
        <w:t>的测定</w:t>
      </w:r>
      <w:bookmarkEnd w:id="204"/>
      <w:bookmarkEnd w:id="205"/>
    </w:p>
    <w:p w14:paraId="304D98F8" w14:textId="77777777" w:rsidR="00787DFA" w:rsidRPr="00787DFA" w:rsidRDefault="00787DFA" w:rsidP="00787DFA">
      <w:pPr>
        <w:ind w:firstLine="480"/>
        <w:rPr>
          <w:rFonts w:cs="Times New Roman"/>
          <w:color w:val="000000" w:themeColor="text1"/>
          <w:szCs w:val="24"/>
        </w:rPr>
      </w:pPr>
      <w:r w:rsidRPr="00787DFA">
        <w:rPr>
          <w:rFonts w:cs="Times New Roman"/>
          <w:color w:val="000000" w:themeColor="text1"/>
          <w:szCs w:val="24"/>
        </w:rPr>
        <w:t>针对反应体系中碳水化合物（葡萄糖、木糖）及代谢产物（挥发性脂肪酸、乙醇）的系统检测，本实验建立高效液相色谱（</w:t>
      </w:r>
      <w:r w:rsidRPr="00787DFA">
        <w:rPr>
          <w:rFonts w:cs="Times New Roman"/>
          <w:color w:val="000000" w:themeColor="text1"/>
          <w:szCs w:val="24"/>
        </w:rPr>
        <w:t>HPLC</w:t>
      </w:r>
      <w:r w:rsidRPr="00787DFA">
        <w:rPr>
          <w:rFonts w:cs="Times New Roman"/>
          <w:color w:val="000000" w:themeColor="text1"/>
          <w:szCs w:val="24"/>
        </w:rPr>
        <w:t>）与经典比色法联用的综合分析方法。具体操作流程如下：</w:t>
      </w:r>
      <w:r w:rsidRPr="00787DFA">
        <w:rPr>
          <w:rFonts w:cs="Times New Roman"/>
          <w:color w:val="000000" w:themeColor="text1"/>
          <w:szCs w:val="24"/>
        </w:rPr>
        <w:t xml:space="preserve">  </w:t>
      </w:r>
    </w:p>
    <w:p w14:paraId="23D21A3C" w14:textId="1A7D186A" w:rsidR="00787DFA" w:rsidRPr="00787DFA" w:rsidRDefault="00787DFA" w:rsidP="00787DFA">
      <w:pPr>
        <w:ind w:firstLine="480"/>
        <w:rPr>
          <w:rFonts w:cs="Times New Roman"/>
          <w:color w:val="000000" w:themeColor="text1"/>
          <w:szCs w:val="24"/>
        </w:rPr>
      </w:pPr>
      <w:r w:rsidRPr="00787DFA">
        <w:rPr>
          <w:rFonts w:cs="Times New Roman"/>
          <w:color w:val="000000" w:themeColor="text1"/>
          <w:szCs w:val="24"/>
        </w:rPr>
        <w:t>采用</w:t>
      </w:r>
      <w:r w:rsidRPr="00787DFA">
        <w:rPr>
          <w:rFonts w:cs="Times New Roman"/>
          <w:color w:val="000000" w:themeColor="text1"/>
          <w:szCs w:val="24"/>
        </w:rPr>
        <w:t>Aminex HPX-87H</w:t>
      </w:r>
      <w:r w:rsidRPr="00787DFA">
        <w:rPr>
          <w:rFonts w:cs="Times New Roman"/>
          <w:color w:val="000000" w:themeColor="text1"/>
          <w:szCs w:val="24"/>
        </w:rPr>
        <w:t>型离子交换色谱柱（</w:t>
      </w:r>
      <w:r w:rsidRPr="00787DFA">
        <w:rPr>
          <w:rFonts w:cs="Times New Roman"/>
          <w:color w:val="000000" w:themeColor="text1"/>
          <w:szCs w:val="24"/>
        </w:rPr>
        <w:t>300 mm×7.8 mm</w:t>
      </w:r>
      <w:r w:rsidRPr="00787DFA">
        <w:rPr>
          <w:rFonts w:cs="Times New Roman"/>
          <w:color w:val="000000" w:themeColor="text1"/>
          <w:szCs w:val="24"/>
        </w:rPr>
        <w:t>，</w:t>
      </w:r>
      <w:r w:rsidRPr="00787DFA">
        <w:rPr>
          <w:rFonts w:cs="Times New Roman"/>
          <w:color w:val="000000" w:themeColor="text1"/>
          <w:szCs w:val="24"/>
        </w:rPr>
        <w:t>Bio-Rad</w:t>
      </w:r>
      <w:r w:rsidRPr="00787DFA">
        <w:rPr>
          <w:rFonts w:cs="Times New Roman"/>
          <w:color w:val="000000" w:themeColor="text1"/>
          <w:szCs w:val="24"/>
        </w:rPr>
        <w:t>），配备示差折光检测器（</w:t>
      </w:r>
      <w:r w:rsidRPr="00787DFA">
        <w:rPr>
          <w:rFonts w:cs="Times New Roman"/>
          <w:color w:val="000000" w:themeColor="text1"/>
          <w:szCs w:val="24"/>
        </w:rPr>
        <w:t>RID</w:t>
      </w:r>
      <w:r w:rsidRPr="00787DFA">
        <w:rPr>
          <w:rFonts w:cs="Times New Roman"/>
          <w:color w:val="000000" w:themeColor="text1"/>
          <w:szCs w:val="24"/>
        </w:rPr>
        <w:t>）和紫外检测器（</w:t>
      </w:r>
      <w:r w:rsidRPr="00787DFA">
        <w:rPr>
          <w:rFonts w:cs="Times New Roman"/>
          <w:color w:val="000000" w:themeColor="text1"/>
          <w:szCs w:val="24"/>
        </w:rPr>
        <w:t>UV</w:t>
      </w:r>
      <w:r w:rsidRPr="00787DFA">
        <w:rPr>
          <w:rFonts w:cs="Times New Roman"/>
          <w:color w:val="000000" w:themeColor="text1"/>
          <w:szCs w:val="24"/>
        </w:rPr>
        <w:t>，</w:t>
      </w:r>
      <w:r w:rsidRPr="00787DFA">
        <w:rPr>
          <w:rFonts w:cs="Times New Roman"/>
          <w:color w:val="000000" w:themeColor="text1"/>
          <w:szCs w:val="24"/>
        </w:rPr>
        <w:t>210 nm</w:t>
      </w:r>
      <w:r w:rsidRPr="00787DFA">
        <w:rPr>
          <w:rFonts w:cs="Times New Roman"/>
          <w:color w:val="000000" w:themeColor="text1"/>
          <w:szCs w:val="24"/>
        </w:rPr>
        <w:t>）。柱温箱恒温于</w:t>
      </w:r>
      <w:r w:rsidRPr="00787DFA">
        <w:rPr>
          <w:rFonts w:cs="Times New Roman"/>
          <w:color w:val="000000" w:themeColor="text1"/>
          <w:szCs w:val="24"/>
        </w:rPr>
        <w:t>40±0.1℃</w:t>
      </w:r>
      <w:r w:rsidRPr="00787DFA">
        <w:rPr>
          <w:rFonts w:cs="Times New Roman"/>
          <w:color w:val="000000" w:themeColor="text1"/>
          <w:szCs w:val="24"/>
        </w:rPr>
        <w:t>，流动相为</w:t>
      </w:r>
      <w:r w:rsidRPr="00787DFA">
        <w:rPr>
          <w:rFonts w:cs="Times New Roman"/>
          <w:color w:val="000000" w:themeColor="text1"/>
          <w:szCs w:val="24"/>
        </w:rPr>
        <w:t xml:space="preserve">5 </w:t>
      </w:r>
      <w:r w:rsidR="00982BFB" w:rsidRPr="00922401">
        <w:rPr>
          <w:bCs/>
          <w:iCs/>
          <w:szCs w:val="21"/>
        </w:rPr>
        <w:t>mmol/L</w:t>
      </w:r>
      <w:r w:rsidRPr="00787DFA">
        <w:rPr>
          <w:rFonts w:cs="Times New Roman"/>
          <w:color w:val="000000" w:themeColor="text1"/>
          <w:szCs w:val="24"/>
        </w:rPr>
        <w:t>硫酸溶液（</w:t>
      </w:r>
      <w:r w:rsidRPr="00787DFA">
        <w:rPr>
          <w:rFonts w:cs="Times New Roman"/>
          <w:color w:val="000000" w:themeColor="text1"/>
          <w:szCs w:val="24"/>
        </w:rPr>
        <w:t>HPLC</w:t>
      </w:r>
      <w:r w:rsidRPr="00787DFA">
        <w:rPr>
          <w:rFonts w:cs="Times New Roman"/>
          <w:color w:val="000000" w:themeColor="text1"/>
          <w:szCs w:val="24"/>
        </w:rPr>
        <w:t>级，经</w:t>
      </w:r>
      <w:r w:rsidRPr="00787DFA">
        <w:rPr>
          <w:rFonts w:cs="Times New Roman"/>
          <w:color w:val="000000" w:themeColor="text1"/>
          <w:szCs w:val="24"/>
        </w:rPr>
        <w:t>0.22 μm</w:t>
      </w:r>
      <w:r w:rsidRPr="00787DFA">
        <w:rPr>
          <w:rFonts w:cs="Times New Roman"/>
          <w:color w:val="000000" w:themeColor="text1"/>
          <w:szCs w:val="24"/>
        </w:rPr>
        <w:t>滤膜脱气处理），流速恒定</w:t>
      </w:r>
      <w:r w:rsidRPr="00787DFA">
        <w:rPr>
          <w:rFonts w:cs="Times New Roman"/>
          <w:color w:val="000000" w:themeColor="text1"/>
          <w:szCs w:val="24"/>
        </w:rPr>
        <w:t>0.6 mL/min</w:t>
      </w:r>
      <w:r w:rsidRPr="00787DFA">
        <w:rPr>
          <w:rFonts w:cs="Times New Roman"/>
          <w:color w:val="000000" w:themeColor="text1"/>
          <w:szCs w:val="24"/>
        </w:rPr>
        <w:t>，等度洗脱模式运行</w:t>
      </w:r>
      <w:r w:rsidRPr="00787DFA">
        <w:rPr>
          <w:rFonts w:cs="Times New Roman"/>
          <w:color w:val="000000" w:themeColor="text1"/>
          <w:szCs w:val="24"/>
        </w:rPr>
        <w:t>35 min</w:t>
      </w:r>
      <w:r w:rsidRPr="00787DFA">
        <w:rPr>
          <w:rFonts w:cs="Times New Roman"/>
          <w:color w:val="000000" w:themeColor="text1"/>
          <w:szCs w:val="24"/>
        </w:rPr>
        <w:t>。样品经</w:t>
      </w:r>
      <w:r w:rsidRPr="00787DFA">
        <w:rPr>
          <w:rFonts w:cs="Times New Roman"/>
          <w:color w:val="000000" w:themeColor="text1"/>
          <w:szCs w:val="24"/>
        </w:rPr>
        <w:t>10000 rpm</w:t>
      </w:r>
      <w:r w:rsidRPr="00787DFA">
        <w:rPr>
          <w:rFonts w:cs="Times New Roman"/>
          <w:color w:val="000000" w:themeColor="text1"/>
          <w:szCs w:val="24"/>
        </w:rPr>
        <w:t>离心</w:t>
      </w:r>
      <w:r w:rsidRPr="00787DFA">
        <w:rPr>
          <w:rFonts w:cs="Times New Roman"/>
          <w:color w:val="000000" w:themeColor="text1"/>
          <w:szCs w:val="24"/>
        </w:rPr>
        <w:t>5 min</w:t>
      </w:r>
      <w:r w:rsidRPr="00787DFA">
        <w:rPr>
          <w:rFonts w:cs="Times New Roman"/>
          <w:color w:val="000000" w:themeColor="text1"/>
          <w:szCs w:val="24"/>
        </w:rPr>
        <w:t>去除颗粒物后，过</w:t>
      </w:r>
      <w:r w:rsidRPr="00787DFA">
        <w:rPr>
          <w:rFonts w:cs="Times New Roman"/>
          <w:color w:val="000000" w:themeColor="text1"/>
          <w:szCs w:val="24"/>
        </w:rPr>
        <w:t>0.45 μm</w:t>
      </w:r>
      <w:r w:rsidRPr="00787DFA">
        <w:rPr>
          <w:rFonts w:cs="Times New Roman"/>
          <w:color w:val="000000" w:themeColor="text1"/>
          <w:szCs w:val="24"/>
        </w:rPr>
        <w:t>水系滤膜，取</w:t>
      </w:r>
      <w:r w:rsidRPr="00787DFA">
        <w:rPr>
          <w:rFonts w:cs="Times New Roman"/>
          <w:color w:val="000000" w:themeColor="text1"/>
          <w:szCs w:val="24"/>
        </w:rPr>
        <w:t>20 μL</w:t>
      </w:r>
      <w:r w:rsidRPr="00787DFA">
        <w:rPr>
          <w:rFonts w:cs="Times New Roman"/>
          <w:color w:val="000000" w:themeColor="text1"/>
          <w:szCs w:val="24"/>
        </w:rPr>
        <w:t>上清液自动进样。挥发性脂肪酸（乙酸、甲酸、丁酸等）及乙醇通过保留时间定性，外标法定量（标准品浓度梯度：</w:t>
      </w:r>
      <w:r w:rsidRPr="00787DFA">
        <w:rPr>
          <w:rFonts w:cs="Times New Roman"/>
          <w:color w:val="000000" w:themeColor="text1"/>
          <w:szCs w:val="24"/>
        </w:rPr>
        <w:t>0.1-50 mM</w:t>
      </w:r>
      <w:r w:rsidRPr="00787DFA">
        <w:rPr>
          <w:rFonts w:cs="Times New Roman"/>
          <w:color w:val="000000" w:themeColor="text1"/>
          <w:szCs w:val="24"/>
        </w:rPr>
        <w:t>，</w:t>
      </w:r>
      <w:r w:rsidRPr="00787DFA">
        <w:rPr>
          <w:rFonts w:cs="Times New Roman"/>
          <w:color w:val="000000" w:themeColor="text1"/>
          <w:szCs w:val="24"/>
        </w:rPr>
        <w:t>R²&gt;0.999</w:t>
      </w:r>
      <w:r w:rsidRPr="00787DFA">
        <w:rPr>
          <w:rFonts w:cs="Times New Roman"/>
          <w:color w:val="000000" w:themeColor="text1"/>
          <w:szCs w:val="24"/>
        </w:rPr>
        <w:t>）。</w:t>
      </w:r>
      <w:r w:rsidRPr="00787DFA">
        <w:rPr>
          <w:rFonts w:cs="Times New Roman"/>
          <w:color w:val="000000" w:themeColor="text1"/>
          <w:szCs w:val="24"/>
        </w:rPr>
        <w:t xml:space="preserve">  </w:t>
      </w:r>
    </w:p>
    <w:p w14:paraId="583B2A66" w14:textId="77777777" w:rsidR="00787DFA" w:rsidRPr="00787DFA" w:rsidRDefault="00787DFA" w:rsidP="00787DFA">
      <w:pPr>
        <w:ind w:firstLine="480"/>
        <w:rPr>
          <w:rFonts w:cs="Times New Roman"/>
          <w:color w:val="000000" w:themeColor="text1"/>
          <w:szCs w:val="24"/>
        </w:rPr>
      </w:pPr>
      <w:r w:rsidRPr="00787DFA">
        <w:rPr>
          <w:rFonts w:cs="Times New Roman"/>
          <w:color w:val="000000" w:themeColor="text1"/>
          <w:szCs w:val="24"/>
        </w:rPr>
        <w:t>葡萄糖与木糖的双重检测采用色谱法与比色法交叉验证：</w:t>
      </w:r>
      <w:r w:rsidRPr="00787DFA">
        <w:rPr>
          <w:rFonts w:cs="Times New Roman"/>
          <w:color w:val="000000" w:themeColor="text1"/>
          <w:szCs w:val="24"/>
        </w:rPr>
        <w:t xml:space="preserve">  </w:t>
      </w:r>
    </w:p>
    <w:p w14:paraId="1381BED2" w14:textId="5A919F9A" w:rsidR="00787DFA" w:rsidRPr="00787DFA" w:rsidRDefault="00787DFA" w:rsidP="00787DFA">
      <w:pPr>
        <w:ind w:firstLine="480"/>
        <w:rPr>
          <w:rFonts w:cs="Times New Roman"/>
          <w:color w:val="000000" w:themeColor="text1"/>
          <w:szCs w:val="24"/>
        </w:rPr>
      </w:pPr>
      <w:r w:rsidRPr="00787DFA">
        <w:rPr>
          <w:rFonts w:cs="Times New Roman"/>
          <w:color w:val="000000" w:themeColor="text1"/>
          <w:szCs w:val="24"/>
        </w:rPr>
        <w:t>DNS</w:t>
      </w:r>
      <w:r w:rsidRPr="00787DFA">
        <w:rPr>
          <w:rFonts w:cs="Times New Roman"/>
          <w:color w:val="000000" w:themeColor="text1"/>
          <w:szCs w:val="24"/>
        </w:rPr>
        <w:t>比色法：取</w:t>
      </w:r>
      <w:r w:rsidRPr="00787DFA">
        <w:rPr>
          <w:rFonts w:cs="Times New Roman"/>
          <w:color w:val="000000" w:themeColor="text1"/>
          <w:szCs w:val="24"/>
        </w:rPr>
        <w:t>0.5 mL</w:t>
      </w:r>
      <w:r w:rsidRPr="00787DFA">
        <w:rPr>
          <w:rFonts w:cs="Times New Roman"/>
          <w:color w:val="000000" w:themeColor="text1"/>
          <w:szCs w:val="24"/>
        </w:rPr>
        <w:t>样品与</w:t>
      </w:r>
      <w:r w:rsidRPr="00787DFA">
        <w:rPr>
          <w:rFonts w:cs="Times New Roman"/>
          <w:color w:val="000000" w:themeColor="text1"/>
          <w:szCs w:val="24"/>
        </w:rPr>
        <w:t>3,5-</w:t>
      </w:r>
      <w:r w:rsidRPr="00787DFA">
        <w:rPr>
          <w:rFonts w:cs="Times New Roman"/>
          <w:color w:val="000000" w:themeColor="text1"/>
          <w:szCs w:val="24"/>
        </w:rPr>
        <w:t>二硝基水杨酸试剂（</w:t>
      </w:r>
      <w:r w:rsidRPr="00787DFA">
        <w:rPr>
          <w:rFonts w:cs="Times New Roman"/>
          <w:color w:val="000000" w:themeColor="text1"/>
          <w:szCs w:val="24"/>
        </w:rPr>
        <w:t>DNS</w:t>
      </w:r>
      <w:r w:rsidRPr="00787DFA">
        <w:rPr>
          <w:rFonts w:cs="Times New Roman"/>
          <w:color w:val="000000" w:themeColor="text1"/>
          <w:szCs w:val="24"/>
        </w:rPr>
        <w:t>，</w:t>
      </w:r>
      <w:r w:rsidRPr="00787DFA">
        <w:rPr>
          <w:rFonts w:cs="Times New Roman"/>
          <w:color w:val="000000" w:themeColor="text1"/>
          <w:szCs w:val="24"/>
        </w:rPr>
        <w:t>Sigma</w:t>
      </w:r>
      <w:r w:rsidRPr="00787DFA">
        <w:rPr>
          <w:rFonts w:cs="Times New Roman"/>
          <w:color w:val="000000" w:themeColor="text1"/>
          <w:szCs w:val="24"/>
        </w:rPr>
        <w:t>）等体积混合，沸水浴显色</w:t>
      </w:r>
      <w:r w:rsidRPr="00787DFA">
        <w:rPr>
          <w:rFonts w:cs="Times New Roman"/>
          <w:color w:val="000000" w:themeColor="text1"/>
          <w:szCs w:val="24"/>
        </w:rPr>
        <w:t>5 min</w:t>
      </w:r>
      <w:r w:rsidRPr="00787DFA">
        <w:rPr>
          <w:rFonts w:cs="Times New Roman"/>
          <w:color w:val="000000" w:themeColor="text1"/>
          <w:szCs w:val="24"/>
        </w:rPr>
        <w:t>，冷却后于</w:t>
      </w:r>
      <w:r w:rsidRPr="00787DFA">
        <w:rPr>
          <w:rFonts w:cs="Times New Roman"/>
          <w:color w:val="000000" w:themeColor="text1"/>
          <w:szCs w:val="24"/>
        </w:rPr>
        <w:t>540 nm</w:t>
      </w:r>
      <w:r w:rsidRPr="00787DFA">
        <w:rPr>
          <w:rFonts w:cs="Times New Roman"/>
          <w:color w:val="000000" w:themeColor="text1"/>
          <w:szCs w:val="24"/>
        </w:rPr>
        <w:t>测定吸光度，基于葡萄糖标准曲线（</w:t>
      </w:r>
      <w:r w:rsidRPr="00787DFA">
        <w:rPr>
          <w:rFonts w:cs="Times New Roman"/>
          <w:color w:val="000000" w:themeColor="text1"/>
          <w:szCs w:val="24"/>
        </w:rPr>
        <w:t>0-10 g/L</w:t>
      </w:r>
      <w:r w:rsidRPr="00787DFA">
        <w:rPr>
          <w:rFonts w:cs="Times New Roman"/>
          <w:color w:val="000000" w:themeColor="text1"/>
          <w:szCs w:val="24"/>
        </w:rPr>
        <w:t>）计算还原糖总量；地衣酚比色法：针对木糖特异性检测，取</w:t>
      </w:r>
      <w:r w:rsidRPr="00787DFA">
        <w:rPr>
          <w:rFonts w:cs="Times New Roman"/>
          <w:color w:val="000000" w:themeColor="text1"/>
          <w:szCs w:val="24"/>
        </w:rPr>
        <w:t>0.2 mL</w:t>
      </w:r>
      <w:r w:rsidRPr="00787DFA">
        <w:rPr>
          <w:rFonts w:cs="Times New Roman"/>
          <w:color w:val="000000" w:themeColor="text1"/>
          <w:szCs w:val="24"/>
        </w:rPr>
        <w:t>样品加入地衣酚</w:t>
      </w:r>
      <w:r w:rsidRPr="00787DFA">
        <w:rPr>
          <w:rFonts w:cs="Times New Roman"/>
          <w:color w:val="000000" w:themeColor="text1"/>
          <w:szCs w:val="24"/>
        </w:rPr>
        <w:t>-</w:t>
      </w:r>
      <w:r w:rsidRPr="00787DFA">
        <w:rPr>
          <w:rFonts w:cs="Times New Roman"/>
          <w:color w:val="000000" w:themeColor="text1"/>
          <w:szCs w:val="24"/>
        </w:rPr>
        <w:t>硫酸试剂（</w:t>
      </w:r>
      <w:r w:rsidRPr="00787DFA">
        <w:rPr>
          <w:rFonts w:cs="Times New Roman"/>
          <w:color w:val="000000" w:themeColor="text1"/>
          <w:szCs w:val="24"/>
        </w:rPr>
        <w:t>0.1%</w:t>
      </w:r>
      <w:r w:rsidRPr="00787DFA">
        <w:rPr>
          <w:rFonts w:cs="Times New Roman"/>
          <w:color w:val="000000" w:themeColor="text1"/>
          <w:szCs w:val="24"/>
        </w:rPr>
        <w:t>地衣酚，</w:t>
      </w:r>
      <w:r w:rsidRPr="00787DFA">
        <w:rPr>
          <w:rFonts w:cs="Times New Roman"/>
          <w:color w:val="000000" w:themeColor="text1"/>
          <w:szCs w:val="24"/>
        </w:rPr>
        <w:t>70%</w:t>
      </w:r>
      <w:r w:rsidRPr="00787DFA">
        <w:rPr>
          <w:rFonts w:cs="Times New Roman"/>
          <w:color w:val="000000" w:themeColor="text1"/>
          <w:szCs w:val="24"/>
        </w:rPr>
        <w:t>浓硫酸），</w:t>
      </w:r>
      <w:r w:rsidRPr="00787DFA">
        <w:rPr>
          <w:rFonts w:cs="Times New Roman"/>
          <w:color w:val="000000" w:themeColor="text1"/>
          <w:szCs w:val="24"/>
        </w:rPr>
        <w:t>95℃</w:t>
      </w:r>
      <w:r w:rsidRPr="00787DFA">
        <w:rPr>
          <w:rFonts w:cs="Times New Roman"/>
          <w:color w:val="000000" w:themeColor="text1"/>
          <w:szCs w:val="24"/>
        </w:rPr>
        <w:t>反应</w:t>
      </w:r>
      <w:r w:rsidRPr="00787DFA">
        <w:rPr>
          <w:rFonts w:cs="Times New Roman"/>
          <w:color w:val="000000" w:themeColor="text1"/>
          <w:szCs w:val="24"/>
        </w:rPr>
        <w:t>20 min</w:t>
      </w:r>
      <w:r w:rsidRPr="00787DFA">
        <w:rPr>
          <w:rFonts w:cs="Times New Roman"/>
          <w:color w:val="000000" w:themeColor="text1"/>
          <w:szCs w:val="24"/>
        </w:rPr>
        <w:t>后于</w:t>
      </w:r>
      <w:r w:rsidRPr="00787DFA">
        <w:rPr>
          <w:rFonts w:cs="Times New Roman"/>
          <w:color w:val="000000" w:themeColor="text1"/>
          <w:szCs w:val="24"/>
        </w:rPr>
        <w:t>660 nm</w:t>
      </w:r>
      <w:r w:rsidRPr="00787DFA">
        <w:rPr>
          <w:rFonts w:cs="Times New Roman"/>
          <w:color w:val="000000" w:themeColor="text1"/>
          <w:szCs w:val="24"/>
        </w:rPr>
        <w:t>测定吸光度，通过木糖标准曲线（</w:t>
      </w:r>
      <w:r w:rsidRPr="00787DFA">
        <w:rPr>
          <w:rFonts w:cs="Times New Roman"/>
          <w:color w:val="000000" w:themeColor="text1"/>
          <w:szCs w:val="24"/>
        </w:rPr>
        <w:t>0-5 g/L</w:t>
      </w:r>
      <w:r w:rsidRPr="00787DFA">
        <w:rPr>
          <w:rFonts w:cs="Times New Roman"/>
          <w:color w:val="000000" w:themeColor="text1"/>
          <w:szCs w:val="24"/>
        </w:rPr>
        <w:t>）定量。最终糖消耗率按公式计算：消耗率（</w:t>
      </w:r>
      <w:r w:rsidRPr="00787DFA">
        <w:rPr>
          <w:rFonts w:cs="Times New Roman"/>
          <w:color w:val="000000" w:themeColor="text1"/>
          <w:szCs w:val="24"/>
        </w:rPr>
        <w:t>%</w:t>
      </w:r>
      <w:r w:rsidRPr="00787DFA">
        <w:rPr>
          <w:rFonts w:cs="Times New Roman"/>
          <w:color w:val="000000" w:themeColor="text1"/>
          <w:szCs w:val="24"/>
        </w:rPr>
        <w:t>）</w:t>
      </w:r>
      <w:r w:rsidRPr="00787DFA">
        <w:rPr>
          <w:rFonts w:cs="Times New Roman"/>
          <w:color w:val="000000" w:themeColor="text1"/>
          <w:szCs w:val="24"/>
        </w:rPr>
        <w:t>=</w:t>
      </w:r>
      <w:r w:rsidRPr="00787DFA">
        <w:rPr>
          <w:rFonts w:cs="Times New Roman"/>
          <w:color w:val="000000" w:themeColor="text1"/>
          <w:szCs w:val="24"/>
        </w:rPr>
        <w:t>（初始浓度</w:t>
      </w:r>
      <w:r w:rsidRPr="00787DFA">
        <w:rPr>
          <w:rFonts w:cs="Times New Roman"/>
          <w:color w:val="000000" w:themeColor="text1"/>
          <w:szCs w:val="24"/>
        </w:rPr>
        <w:t>-</w:t>
      </w:r>
      <w:r w:rsidRPr="00787DFA">
        <w:rPr>
          <w:rFonts w:cs="Times New Roman"/>
          <w:color w:val="000000" w:themeColor="text1"/>
          <w:szCs w:val="24"/>
        </w:rPr>
        <w:t>终点浓度）</w:t>
      </w:r>
      <w:r w:rsidRPr="00787DFA">
        <w:rPr>
          <w:rFonts w:cs="Times New Roman"/>
          <w:color w:val="000000" w:themeColor="text1"/>
          <w:szCs w:val="24"/>
        </w:rPr>
        <w:t>/</w:t>
      </w:r>
      <w:r w:rsidRPr="00787DFA">
        <w:rPr>
          <w:rFonts w:cs="Times New Roman"/>
          <w:color w:val="000000" w:themeColor="text1"/>
          <w:szCs w:val="24"/>
        </w:rPr>
        <w:t>初始浓度</w:t>
      </w:r>
      <w:r w:rsidRPr="00787DFA">
        <w:rPr>
          <w:rFonts w:cs="Times New Roman"/>
          <w:color w:val="000000" w:themeColor="text1"/>
          <w:szCs w:val="24"/>
        </w:rPr>
        <w:t>×100%</w:t>
      </w:r>
      <w:r w:rsidRPr="00787DFA">
        <w:rPr>
          <w:rFonts w:cs="Times New Roman"/>
          <w:color w:val="000000" w:themeColor="text1"/>
          <w:szCs w:val="24"/>
        </w:rPr>
        <w:t>，实验过程设置三组平行样，数据经</w:t>
      </w:r>
      <w:r w:rsidRPr="00787DFA">
        <w:rPr>
          <w:rFonts w:cs="Times New Roman"/>
          <w:color w:val="000000" w:themeColor="text1"/>
          <w:szCs w:val="24"/>
        </w:rPr>
        <w:t>Grubbs</w:t>
      </w:r>
      <w:r w:rsidRPr="00787DFA">
        <w:rPr>
          <w:rFonts w:cs="Times New Roman"/>
          <w:color w:val="000000" w:themeColor="text1"/>
          <w:szCs w:val="24"/>
        </w:rPr>
        <w:t>检验剔除异常值后取均值，所有数据经</w:t>
      </w:r>
      <w:r w:rsidRPr="00787DFA">
        <w:rPr>
          <w:rFonts w:cs="Times New Roman"/>
          <w:color w:val="000000" w:themeColor="text1"/>
          <w:szCs w:val="24"/>
        </w:rPr>
        <w:t>HPLC-ChemStation</w:t>
      </w:r>
      <w:r w:rsidRPr="00787DFA">
        <w:rPr>
          <w:rFonts w:cs="Times New Roman"/>
          <w:color w:val="000000" w:themeColor="text1"/>
          <w:szCs w:val="24"/>
        </w:rPr>
        <w:t>软件及</w:t>
      </w:r>
      <w:r w:rsidRPr="00787DFA">
        <w:rPr>
          <w:rFonts w:cs="Times New Roman"/>
          <w:color w:val="000000" w:themeColor="text1"/>
          <w:szCs w:val="24"/>
        </w:rPr>
        <w:t>OriginPro</w:t>
      </w:r>
      <w:r w:rsidRPr="00787DFA">
        <w:rPr>
          <w:rFonts w:cs="Times New Roman"/>
          <w:color w:val="000000" w:themeColor="text1"/>
          <w:szCs w:val="24"/>
        </w:rPr>
        <w:t>分析平台处理。</w:t>
      </w:r>
    </w:p>
    <w:p w14:paraId="6116ACC3" w14:textId="5BD512AA" w:rsidR="004607BA" w:rsidRDefault="004607BA" w:rsidP="002903DD">
      <w:pPr>
        <w:ind w:firstLineChars="0" w:firstLine="0"/>
        <w:outlineLvl w:val="2"/>
        <w:rPr>
          <w:szCs w:val="24"/>
        </w:rPr>
      </w:pPr>
      <w:bookmarkStart w:id="206" w:name="_Toc193908920"/>
      <w:bookmarkStart w:id="207" w:name="_Toc197455114"/>
      <w:r>
        <w:rPr>
          <w:rFonts w:hint="eastAsia"/>
          <w:szCs w:val="24"/>
        </w:rPr>
        <w:t>5</w:t>
      </w:r>
      <w:r>
        <w:rPr>
          <w:szCs w:val="24"/>
        </w:rPr>
        <w:t>.</w:t>
      </w:r>
      <w:r>
        <w:rPr>
          <w:rFonts w:hint="eastAsia"/>
          <w:szCs w:val="24"/>
        </w:rPr>
        <w:t>3</w:t>
      </w:r>
      <w:r>
        <w:rPr>
          <w:szCs w:val="24"/>
        </w:rPr>
        <w:t>.</w:t>
      </w:r>
      <w:r w:rsidR="002353A2">
        <w:rPr>
          <w:rFonts w:hint="eastAsia"/>
          <w:szCs w:val="24"/>
        </w:rPr>
        <w:t>3</w:t>
      </w:r>
      <w:r>
        <w:rPr>
          <w:szCs w:val="24"/>
        </w:rPr>
        <w:t xml:space="preserve"> </w:t>
      </w:r>
      <w:r w:rsidR="00664257">
        <w:rPr>
          <w:rFonts w:hint="eastAsia"/>
          <w:szCs w:val="24"/>
        </w:rPr>
        <w:t>Zeta</w:t>
      </w:r>
      <w:r w:rsidR="00664257">
        <w:rPr>
          <w:rFonts w:hint="eastAsia"/>
          <w:szCs w:val="24"/>
        </w:rPr>
        <w:t>电位和</w:t>
      </w:r>
      <w:r w:rsidR="003B17B3" w:rsidRPr="00A3538C">
        <w:rPr>
          <w:rFonts w:cs="Times New Roman"/>
          <w:color w:val="000000" w:themeColor="text1"/>
          <w:szCs w:val="24"/>
        </w:rPr>
        <w:t>UV-Vis</w:t>
      </w:r>
      <w:r w:rsidR="003B17B3" w:rsidRPr="00A3538C">
        <w:rPr>
          <w:rFonts w:cs="Times New Roman"/>
          <w:color w:val="000000" w:themeColor="text1"/>
          <w:szCs w:val="24"/>
        </w:rPr>
        <w:t>光谱特性</w:t>
      </w:r>
      <w:r>
        <w:rPr>
          <w:rFonts w:hint="eastAsia"/>
          <w:szCs w:val="24"/>
        </w:rPr>
        <w:t>的测定</w:t>
      </w:r>
      <w:bookmarkEnd w:id="206"/>
      <w:bookmarkEnd w:id="207"/>
    </w:p>
    <w:p w14:paraId="6743E08B" w14:textId="5C28C17A" w:rsidR="002903DD" w:rsidRDefault="00C65B55" w:rsidP="003E669D">
      <w:pPr>
        <w:ind w:firstLine="480"/>
        <w:rPr>
          <w:szCs w:val="24"/>
        </w:rPr>
      </w:pPr>
      <w:r>
        <w:rPr>
          <w:rFonts w:hint="eastAsia"/>
          <w:szCs w:val="24"/>
        </w:rPr>
        <w:t>用</w:t>
      </w:r>
      <w:r w:rsidR="00A567A5">
        <w:rPr>
          <w:rFonts w:hint="eastAsia"/>
          <w:szCs w:val="24"/>
        </w:rPr>
        <w:t>Zeta</w:t>
      </w:r>
      <w:r w:rsidR="001A353F">
        <w:rPr>
          <w:rFonts w:hint="eastAsia"/>
          <w:szCs w:val="24"/>
        </w:rPr>
        <w:t>电位仪</w:t>
      </w:r>
      <w:r w:rsidR="00F5652B">
        <w:rPr>
          <w:rFonts w:hint="eastAsia"/>
          <w:szCs w:val="24"/>
        </w:rPr>
        <w:t>对光催化反应液前后的样品进行</w:t>
      </w:r>
      <w:r>
        <w:rPr>
          <w:rFonts w:hint="eastAsia"/>
          <w:szCs w:val="24"/>
        </w:rPr>
        <w:t>电位测量；</w:t>
      </w:r>
      <w:r w:rsidR="00915A53" w:rsidRPr="00B93A69">
        <w:rPr>
          <w:rFonts w:hint="eastAsia"/>
          <w:szCs w:val="24"/>
        </w:rPr>
        <w:t>U</w:t>
      </w:r>
      <w:r w:rsidR="00915A53" w:rsidRPr="00B93A69">
        <w:rPr>
          <w:szCs w:val="24"/>
        </w:rPr>
        <w:t>V-vis</w:t>
      </w:r>
      <w:bookmarkStart w:id="208" w:name="_Hlk159183744"/>
      <w:r w:rsidR="00915A53" w:rsidRPr="00B93A69">
        <w:rPr>
          <w:szCs w:val="24"/>
        </w:rPr>
        <w:t>采用</w:t>
      </w:r>
      <w:r w:rsidR="00915A53">
        <w:rPr>
          <w:szCs w:val="24"/>
        </w:rPr>
        <w:t>UH-5700</w:t>
      </w:r>
      <w:r w:rsidR="00915A53">
        <w:rPr>
          <w:rFonts w:hint="eastAsia"/>
          <w:szCs w:val="24"/>
        </w:rPr>
        <w:t>紫外分光光度计</w:t>
      </w:r>
      <w:r w:rsidR="00915A53" w:rsidRPr="00B93A69">
        <w:rPr>
          <w:szCs w:val="24"/>
        </w:rPr>
        <w:t>测定</w:t>
      </w:r>
      <w:r w:rsidR="00E55CA8">
        <w:rPr>
          <w:rFonts w:hint="eastAsia"/>
          <w:szCs w:val="24"/>
        </w:rPr>
        <w:t>,</w:t>
      </w:r>
      <w:r w:rsidR="00DB7DBD">
        <w:rPr>
          <w:rFonts w:hint="eastAsia"/>
          <w:szCs w:val="24"/>
        </w:rPr>
        <w:t>把</w:t>
      </w:r>
      <w:r w:rsidR="00E55CA8">
        <w:rPr>
          <w:rFonts w:hint="eastAsia"/>
          <w:szCs w:val="24"/>
        </w:rPr>
        <w:t>光催化反应</w:t>
      </w:r>
      <w:r w:rsidR="00915A53" w:rsidRPr="00B93A69">
        <w:rPr>
          <w:rFonts w:hint="eastAsia"/>
          <w:szCs w:val="24"/>
        </w:rPr>
        <w:t>前后的</w:t>
      </w:r>
      <w:r w:rsidR="00E55CA8">
        <w:rPr>
          <w:rFonts w:hint="eastAsia"/>
          <w:szCs w:val="24"/>
        </w:rPr>
        <w:t>反应液</w:t>
      </w:r>
      <w:r w:rsidR="00DB7DBD">
        <w:rPr>
          <w:rFonts w:hint="eastAsia"/>
          <w:szCs w:val="24"/>
        </w:rPr>
        <w:t>放</w:t>
      </w:r>
      <w:r w:rsidR="00915A53" w:rsidRPr="00B93A69">
        <w:rPr>
          <w:rFonts w:hint="eastAsia"/>
          <w:szCs w:val="24"/>
        </w:rPr>
        <w:t>在</w:t>
      </w:r>
      <w:r w:rsidR="00915A53" w:rsidRPr="00B93A69">
        <w:rPr>
          <w:szCs w:val="24"/>
        </w:rPr>
        <w:t>200~800 nm</w:t>
      </w:r>
      <w:r w:rsidR="00915A53" w:rsidRPr="00B93A69">
        <w:rPr>
          <w:szCs w:val="24"/>
        </w:rPr>
        <w:t>的波长范围内进行扫描，</w:t>
      </w:r>
      <w:r w:rsidR="00915A53" w:rsidRPr="00B93A69">
        <w:rPr>
          <w:rFonts w:hint="eastAsia"/>
          <w:szCs w:val="24"/>
        </w:rPr>
        <w:t>以超纯水作为空白对照。</w:t>
      </w:r>
      <w:bookmarkEnd w:id="208"/>
    </w:p>
    <w:p w14:paraId="3DEE9DE4" w14:textId="3067F214" w:rsidR="004607BA" w:rsidRDefault="004607BA" w:rsidP="002903DD">
      <w:pPr>
        <w:ind w:firstLineChars="0" w:firstLine="0"/>
        <w:outlineLvl w:val="2"/>
        <w:rPr>
          <w:szCs w:val="24"/>
        </w:rPr>
      </w:pPr>
      <w:bookmarkStart w:id="209" w:name="_Toc193908921"/>
      <w:bookmarkStart w:id="210" w:name="_Toc197455115"/>
      <w:r>
        <w:rPr>
          <w:rFonts w:hint="eastAsia"/>
          <w:szCs w:val="24"/>
        </w:rPr>
        <w:t>5</w:t>
      </w:r>
      <w:r>
        <w:rPr>
          <w:szCs w:val="24"/>
        </w:rPr>
        <w:t>.</w:t>
      </w:r>
      <w:r>
        <w:rPr>
          <w:rFonts w:hint="eastAsia"/>
          <w:szCs w:val="24"/>
        </w:rPr>
        <w:t>3</w:t>
      </w:r>
      <w:r>
        <w:rPr>
          <w:szCs w:val="24"/>
        </w:rPr>
        <w:t>.</w:t>
      </w:r>
      <w:r w:rsidR="00664257">
        <w:rPr>
          <w:rFonts w:hint="eastAsia"/>
          <w:szCs w:val="24"/>
        </w:rPr>
        <w:t>4</w:t>
      </w:r>
      <w:r>
        <w:rPr>
          <w:szCs w:val="24"/>
        </w:rPr>
        <w:t xml:space="preserve"> </w:t>
      </w:r>
      <w:r w:rsidR="00664257">
        <w:rPr>
          <w:rFonts w:hint="eastAsia"/>
          <w:szCs w:val="24"/>
        </w:rPr>
        <w:t>酶活和</w:t>
      </w:r>
      <w:r w:rsidR="00BC12A4">
        <w:rPr>
          <w:rFonts w:hint="eastAsia"/>
          <w:szCs w:val="24"/>
        </w:rPr>
        <w:t>透射电镜</w:t>
      </w:r>
      <w:r>
        <w:rPr>
          <w:rFonts w:hint="eastAsia"/>
          <w:szCs w:val="24"/>
        </w:rPr>
        <w:t>的测定</w:t>
      </w:r>
      <w:bookmarkEnd w:id="209"/>
      <w:bookmarkEnd w:id="210"/>
    </w:p>
    <w:p w14:paraId="2F7E52DD" w14:textId="77777777" w:rsidR="00E87229" w:rsidRDefault="00E87229" w:rsidP="00E87229">
      <w:pPr>
        <w:ind w:firstLine="480"/>
        <w:rPr>
          <w:szCs w:val="24"/>
        </w:rPr>
      </w:pPr>
      <w:r w:rsidRPr="00E87229">
        <w:rPr>
          <w:szCs w:val="24"/>
        </w:rPr>
        <w:t>氢酶酶活性定量分析方法：</w:t>
      </w:r>
    </w:p>
    <w:p w14:paraId="07DEEAF4" w14:textId="70AC4AAA" w:rsidR="00E87229" w:rsidRPr="00E87229" w:rsidRDefault="00E87229" w:rsidP="00E87229">
      <w:pPr>
        <w:ind w:firstLine="480"/>
        <w:rPr>
          <w:szCs w:val="24"/>
        </w:rPr>
      </w:pPr>
      <w:r w:rsidRPr="00E87229">
        <w:rPr>
          <w:szCs w:val="24"/>
        </w:rPr>
        <w:lastRenderedPageBreak/>
        <w:t>本实验采用分时光催化反应体系</w:t>
      </w:r>
      <w:r>
        <w:rPr>
          <w:rFonts w:hint="eastAsia"/>
          <w:szCs w:val="24"/>
        </w:rPr>
        <w:t>法</w:t>
      </w:r>
      <w:r w:rsidRPr="00E87229">
        <w:rPr>
          <w:szCs w:val="24"/>
        </w:rPr>
        <w:t>对氢酶催化活性进行动态监测。具体操作流程如下：每隔</w:t>
      </w:r>
      <w:r w:rsidRPr="00E87229">
        <w:rPr>
          <w:szCs w:val="24"/>
        </w:rPr>
        <w:t>12</w:t>
      </w:r>
      <w:r w:rsidR="00140291">
        <w:rPr>
          <w:rFonts w:hint="eastAsia"/>
          <w:szCs w:val="24"/>
        </w:rPr>
        <w:t xml:space="preserve"> </w:t>
      </w:r>
      <w:r w:rsidR="00990A96">
        <w:rPr>
          <w:rFonts w:hint="eastAsia"/>
          <w:szCs w:val="24"/>
        </w:rPr>
        <w:t xml:space="preserve">h </w:t>
      </w:r>
      <w:r w:rsidRPr="00E87229">
        <w:rPr>
          <w:szCs w:val="24"/>
        </w:rPr>
        <w:t>对</w:t>
      </w:r>
      <w:r w:rsidRPr="00E87229">
        <w:rPr>
          <w:rFonts w:hint="eastAsia"/>
          <w:szCs w:val="24"/>
        </w:rPr>
        <w:t>杂化体系</w:t>
      </w:r>
      <w:r w:rsidRPr="00E87229">
        <w:rPr>
          <w:szCs w:val="24"/>
        </w:rPr>
        <w:t>进行</w:t>
      </w:r>
      <w:r w:rsidRPr="00E87229">
        <w:rPr>
          <w:rFonts w:hint="eastAsia"/>
          <w:szCs w:val="24"/>
        </w:rPr>
        <w:t>光催化反应</w:t>
      </w:r>
      <w:r w:rsidRPr="00E87229">
        <w:rPr>
          <w:szCs w:val="24"/>
        </w:rPr>
        <w:t>批次化处理，每组设置</w:t>
      </w:r>
      <w:r w:rsidRPr="00E87229">
        <w:rPr>
          <w:szCs w:val="24"/>
        </w:rPr>
        <w:t>3</w:t>
      </w:r>
      <w:r w:rsidRPr="00E87229">
        <w:rPr>
          <w:szCs w:val="24"/>
        </w:rPr>
        <w:t>个独立平行样以保障数据可靠性。首先将杂化体系光催化反应液</w:t>
      </w:r>
      <w:r w:rsidRPr="00E87229">
        <w:rPr>
          <w:szCs w:val="24"/>
        </w:rPr>
        <w:t>20 mL</w:t>
      </w:r>
      <w:r w:rsidRPr="00E87229">
        <w:rPr>
          <w:szCs w:val="24"/>
        </w:rPr>
        <w:t>转移至无菌离心管，于</w:t>
      </w:r>
      <w:r w:rsidRPr="00E87229">
        <w:rPr>
          <w:szCs w:val="24"/>
        </w:rPr>
        <w:t>4℃</w:t>
      </w:r>
      <w:r w:rsidRPr="00E87229">
        <w:rPr>
          <w:szCs w:val="24"/>
        </w:rPr>
        <w:t>条件下以</w:t>
      </w:r>
      <w:r w:rsidRPr="00E87229">
        <w:rPr>
          <w:szCs w:val="24"/>
        </w:rPr>
        <w:t>8000 rpm</w:t>
      </w:r>
      <w:r w:rsidRPr="00E87229">
        <w:rPr>
          <w:szCs w:val="24"/>
        </w:rPr>
        <w:t>离心</w:t>
      </w:r>
      <w:r w:rsidRPr="00E87229">
        <w:rPr>
          <w:szCs w:val="24"/>
        </w:rPr>
        <w:t>10 min</w:t>
      </w:r>
      <w:r w:rsidRPr="00E87229">
        <w:rPr>
          <w:szCs w:val="24"/>
        </w:rPr>
        <w:t>收集菌体沉淀。采用预冷的磷酸盐缓冲液（</w:t>
      </w:r>
      <w:r w:rsidRPr="00E87229">
        <w:rPr>
          <w:szCs w:val="24"/>
        </w:rPr>
        <w:t>PBS</w:t>
      </w:r>
      <w:r w:rsidRPr="00E87229">
        <w:rPr>
          <w:szCs w:val="24"/>
        </w:rPr>
        <w:t>，</w:t>
      </w:r>
      <w:r w:rsidRPr="00E87229">
        <w:rPr>
          <w:szCs w:val="24"/>
        </w:rPr>
        <w:t>pH</w:t>
      </w:r>
      <w:r w:rsidR="00C86CC4">
        <w:rPr>
          <w:rFonts w:hint="eastAsia"/>
          <w:szCs w:val="24"/>
        </w:rPr>
        <w:t>=</w:t>
      </w:r>
      <w:r w:rsidRPr="00E87229">
        <w:rPr>
          <w:szCs w:val="24"/>
        </w:rPr>
        <w:t>7.4</w:t>
      </w:r>
      <w:r w:rsidRPr="00E87229">
        <w:rPr>
          <w:szCs w:val="24"/>
        </w:rPr>
        <w:t>）对菌体进行三次梯度洗涤，每次洗涤后以相同离心参数收集菌体。随后使用细菌总蛋白提取试剂盒进行胞内蛋白抽提，酶活反应体系配制：反应缓冲液</w:t>
      </w:r>
      <w:r w:rsidRPr="00E87229">
        <w:rPr>
          <w:szCs w:val="24"/>
        </w:rPr>
        <w:t>A1</w:t>
      </w:r>
      <w:r w:rsidRPr="00E87229">
        <w:rPr>
          <w:szCs w:val="24"/>
        </w:rPr>
        <w:t>（</w:t>
      </w:r>
      <w:r w:rsidR="00133811">
        <w:rPr>
          <w:rFonts w:hint="eastAsia"/>
          <w:szCs w:val="24"/>
        </w:rPr>
        <w:t>2</w:t>
      </w:r>
      <w:r w:rsidRPr="00E87229">
        <w:rPr>
          <w:szCs w:val="24"/>
        </w:rPr>
        <w:t>0 mmol/L Tris-HCl, pH 8.0</w:t>
      </w:r>
      <w:r w:rsidR="00133811">
        <w:rPr>
          <w:rFonts w:hint="eastAsia"/>
          <w:szCs w:val="24"/>
        </w:rPr>
        <w:t>，</w:t>
      </w:r>
      <w:r w:rsidR="00133811">
        <w:rPr>
          <w:rFonts w:hint="eastAsia"/>
          <w:szCs w:val="24"/>
        </w:rPr>
        <w:t xml:space="preserve">20 </w:t>
      </w:r>
      <w:r w:rsidR="00982BFB" w:rsidRPr="00922401">
        <w:rPr>
          <w:bCs/>
          <w:iCs/>
          <w:szCs w:val="21"/>
        </w:rPr>
        <w:t>mmol/L</w:t>
      </w:r>
      <w:r w:rsidR="00133811">
        <w:rPr>
          <w:rFonts w:hint="eastAsia"/>
          <w:szCs w:val="24"/>
        </w:rPr>
        <w:t xml:space="preserve"> NaCl, </w:t>
      </w:r>
      <w:r w:rsidR="00133811" w:rsidRPr="00133811">
        <w:rPr>
          <w:rFonts w:cs="Times New Roman"/>
          <w:szCs w:val="24"/>
        </w:rPr>
        <w:t>5</w:t>
      </w:r>
      <w:r w:rsidR="00133811">
        <w:rPr>
          <w:rFonts w:cs="Times New Roman" w:hint="eastAsia"/>
          <w:szCs w:val="24"/>
        </w:rPr>
        <w:t>%</w:t>
      </w:r>
      <w:r w:rsidR="00133811" w:rsidRPr="00133811">
        <w:rPr>
          <w:rFonts w:cs="Times New Roman"/>
          <w:szCs w:val="24"/>
        </w:rPr>
        <w:t>甘油</w:t>
      </w:r>
      <w:r w:rsidR="00133811">
        <w:rPr>
          <w:rFonts w:cs="Times New Roman" w:hint="eastAsia"/>
          <w:szCs w:val="24"/>
        </w:rPr>
        <w:t>，</w:t>
      </w:r>
      <w:r w:rsidR="00133811">
        <w:rPr>
          <w:rFonts w:cs="Times New Roman" w:hint="eastAsia"/>
          <w:szCs w:val="24"/>
        </w:rPr>
        <w:t xml:space="preserve">1 </w:t>
      </w:r>
      <w:r w:rsidR="00982BFB" w:rsidRPr="00922401">
        <w:rPr>
          <w:bCs/>
          <w:iCs/>
          <w:szCs w:val="21"/>
        </w:rPr>
        <w:t>mmol/L</w:t>
      </w:r>
      <w:r w:rsidR="00133811">
        <w:rPr>
          <w:rFonts w:cs="Times New Roman" w:hint="eastAsia"/>
          <w:szCs w:val="24"/>
        </w:rPr>
        <w:t xml:space="preserve"> DTT, 1</w:t>
      </w:r>
      <w:r w:rsidR="00982BFB" w:rsidRPr="00982BFB">
        <w:rPr>
          <w:bCs/>
          <w:iCs/>
          <w:szCs w:val="21"/>
        </w:rPr>
        <w:t xml:space="preserve"> </w:t>
      </w:r>
      <w:r w:rsidR="00982BFB" w:rsidRPr="00922401">
        <w:rPr>
          <w:bCs/>
          <w:iCs/>
          <w:szCs w:val="21"/>
        </w:rPr>
        <w:t>mmol/L</w:t>
      </w:r>
      <w:r w:rsidR="00133811">
        <w:rPr>
          <w:rFonts w:cs="Times New Roman" w:hint="eastAsia"/>
          <w:szCs w:val="24"/>
        </w:rPr>
        <w:t xml:space="preserve"> EDTA</w:t>
      </w:r>
      <w:r w:rsidRPr="00E87229">
        <w:rPr>
          <w:szCs w:val="24"/>
        </w:rPr>
        <w:t>），</w:t>
      </w:r>
      <w:r w:rsidR="00133811">
        <w:rPr>
          <w:rFonts w:hint="eastAsia"/>
          <w:szCs w:val="24"/>
        </w:rPr>
        <w:t>再</w:t>
      </w:r>
      <w:r w:rsidRPr="00E87229">
        <w:rPr>
          <w:szCs w:val="24"/>
        </w:rPr>
        <w:t>加入</w:t>
      </w:r>
      <w:r w:rsidRPr="00E87229">
        <w:rPr>
          <w:szCs w:val="24"/>
        </w:rPr>
        <w:t>5 mmol/L</w:t>
      </w:r>
      <w:r w:rsidRPr="00E87229">
        <w:rPr>
          <w:szCs w:val="24"/>
        </w:rPr>
        <w:t>甲基紫精（电子介体）和</w:t>
      </w:r>
      <w:r w:rsidRPr="00E87229">
        <w:rPr>
          <w:szCs w:val="24"/>
        </w:rPr>
        <w:t>50 mmol/L</w:t>
      </w:r>
      <w:r w:rsidRPr="00E87229">
        <w:rPr>
          <w:szCs w:val="24"/>
        </w:rPr>
        <w:t>连二亚硫酸钠（电子供体）</w:t>
      </w:r>
      <w:r w:rsidR="00133811">
        <w:rPr>
          <w:rFonts w:hint="eastAsia"/>
          <w:szCs w:val="24"/>
        </w:rPr>
        <w:t>总体积为</w:t>
      </w:r>
      <w:r w:rsidR="00133811">
        <w:rPr>
          <w:rFonts w:hint="eastAsia"/>
          <w:szCs w:val="24"/>
        </w:rPr>
        <w:t>1mL</w:t>
      </w:r>
      <w:r w:rsidR="00133811">
        <w:rPr>
          <w:rFonts w:hint="eastAsia"/>
          <w:szCs w:val="24"/>
        </w:rPr>
        <w:t>，</w:t>
      </w:r>
      <w:r w:rsidRPr="00E87229">
        <w:rPr>
          <w:szCs w:val="24"/>
        </w:rPr>
        <w:t>充分混匀后与</w:t>
      </w:r>
      <w:r w:rsidR="00133811">
        <w:rPr>
          <w:rFonts w:hint="eastAsia"/>
          <w:szCs w:val="24"/>
        </w:rPr>
        <w:t>提取的</w:t>
      </w:r>
      <w:r w:rsidRPr="00E87229">
        <w:rPr>
          <w:szCs w:val="24"/>
        </w:rPr>
        <w:t>蛋白提取液于</w:t>
      </w:r>
      <w:r w:rsidR="00133811">
        <w:rPr>
          <w:rFonts w:hint="eastAsia"/>
          <w:szCs w:val="24"/>
        </w:rPr>
        <w:t>室</w:t>
      </w:r>
      <w:r w:rsidRPr="00E87229">
        <w:rPr>
          <w:szCs w:val="24"/>
        </w:rPr>
        <w:t>温反应</w:t>
      </w:r>
      <w:r w:rsidRPr="00E87229">
        <w:rPr>
          <w:szCs w:val="24"/>
        </w:rPr>
        <w:t>15 min</w:t>
      </w:r>
      <w:r w:rsidRPr="00E87229">
        <w:rPr>
          <w:szCs w:val="24"/>
        </w:rPr>
        <w:t>。反应终止后立即使用手持式高精度氢气检测仪测定体系氢气生成量，通过标准曲线法计算酶活。</w:t>
      </w:r>
    </w:p>
    <w:p w14:paraId="4B817A3F" w14:textId="77777777" w:rsidR="0054500C" w:rsidRDefault="00E87229" w:rsidP="00E87229">
      <w:pPr>
        <w:ind w:firstLine="480"/>
        <w:rPr>
          <w:szCs w:val="24"/>
        </w:rPr>
      </w:pPr>
      <w:r w:rsidRPr="00E87229">
        <w:rPr>
          <w:szCs w:val="24"/>
        </w:rPr>
        <w:t>甲酸氢裂解酶活性检测方案：</w:t>
      </w:r>
    </w:p>
    <w:p w14:paraId="0DE85A93" w14:textId="42D4B409" w:rsidR="00E87229" w:rsidRPr="00E87229" w:rsidRDefault="00E87229" w:rsidP="00E87229">
      <w:pPr>
        <w:ind w:firstLine="480"/>
        <w:rPr>
          <w:szCs w:val="24"/>
        </w:rPr>
      </w:pPr>
      <w:r w:rsidRPr="00E87229">
        <w:rPr>
          <w:szCs w:val="24"/>
        </w:rPr>
        <w:t>针对甲酸氢裂解酶催化特性的研究，建立基于底物特异性反应的检测体系。实验设计遵循相同时间节点（</w:t>
      </w:r>
      <w:r w:rsidRPr="00E87229">
        <w:rPr>
          <w:szCs w:val="24"/>
        </w:rPr>
        <w:t>12 h</w:t>
      </w:r>
      <w:r w:rsidRPr="00E87229">
        <w:rPr>
          <w:szCs w:val="24"/>
        </w:rPr>
        <w:t>间隔）和重复原则（</w:t>
      </w:r>
      <w:r w:rsidRPr="00E87229">
        <w:rPr>
          <w:szCs w:val="24"/>
        </w:rPr>
        <w:t>n=3</w:t>
      </w:r>
      <w:r w:rsidRPr="00E87229">
        <w:rPr>
          <w:szCs w:val="24"/>
        </w:rPr>
        <w:t>）。菌体收集与洗涤步骤同氢酶检测流程。关键差异在于反应体系构建：采用含</w:t>
      </w:r>
      <w:r w:rsidRPr="00E87229">
        <w:rPr>
          <w:szCs w:val="24"/>
        </w:rPr>
        <w:t>100 mmol/L</w:t>
      </w:r>
      <w:r w:rsidRPr="00E87229">
        <w:rPr>
          <w:szCs w:val="24"/>
        </w:rPr>
        <w:t>甲酸钠（特异性底物）的</w:t>
      </w:r>
      <w:r w:rsidRPr="00E87229">
        <w:rPr>
          <w:szCs w:val="24"/>
        </w:rPr>
        <w:t>PBS</w:t>
      </w:r>
      <w:r w:rsidRPr="00E87229">
        <w:rPr>
          <w:szCs w:val="24"/>
        </w:rPr>
        <w:t>溶液重悬菌体至</w:t>
      </w:r>
      <w:r w:rsidRPr="00E87229">
        <w:rPr>
          <w:szCs w:val="24"/>
        </w:rPr>
        <w:t>OD</w:t>
      </w:r>
      <w:r w:rsidRPr="00E87229">
        <w:rPr>
          <w:szCs w:val="24"/>
          <w:vertAlign w:val="subscript"/>
        </w:rPr>
        <w:t>600</w:t>
      </w:r>
      <w:r w:rsidRPr="00E87229">
        <w:rPr>
          <w:szCs w:val="24"/>
        </w:rPr>
        <w:t>=</w:t>
      </w:r>
      <w:r w:rsidR="002801DB">
        <w:rPr>
          <w:rFonts w:hint="eastAsia"/>
          <w:szCs w:val="24"/>
        </w:rPr>
        <w:t>1.0</w:t>
      </w:r>
      <w:r w:rsidRPr="00E87229">
        <w:rPr>
          <w:szCs w:val="24"/>
        </w:rPr>
        <w:t>，转移至密封式厌氧反应瓶。将反应体系置于恒温振荡培养箱（</w:t>
      </w:r>
      <w:r w:rsidRPr="00E87229">
        <w:rPr>
          <w:szCs w:val="24"/>
        </w:rPr>
        <w:t>37±0.5℃</w:t>
      </w:r>
      <w:r w:rsidRPr="00E87229">
        <w:rPr>
          <w:szCs w:val="24"/>
        </w:rPr>
        <w:t>）以</w:t>
      </w:r>
      <w:r w:rsidRPr="00E87229">
        <w:rPr>
          <w:szCs w:val="24"/>
        </w:rPr>
        <w:t>180 rpm</w:t>
      </w:r>
      <w:r w:rsidRPr="00E87229">
        <w:rPr>
          <w:szCs w:val="24"/>
        </w:rPr>
        <w:t>进行</w:t>
      </w:r>
      <w:r w:rsidRPr="00E87229">
        <w:rPr>
          <w:szCs w:val="24"/>
        </w:rPr>
        <w:t>60 min</w:t>
      </w:r>
      <w:r w:rsidRPr="00E87229">
        <w:rPr>
          <w:szCs w:val="24"/>
        </w:rPr>
        <w:t>催化反应，反应终止后取顶空气体样本，</w:t>
      </w:r>
      <w:r w:rsidR="002801DB" w:rsidRPr="00E87229">
        <w:rPr>
          <w:szCs w:val="24"/>
        </w:rPr>
        <w:t>反应终止后立即使用手持式高精度氢气检测仪测定体系</w:t>
      </w:r>
      <w:r w:rsidR="002801DB" w:rsidRPr="005720E2">
        <w:rPr>
          <w:rFonts w:hint="eastAsia"/>
          <w:szCs w:val="24"/>
        </w:rPr>
        <w:t>氢气浓度</w:t>
      </w:r>
      <w:r w:rsidR="002801DB">
        <w:rPr>
          <w:rFonts w:hint="eastAsia"/>
          <w:szCs w:val="24"/>
        </w:rPr>
        <w:t>。</w:t>
      </w:r>
    </w:p>
    <w:p w14:paraId="22A753B0" w14:textId="5BF9EE1B" w:rsidR="00FA03D7" w:rsidRDefault="00FA03D7" w:rsidP="002903DD">
      <w:pPr>
        <w:ind w:firstLineChars="0" w:firstLine="0"/>
        <w:outlineLvl w:val="2"/>
        <w:rPr>
          <w:szCs w:val="24"/>
        </w:rPr>
      </w:pPr>
      <w:bookmarkStart w:id="211" w:name="_Toc193908922"/>
      <w:bookmarkStart w:id="212" w:name="_Toc197455116"/>
      <w:r>
        <w:rPr>
          <w:rFonts w:hint="eastAsia"/>
          <w:szCs w:val="24"/>
        </w:rPr>
        <w:t>5</w:t>
      </w:r>
      <w:r>
        <w:rPr>
          <w:szCs w:val="24"/>
        </w:rPr>
        <w:t>.</w:t>
      </w:r>
      <w:r>
        <w:rPr>
          <w:rFonts w:hint="eastAsia"/>
          <w:szCs w:val="24"/>
        </w:rPr>
        <w:t>3</w:t>
      </w:r>
      <w:r>
        <w:rPr>
          <w:szCs w:val="24"/>
        </w:rPr>
        <w:t>.</w:t>
      </w:r>
      <w:r w:rsidR="000B1C29">
        <w:rPr>
          <w:rFonts w:hint="eastAsia"/>
          <w:szCs w:val="24"/>
        </w:rPr>
        <w:t>5</w:t>
      </w:r>
      <w:r>
        <w:rPr>
          <w:szCs w:val="24"/>
        </w:rPr>
        <w:t xml:space="preserve"> </w:t>
      </w:r>
      <w:r w:rsidR="00410917" w:rsidRPr="00410917">
        <w:rPr>
          <w:szCs w:val="24"/>
        </w:rPr>
        <w:t xml:space="preserve">RNA </w:t>
      </w:r>
      <w:r w:rsidR="00410917" w:rsidRPr="00410917">
        <w:rPr>
          <w:szCs w:val="24"/>
        </w:rPr>
        <w:t>的提取及</w:t>
      </w:r>
      <w:r w:rsidR="00410917" w:rsidRPr="00410917">
        <w:rPr>
          <w:szCs w:val="24"/>
        </w:rPr>
        <w:t>RT-qPCR</w:t>
      </w:r>
      <w:bookmarkEnd w:id="211"/>
      <w:bookmarkEnd w:id="212"/>
    </w:p>
    <w:p w14:paraId="1C864201" w14:textId="04463978" w:rsidR="00F97208" w:rsidRDefault="00F63905" w:rsidP="00DF2A5C">
      <w:pPr>
        <w:ind w:firstLine="480"/>
        <w:rPr>
          <w:rFonts w:cs="Times New Roman"/>
          <w:color w:val="000000" w:themeColor="text1"/>
          <w:szCs w:val="24"/>
        </w:rPr>
      </w:pPr>
      <w:r w:rsidRPr="00F63905">
        <w:rPr>
          <w:rFonts w:cs="Times New Roman" w:hint="eastAsia"/>
          <w:color w:val="000000" w:themeColor="text1"/>
          <w:szCs w:val="24"/>
        </w:rPr>
        <w:t>基于</w:t>
      </w:r>
      <w:r w:rsidR="00F3106D" w:rsidRPr="00F3106D">
        <w:rPr>
          <w:rFonts w:cs="Times New Roman"/>
          <w:i/>
          <w:iCs/>
          <w:color w:val="000000" w:themeColor="text1"/>
          <w:szCs w:val="24"/>
        </w:rPr>
        <w:t>Klebsiella</w:t>
      </w:r>
      <w:r w:rsidR="00F3106D" w:rsidRPr="00F3106D">
        <w:rPr>
          <w:rFonts w:cs="Times New Roman"/>
          <w:color w:val="000000" w:themeColor="text1"/>
          <w:szCs w:val="24"/>
        </w:rPr>
        <w:t xml:space="preserve"> sp. WL1316</w:t>
      </w:r>
      <w:r w:rsidRPr="00F63905">
        <w:rPr>
          <w:rFonts w:cs="Times New Roman" w:hint="eastAsia"/>
          <w:color w:val="000000" w:themeColor="text1"/>
          <w:szCs w:val="24"/>
        </w:rPr>
        <w:t>基因组（</w:t>
      </w:r>
      <w:r w:rsidRPr="00F63905">
        <w:rPr>
          <w:rFonts w:cs="Times New Roman"/>
          <w:color w:val="000000" w:themeColor="text1"/>
          <w:szCs w:val="24"/>
        </w:rPr>
        <w:t xml:space="preserve">BioProject </w:t>
      </w:r>
      <w:r w:rsidRPr="00F63905">
        <w:rPr>
          <w:rFonts w:cs="Times New Roman" w:hint="eastAsia"/>
          <w:color w:val="000000" w:themeColor="text1"/>
          <w:szCs w:val="24"/>
        </w:rPr>
        <w:t>No.</w:t>
      </w:r>
      <w:r w:rsidRPr="00F63905">
        <w:rPr>
          <w:rFonts w:cs="Times New Roman"/>
          <w:color w:val="000000" w:themeColor="text1"/>
          <w:szCs w:val="24"/>
        </w:rPr>
        <w:t xml:space="preserve"> PRJNA611005</w:t>
      </w:r>
      <w:r w:rsidRPr="00F63905">
        <w:rPr>
          <w:rFonts w:cs="Times New Roman" w:hint="eastAsia"/>
          <w:color w:val="000000" w:themeColor="text1"/>
          <w:szCs w:val="24"/>
        </w:rPr>
        <w:t>）中</w:t>
      </w:r>
      <w:r w:rsidR="00DF2A5C">
        <w:rPr>
          <w:rFonts w:cs="Times New Roman" w:hint="eastAsia"/>
          <w:color w:val="000000" w:themeColor="text1"/>
          <w:szCs w:val="24"/>
        </w:rPr>
        <w:t>氢酶、甲酸氢裂解酶和镍、铁转运蛋白相关功能</w:t>
      </w:r>
      <w:r w:rsidRPr="00F63905">
        <w:rPr>
          <w:rFonts w:cs="Times New Roman" w:hint="eastAsia"/>
          <w:color w:val="000000" w:themeColor="text1"/>
          <w:szCs w:val="24"/>
        </w:rPr>
        <w:t>基因序列信息，按照实时荧光定量</w:t>
      </w:r>
      <w:r w:rsidRPr="00F63905">
        <w:rPr>
          <w:rFonts w:cs="Times New Roman" w:hint="eastAsia"/>
          <w:color w:val="000000" w:themeColor="text1"/>
          <w:szCs w:val="24"/>
        </w:rPr>
        <w:t>PCR</w:t>
      </w:r>
      <w:r w:rsidRPr="00F63905">
        <w:rPr>
          <w:rFonts w:cs="Times New Roman" w:hint="eastAsia"/>
          <w:color w:val="000000" w:themeColor="text1"/>
          <w:szCs w:val="24"/>
        </w:rPr>
        <w:t>（</w:t>
      </w:r>
      <w:r w:rsidRPr="00F63905">
        <w:rPr>
          <w:rFonts w:cs="Times New Roman" w:hint="eastAsia"/>
          <w:color w:val="000000" w:themeColor="text1"/>
          <w:szCs w:val="24"/>
        </w:rPr>
        <w:t>RT-qPCR</w:t>
      </w:r>
      <w:r w:rsidRPr="00F63905">
        <w:rPr>
          <w:rFonts w:cs="Times New Roman" w:hint="eastAsia"/>
          <w:color w:val="000000" w:themeColor="text1"/>
          <w:szCs w:val="24"/>
        </w:rPr>
        <w:t>）引物设计原则采用</w:t>
      </w:r>
      <w:r w:rsidRPr="00F63905">
        <w:rPr>
          <w:rFonts w:cs="Times New Roman"/>
          <w:color w:val="000000" w:themeColor="text1"/>
          <w:szCs w:val="24"/>
        </w:rPr>
        <w:t>Beacon Designer 7.0</w:t>
      </w:r>
      <w:r w:rsidRPr="00F63905">
        <w:rPr>
          <w:rFonts w:cs="Times New Roman" w:hint="eastAsia"/>
          <w:color w:val="000000" w:themeColor="text1"/>
          <w:szCs w:val="24"/>
        </w:rPr>
        <w:t>软件设计各基因的引物序列</w:t>
      </w:r>
      <w:r w:rsidR="00DF2A5C">
        <w:rPr>
          <w:rFonts w:cs="Times New Roman" w:hint="eastAsia"/>
          <w:color w:val="000000" w:themeColor="text1"/>
          <w:szCs w:val="24"/>
        </w:rPr>
        <w:t>（表</w:t>
      </w:r>
      <w:r w:rsidR="00DF2A5C">
        <w:rPr>
          <w:rFonts w:cs="Times New Roman" w:hint="eastAsia"/>
          <w:color w:val="000000" w:themeColor="text1"/>
          <w:szCs w:val="24"/>
        </w:rPr>
        <w:t>5-1</w:t>
      </w:r>
      <w:r w:rsidR="00DF2A5C">
        <w:rPr>
          <w:rFonts w:cs="Times New Roman" w:hint="eastAsia"/>
          <w:color w:val="000000" w:themeColor="text1"/>
          <w:szCs w:val="24"/>
        </w:rPr>
        <w:t>）</w:t>
      </w:r>
      <w:r w:rsidRPr="00F63905">
        <w:rPr>
          <w:rFonts w:cs="Times New Roman" w:hint="eastAsia"/>
          <w:color w:val="000000" w:themeColor="text1"/>
          <w:szCs w:val="24"/>
        </w:rPr>
        <w:t>，提交生物公司合成备用；定期取对照组（无光照处理）和光催化制氢处理组的反应液，离心收集沉淀物，采用细菌总</w:t>
      </w:r>
      <w:r w:rsidRPr="00F63905">
        <w:rPr>
          <w:rFonts w:cs="Times New Roman" w:hint="eastAsia"/>
          <w:color w:val="000000" w:themeColor="text1"/>
          <w:szCs w:val="24"/>
        </w:rPr>
        <w:t>RNA</w:t>
      </w:r>
      <w:r w:rsidRPr="00F63905">
        <w:rPr>
          <w:rFonts w:cs="Times New Roman" w:hint="eastAsia"/>
          <w:color w:val="000000" w:themeColor="text1"/>
          <w:szCs w:val="24"/>
        </w:rPr>
        <w:t>抽提纯化试剂盒提取总</w:t>
      </w:r>
      <w:r w:rsidRPr="00F63905">
        <w:rPr>
          <w:rFonts w:cs="Times New Roman"/>
          <w:color w:val="000000" w:themeColor="text1"/>
          <w:szCs w:val="24"/>
        </w:rPr>
        <w:t>RNA</w:t>
      </w:r>
      <w:r w:rsidRPr="00F63905">
        <w:rPr>
          <w:rFonts w:cs="Times New Roman" w:hint="eastAsia"/>
          <w:color w:val="000000" w:themeColor="text1"/>
          <w:szCs w:val="24"/>
        </w:rPr>
        <w:t>，再通过反转录试剂盒反转录为</w:t>
      </w:r>
      <w:r w:rsidRPr="00F63905">
        <w:rPr>
          <w:rFonts w:cs="Times New Roman"/>
          <w:color w:val="000000" w:themeColor="text1"/>
          <w:szCs w:val="24"/>
        </w:rPr>
        <w:t>cDNA</w:t>
      </w:r>
      <w:r w:rsidRPr="00F63905">
        <w:rPr>
          <w:rFonts w:cs="Times New Roman" w:hint="eastAsia"/>
          <w:color w:val="000000" w:themeColor="text1"/>
          <w:szCs w:val="24"/>
        </w:rPr>
        <w:t>。采用菌株的</w:t>
      </w:r>
      <w:r w:rsidRPr="00F63905">
        <w:rPr>
          <w:rFonts w:cs="Times New Roman" w:hint="eastAsia"/>
          <w:color w:val="000000" w:themeColor="text1"/>
          <w:szCs w:val="24"/>
        </w:rPr>
        <w:t>16</w:t>
      </w:r>
      <w:r w:rsidRPr="00F63905">
        <w:rPr>
          <w:rFonts w:cs="Times New Roman"/>
          <w:color w:val="000000" w:themeColor="text1"/>
          <w:szCs w:val="24"/>
        </w:rPr>
        <w:t>S r</w:t>
      </w:r>
      <w:r w:rsidRPr="00F63905">
        <w:rPr>
          <w:rFonts w:cs="Times New Roman" w:hint="eastAsia"/>
          <w:color w:val="000000" w:themeColor="text1"/>
          <w:szCs w:val="24"/>
        </w:rPr>
        <w:t>D</w:t>
      </w:r>
      <w:r w:rsidRPr="00F63905">
        <w:rPr>
          <w:rFonts w:cs="Times New Roman"/>
          <w:color w:val="000000" w:themeColor="text1"/>
          <w:szCs w:val="24"/>
        </w:rPr>
        <w:t>NA</w:t>
      </w:r>
      <w:r w:rsidRPr="00F63905">
        <w:rPr>
          <w:rFonts w:cs="Times New Roman" w:hint="eastAsia"/>
          <w:color w:val="000000" w:themeColor="text1"/>
          <w:szCs w:val="24"/>
        </w:rPr>
        <w:t>为内参，</w:t>
      </w:r>
      <w:r w:rsidRPr="00F63905">
        <w:rPr>
          <w:rFonts w:cs="Times New Roman"/>
          <w:color w:val="000000" w:themeColor="text1"/>
          <w:szCs w:val="24"/>
        </w:rPr>
        <w:t>以</w:t>
      </w:r>
      <w:r w:rsidRPr="00F63905">
        <w:rPr>
          <w:rFonts w:cs="Times New Roman"/>
          <w:color w:val="000000" w:themeColor="text1"/>
          <w:szCs w:val="24"/>
        </w:rPr>
        <w:t xml:space="preserve"> PCR</w:t>
      </w:r>
      <w:r w:rsidRPr="00F63905">
        <w:rPr>
          <w:rFonts w:cs="Times New Roman"/>
          <w:color w:val="000000" w:themeColor="text1"/>
          <w:szCs w:val="24"/>
        </w:rPr>
        <w:t>反应过程中出现荧光信号的初始循环数</w:t>
      </w:r>
      <w:r w:rsidRPr="00F63905">
        <w:rPr>
          <w:rFonts w:cs="Times New Roman"/>
          <w:color w:val="000000" w:themeColor="text1"/>
          <w:szCs w:val="24"/>
        </w:rPr>
        <w:t>C</w:t>
      </w:r>
      <w:r w:rsidRPr="00F63905">
        <w:rPr>
          <w:rFonts w:cs="Times New Roman"/>
          <w:color w:val="000000" w:themeColor="text1"/>
          <w:szCs w:val="24"/>
          <w:vertAlign w:val="subscript"/>
        </w:rPr>
        <w:t>T</w:t>
      </w:r>
      <w:r w:rsidRPr="00F63905">
        <w:rPr>
          <w:rFonts w:cs="Times New Roman"/>
          <w:color w:val="000000" w:themeColor="text1"/>
          <w:szCs w:val="24"/>
        </w:rPr>
        <w:t>为纵坐标绘制</w:t>
      </w:r>
      <w:r w:rsidRPr="00F63905">
        <w:rPr>
          <w:rFonts w:cs="Times New Roman"/>
          <w:color w:val="000000" w:themeColor="text1"/>
          <w:szCs w:val="24"/>
        </w:rPr>
        <w:t>16S r</w:t>
      </w:r>
      <w:r w:rsidRPr="00F63905">
        <w:rPr>
          <w:rFonts w:cs="Times New Roman" w:hint="eastAsia"/>
          <w:color w:val="000000" w:themeColor="text1"/>
          <w:szCs w:val="24"/>
        </w:rPr>
        <w:t>D</w:t>
      </w:r>
      <w:r w:rsidRPr="00F63905">
        <w:rPr>
          <w:rFonts w:cs="Times New Roman"/>
          <w:color w:val="000000" w:themeColor="text1"/>
          <w:szCs w:val="24"/>
        </w:rPr>
        <w:t>NA</w:t>
      </w:r>
      <w:r w:rsidRPr="00F63905">
        <w:rPr>
          <w:rFonts w:cs="Times New Roman"/>
          <w:color w:val="000000" w:themeColor="text1"/>
          <w:szCs w:val="24"/>
        </w:rPr>
        <w:t>和</w:t>
      </w:r>
      <w:r w:rsidRPr="00F63905">
        <w:rPr>
          <w:rFonts w:cs="Times New Roman" w:hint="eastAsia"/>
          <w:color w:val="000000" w:themeColor="text1"/>
          <w:szCs w:val="24"/>
        </w:rPr>
        <w:t>功能蛋白</w:t>
      </w:r>
      <w:r w:rsidRPr="00F63905">
        <w:rPr>
          <w:rFonts w:cs="Times New Roman"/>
          <w:color w:val="000000" w:themeColor="text1"/>
          <w:szCs w:val="24"/>
        </w:rPr>
        <w:t>基因的标准曲线。</w:t>
      </w:r>
      <w:r w:rsidRPr="00F63905">
        <w:rPr>
          <w:rFonts w:cs="Times New Roman"/>
          <w:color w:val="000000" w:themeColor="text1"/>
          <w:szCs w:val="24"/>
        </w:rPr>
        <w:t>C</w:t>
      </w:r>
      <w:r w:rsidRPr="00F63905">
        <w:rPr>
          <w:rFonts w:cs="Times New Roman"/>
          <w:color w:val="000000" w:themeColor="text1"/>
          <w:szCs w:val="24"/>
          <w:vertAlign w:val="subscript"/>
        </w:rPr>
        <w:t>T</w:t>
      </w:r>
      <w:r w:rsidRPr="00F63905">
        <w:rPr>
          <w:rFonts w:cs="Times New Roman"/>
          <w:color w:val="000000" w:themeColor="text1"/>
          <w:szCs w:val="24"/>
        </w:rPr>
        <w:t>法</w:t>
      </w:r>
      <w:r w:rsidRPr="00F63905">
        <w:rPr>
          <w:rFonts w:cs="Times New Roman"/>
          <w:color w:val="000000" w:themeColor="text1"/>
          <w:szCs w:val="24"/>
        </w:rPr>
        <w:t>(2</w:t>
      </w:r>
      <w:r w:rsidRPr="00F63905">
        <w:rPr>
          <w:rFonts w:cs="Times New Roman"/>
          <w:color w:val="000000" w:themeColor="text1"/>
          <w:szCs w:val="24"/>
          <w:vertAlign w:val="superscript"/>
        </w:rPr>
        <w:t>−∆∆CT</w:t>
      </w:r>
      <w:r w:rsidRPr="00F63905">
        <w:rPr>
          <w:rFonts w:cs="Times New Roman"/>
          <w:color w:val="000000" w:themeColor="text1"/>
          <w:szCs w:val="24"/>
        </w:rPr>
        <w:t>)</w:t>
      </w:r>
      <w:r w:rsidRPr="00F63905">
        <w:rPr>
          <w:rFonts w:cs="Times New Roman"/>
          <w:color w:val="000000" w:themeColor="text1"/>
          <w:szCs w:val="24"/>
        </w:rPr>
        <w:t>分析</w:t>
      </w:r>
      <w:r w:rsidRPr="00F63905">
        <w:rPr>
          <w:rFonts w:cs="Times New Roman" w:hint="eastAsia"/>
          <w:color w:val="000000" w:themeColor="text1"/>
          <w:szCs w:val="24"/>
        </w:rPr>
        <w:t>电子转移载体各基因</w:t>
      </w:r>
      <w:r w:rsidR="00DF2A5C">
        <w:rPr>
          <w:rFonts w:cs="Times New Roman" w:hint="eastAsia"/>
          <w:color w:val="000000" w:themeColor="text1"/>
          <w:szCs w:val="24"/>
        </w:rPr>
        <w:t>的相对表达量，并依据不同拷贝数的标准曲线换算各基因的绝对表达量。</w:t>
      </w:r>
    </w:p>
    <w:p w14:paraId="2F2AC7D8" w14:textId="77777777" w:rsidR="00A87A2F" w:rsidRDefault="00A87A2F" w:rsidP="00DF2A5C">
      <w:pPr>
        <w:ind w:firstLine="480"/>
        <w:rPr>
          <w:rFonts w:cs="Times New Roman"/>
          <w:color w:val="000000" w:themeColor="text1"/>
          <w:szCs w:val="24"/>
        </w:rPr>
      </w:pPr>
    </w:p>
    <w:p w14:paraId="634519CB" w14:textId="6CFB6F90" w:rsidR="007777D8" w:rsidRDefault="007777D8" w:rsidP="007777D8">
      <w:pPr>
        <w:ind w:firstLineChars="0" w:firstLine="0"/>
        <w:jc w:val="center"/>
        <w:rPr>
          <w:sz w:val="21"/>
          <w:szCs w:val="21"/>
        </w:rPr>
      </w:pPr>
      <w:r w:rsidRPr="009F07FB">
        <w:rPr>
          <w:rFonts w:hint="eastAsia"/>
          <w:sz w:val="21"/>
          <w:szCs w:val="21"/>
        </w:rPr>
        <w:lastRenderedPageBreak/>
        <w:t>表</w:t>
      </w:r>
      <w:r w:rsidRPr="009F07FB">
        <w:rPr>
          <w:rFonts w:hint="eastAsia"/>
          <w:sz w:val="21"/>
          <w:szCs w:val="21"/>
        </w:rPr>
        <w:t xml:space="preserve"> </w:t>
      </w:r>
      <w:r>
        <w:rPr>
          <w:rFonts w:hint="eastAsia"/>
          <w:sz w:val="21"/>
          <w:szCs w:val="21"/>
        </w:rPr>
        <w:t>5</w:t>
      </w:r>
      <w:r w:rsidRPr="009F07FB">
        <w:rPr>
          <w:sz w:val="21"/>
          <w:szCs w:val="21"/>
        </w:rPr>
        <w:t>-</w:t>
      </w:r>
      <w:r>
        <w:rPr>
          <w:rFonts w:hint="eastAsia"/>
          <w:sz w:val="21"/>
          <w:szCs w:val="21"/>
        </w:rPr>
        <w:t>1</w:t>
      </w:r>
      <w:r w:rsidRPr="009F07FB">
        <w:rPr>
          <w:sz w:val="21"/>
          <w:szCs w:val="21"/>
        </w:rPr>
        <w:t xml:space="preserve"> </w:t>
      </w:r>
      <w:r w:rsidRPr="00BF61DE">
        <w:rPr>
          <w:rFonts w:hint="eastAsia"/>
          <w:sz w:val="21"/>
          <w:szCs w:val="21"/>
        </w:rPr>
        <w:t xml:space="preserve">RT-qPCR </w:t>
      </w:r>
      <w:r w:rsidRPr="00BF61DE">
        <w:rPr>
          <w:rFonts w:hint="eastAsia"/>
          <w:sz w:val="21"/>
          <w:szCs w:val="21"/>
        </w:rPr>
        <w:t>检测中使用的引物的详细信息</w:t>
      </w:r>
    </w:p>
    <w:p w14:paraId="04F3D9F5" w14:textId="4CE1AB26" w:rsidR="007777D8" w:rsidRDefault="007777D8" w:rsidP="007777D8">
      <w:pPr>
        <w:ind w:firstLineChars="0" w:firstLine="0"/>
        <w:jc w:val="center"/>
        <w:rPr>
          <w:szCs w:val="24"/>
        </w:rPr>
      </w:pPr>
      <w:r w:rsidRPr="0094435D">
        <w:rPr>
          <w:sz w:val="21"/>
          <w:szCs w:val="21"/>
        </w:rPr>
        <w:t xml:space="preserve">Table </w:t>
      </w:r>
      <w:r>
        <w:rPr>
          <w:rFonts w:hint="eastAsia"/>
          <w:sz w:val="21"/>
          <w:szCs w:val="21"/>
        </w:rPr>
        <w:t>5</w:t>
      </w:r>
      <w:r w:rsidRPr="0094435D">
        <w:rPr>
          <w:sz w:val="21"/>
          <w:szCs w:val="21"/>
        </w:rPr>
        <w:t>-</w:t>
      </w:r>
      <w:r>
        <w:rPr>
          <w:rFonts w:hint="eastAsia"/>
          <w:sz w:val="21"/>
          <w:szCs w:val="21"/>
        </w:rPr>
        <w:t>1</w:t>
      </w:r>
      <w:r w:rsidRPr="0094435D">
        <w:rPr>
          <w:sz w:val="21"/>
          <w:szCs w:val="21"/>
        </w:rPr>
        <w:t xml:space="preserve"> </w:t>
      </w:r>
      <w:r w:rsidRPr="00BF61DE">
        <w:rPr>
          <w:sz w:val="21"/>
          <w:szCs w:val="21"/>
        </w:rPr>
        <w:t>Details of the primers used in the RT-qPCR assays</w:t>
      </w:r>
    </w:p>
    <w:tbl>
      <w:tblPr>
        <w:tblStyle w:val="41"/>
        <w:tblW w:w="864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1"/>
        <w:gridCol w:w="5040"/>
        <w:gridCol w:w="1876"/>
      </w:tblGrid>
      <w:tr w:rsidR="007777D8" w:rsidRPr="00D60E94" w14:paraId="3D827432" w14:textId="77777777" w:rsidTr="007777D8">
        <w:trPr>
          <w:trHeight w:hRule="exact" w:val="340"/>
          <w:jc w:val="center"/>
        </w:trPr>
        <w:tc>
          <w:tcPr>
            <w:tcW w:w="1731" w:type="dxa"/>
            <w:tcBorders>
              <w:top w:val="single" w:sz="18" w:space="0" w:color="auto"/>
              <w:bottom w:val="single" w:sz="8" w:space="0" w:color="auto"/>
            </w:tcBorders>
            <w:vAlign w:val="center"/>
          </w:tcPr>
          <w:p w14:paraId="70E435D0" w14:textId="77777777" w:rsidR="007777D8" w:rsidRPr="00EA3599" w:rsidRDefault="007777D8" w:rsidP="007777D8">
            <w:pPr>
              <w:ind w:firstLineChars="0" w:firstLine="0"/>
              <w:jc w:val="center"/>
              <w:rPr>
                <w:sz w:val="21"/>
                <w:szCs w:val="21"/>
              </w:rPr>
            </w:pPr>
            <w:r>
              <w:rPr>
                <w:rFonts w:hint="eastAsia"/>
                <w:sz w:val="21"/>
                <w:szCs w:val="21"/>
              </w:rPr>
              <w:t>引物</w:t>
            </w:r>
          </w:p>
        </w:tc>
        <w:tc>
          <w:tcPr>
            <w:tcW w:w="5040" w:type="dxa"/>
            <w:tcBorders>
              <w:top w:val="single" w:sz="18" w:space="0" w:color="auto"/>
              <w:bottom w:val="single" w:sz="8" w:space="0" w:color="auto"/>
            </w:tcBorders>
            <w:vAlign w:val="center"/>
          </w:tcPr>
          <w:p w14:paraId="7DF14D97" w14:textId="77777777" w:rsidR="007777D8" w:rsidRPr="00EA3599" w:rsidRDefault="007777D8" w:rsidP="007777D8">
            <w:pPr>
              <w:ind w:firstLineChars="0" w:firstLine="0"/>
              <w:jc w:val="center"/>
              <w:rPr>
                <w:sz w:val="21"/>
                <w:szCs w:val="21"/>
              </w:rPr>
            </w:pPr>
            <w:r w:rsidRPr="00903EB8">
              <w:rPr>
                <w:rFonts w:hint="eastAsia"/>
                <w:sz w:val="21"/>
                <w:szCs w:val="21"/>
              </w:rPr>
              <w:t>引物序列</w:t>
            </w:r>
          </w:p>
        </w:tc>
        <w:tc>
          <w:tcPr>
            <w:tcW w:w="1876" w:type="dxa"/>
            <w:tcBorders>
              <w:top w:val="single" w:sz="18" w:space="0" w:color="auto"/>
              <w:bottom w:val="single" w:sz="8" w:space="0" w:color="auto"/>
            </w:tcBorders>
            <w:vAlign w:val="center"/>
          </w:tcPr>
          <w:p w14:paraId="2D3AA2C0" w14:textId="77777777" w:rsidR="007777D8" w:rsidRPr="00EA3599" w:rsidRDefault="007777D8" w:rsidP="007777D8">
            <w:pPr>
              <w:ind w:firstLineChars="0" w:firstLine="0"/>
              <w:jc w:val="center"/>
              <w:rPr>
                <w:sz w:val="21"/>
                <w:szCs w:val="21"/>
              </w:rPr>
            </w:pPr>
            <w:r>
              <w:rPr>
                <w:rFonts w:hint="eastAsia"/>
                <w:sz w:val="21"/>
                <w:szCs w:val="21"/>
              </w:rPr>
              <w:t>PCR</w:t>
            </w:r>
            <w:r>
              <w:rPr>
                <w:rFonts w:hint="eastAsia"/>
                <w:sz w:val="21"/>
                <w:szCs w:val="21"/>
              </w:rPr>
              <w:t>产物大小</w:t>
            </w:r>
            <w:r>
              <w:rPr>
                <w:rFonts w:hint="eastAsia"/>
                <w:sz w:val="21"/>
                <w:szCs w:val="21"/>
              </w:rPr>
              <w:t>(</w:t>
            </w:r>
            <w:r w:rsidRPr="00F14AF6">
              <w:rPr>
                <w:rFonts w:hint="eastAsia"/>
                <w:sz w:val="21"/>
                <w:szCs w:val="21"/>
              </w:rPr>
              <w:t>bp</w:t>
            </w:r>
            <w:r>
              <w:rPr>
                <w:rFonts w:hint="eastAsia"/>
                <w:sz w:val="21"/>
                <w:szCs w:val="21"/>
              </w:rPr>
              <w:t>)</w:t>
            </w:r>
          </w:p>
        </w:tc>
      </w:tr>
      <w:tr w:rsidR="007777D8" w:rsidRPr="00D60E94" w14:paraId="1FE8C169" w14:textId="77777777" w:rsidTr="007777D8">
        <w:trPr>
          <w:trHeight w:hRule="exact" w:val="340"/>
          <w:jc w:val="center"/>
        </w:trPr>
        <w:tc>
          <w:tcPr>
            <w:tcW w:w="1731" w:type="dxa"/>
            <w:tcBorders>
              <w:bottom w:val="nil"/>
            </w:tcBorders>
            <w:vAlign w:val="center"/>
          </w:tcPr>
          <w:p w14:paraId="50B070D7" w14:textId="77777777" w:rsidR="007777D8" w:rsidRPr="00DF5A1A" w:rsidRDefault="007777D8" w:rsidP="007777D8">
            <w:pPr>
              <w:ind w:firstLineChars="0" w:firstLine="0"/>
              <w:jc w:val="center"/>
              <w:rPr>
                <w:rFonts w:cs="Times New Roman"/>
                <w:sz w:val="21"/>
                <w:szCs w:val="21"/>
              </w:rPr>
            </w:pPr>
            <w:r w:rsidRPr="00903EB8">
              <w:rPr>
                <w:rFonts w:cs="Times New Roman"/>
                <w:sz w:val="21"/>
                <w:szCs w:val="21"/>
              </w:rPr>
              <w:t>16Sf</w:t>
            </w:r>
          </w:p>
        </w:tc>
        <w:tc>
          <w:tcPr>
            <w:tcW w:w="5040" w:type="dxa"/>
            <w:tcBorders>
              <w:bottom w:val="nil"/>
            </w:tcBorders>
            <w:vAlign w:val="center"/>
          </w:tcPr>
          <w:p w14:paraId="1BE5B74F" w14:textId="77777777" w:rsidR="007777D8" w:rsidRPr="00EA3599" w:rsidRDefault="007777D8" w:rsidP="007777D8">
            <w:pPr>
              <w:ind w:firstLineChars="0" w:firstLine="0"/>
              <w:jc w:val="center"/>
              <w:rPr>
                <w:sz w:val="21"/>
                <w:szCs w:val="21"/>
              </w:rPr>
            </w:pPr>
            <w:r w:rsidRPr="00903EB8">
              <w:rPr>
                <w:rFonts w:cs="Times New Roman"/>
                <w:sz w:val="21"/>
                <w:szCs w:val="21"/>
              </w:rPr>
              <w:t>5′-TATTGCACAATGGGCGCAAG-3′</w:t>
            </w:r>
          </w:p>
        </w:tc>
        <w:tc>
          <w:tcPr>
            <w:tcW w:w="1876" w:type="dxa"/>
            <w:vMerge w:val="restart"/>
            <w:vAlign w:val="center"/>
          </w:tcPr>
          <w:p w14:paraId="56B604F3" w14:textId="77777777" w:rsidR="007777D8" w:rsidRPr="00EA3599" w:rsidRDefault="007777D8" w:rsidP="007777D8">
            <w:pPr>
              <w:ind w:firstLineChars="0" w:firstLine="0"/>
              <w:jc w:val="center"/>
              <w:rPr>
                <w:sz w:val="21"/>
                <w:szCs w:val="21"/>
              </w:rPr>
            </w:pPr>
            <w:r w:rsidRPr="00903EB8">
              <w:rPr>
                <w:rFonts w:cs="Times New Roman"/>
                <w:sz w:val="21"/>
                <w:szCs w:val="21"/>
              </w:rPr>
              <w:t>150</w:t>
            </w:r>
          </w:p>
        </w:tc>
      </w:tr>
      <w:tr w:rsidR="007777D8" w:rsidRPr="00D60E94" w14:paraId="680F02F1" w14:textId="77777777" w:rsidTr="007777D8">
        <w:trPr>
          <w:trHeight w:hRule="exact" w:val="340"/>
          <w:jc w:val="center"/>
        </w:trPr>
        <w:tc>
          <w:tcPr>
            <w:tcW w:w="1731" w:type="dxa"/>
            <w:tcBorders>
              <w:bottom w:val="nil"/>
            </w:tcBorders>
            <w:vAlign w:val="center"/>
          </w:tcPr>
          <w:p w14:paraId="3F509889" w14:textId="77777777" w:rsidR="007777D8" w:rsidRPr="00DF5A1A" w:rsidRDefault="007777D8" w:rsidP="007777D8">
            <w:pPr>
              <w:ind w:firstLineChars="0" w:firstLine="0"/>
              <w:jc w:val="center"/>
              <w:rPr>
                <w:rFonts w:cs="Times New Roman"/>
                <w:sz w:val="21"/>
                <w:szCs w:val="21"/>
              </w:rPr>
            </w:pPr>
            <w:r w:rsidRPr="00903EB8">
              <w:rPr>
                <w:rFonts w:cs="Times New Roman"/>
                <w:sz w:val="21"/>
                <w:szCs w:val="21"/>
              </w:rPr>
              <w:t>16Sr</w:t>
            </w:r>
          </w:p>
        </w:tc>
        <w:tc>
          <w:tcPr>
            <w:tcW w:w="5040" w:type="dxa"/>
            <w:tcBorders>
              <w:bottom w:val="nil"/>
            </w:tcBorders>
            <w:vAlign w:val="center"/>
          </w:tcPr>
          <w:p w14:paraId="11F88CE0" w14:textId="77777777" w:rsidR="007777D8" w:rsidRPr="00EA3599" w:rsidRDefault="007777D8" w:rsidP="007777D8">
            <w:pPr>
              <w:ind w:firstLineChars="0" w:firstLine="0"/>
              <w:jc w:val="center"/>
              <w:rPr>
                <w:sz w:val="21"/>
                <w:szCs w:val="21"/>
              </w:rPr>
            </w:pPr>
            <w:r w:rsidRPr="00903EB8">
              <w:rPr>
                <w:rFonts w:cs="Times New Roman"/>
                <w:sz w:val="21"/>
                <w:szCs w:val="21"/>
              </w:rPr>
              <w:t>5′-GGAGTTAGCCGGTGCTTCTT-3′</w:t>
            </w:r>
          </w:p>
        </w:tc>
        <w:tc>
          <w:tcPr>
            <w:tcW w:w="1876" w:type="dxa"/>
            <w:vMerge/>
            <w:tcBorders>
              <w:bottom w:val="nil"/>
            </w:tcBorders>
            <w:vAlign w:val="center"/>
          </w:tcPr>
          <w:p w14:paraId="07411D55" w14:textId="77777777" w:rsidR="007777D8" w:rsidRPr="00EA3599" w:rsidRDefault="007777D8" w:rsidP="007777D8">
            <w:pPr>
              <w:ind w:firstLineChars="0" w:firstLine="0"/>
              <w:jc w:val="center"/>
              <w:rPr>
                <w:sz w:val="21"/>
                <w:szCs w:val="21"/>
              </w:rPr>
            </w:pPr>
          </w:p>
        </w:tc>
      </w:tr>
      <w:tr w:rsidR="007777D8" w:rsidRPr="00D60E94" w14:paraId="1A8A715F" w14:textId="77777777" w:rsidTr="007777D8">
        <w:trPr>
          <w:trHeight w:hRule="exact" w:val="340"/>
          <w:jc w:val="center"/>
        </w:trPr>
        <w:tc>
          <w:tcPr>
            <w:tcW w:w="1731" w:type="dxa"/>
            <w:tcBorders>
              <w:bottom w:val="nil"/>
            </w:tcBorders>
            <w:vAlign w:val="center"/>
          </w:tcPr>
          <w:p w14:paraId="22F0D92E"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HPDf</w:t>
            </w:r>
          </w:p>
          <w:p w14:paraId="0CC87655" w14:textId="77777777" w:rsidR="007777D8" w:rsidRPr="00903EB8" w:rsidRDefault="007777D8" w:rsidP="007777D8">
            <w:pPr>
              <w:ind w:firstLineChars="0" w:firstLine="0"/>
              <w:jc w:val="center"/>
              <w:rPr>
                <w:rFonts w:cs="Times New Roman"/>
                <w:sz w:val="21"/>
                <w:szCs w:val="21"/>
              </w:rPr>
            </w:pPr>
          </w:p>
        </w:tc>
        <w:tc>
          <w:tcPr>
            <w:tcW w:w="5040" w:type="dxa"/>
            <w:tcBorders>
              <w:bottom w:val="nil"/>
            </w:tcBorders>
            <w:vAlign w:val="center"/>
          </w:tcPr>
          <w:p w14:paraId="01704C56"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5′-CAGCCGGACAACAGTATCGAC-3′</w:t>
            </w:r>
          </w:p>
          <w:p w14:paraId="4C2D2E39" w14:textId="77777777" w:rsidR="007777D8" w:rsidRPr="00903EB8" w:rsidRDefault="007777D8" w:rsidP="007777D8">
            <w:pPr>
              <w:ind w:firstLineChars="0" w:firstLine="0"/>
              <w:jc w:val="center"/>
              <w:rPr>
                <w:rFonts w:cs="Times New Roman"/>
                <w:sz w:val="21"/>
                <w:szCs w:val="21"/>
              </w:rPr>
            </w:pPr>
          </w:p>
        </w:tc>
        <w:tc>
          <w:tcPr>
            <w:tcW w:w="1876" w:type="dxa"/>
            <w:vMerge w:val="restart"/>
            <w:vAlign w:val="center"/>
          </w:tcPr>
          <w:p w14:paraId="7C531646" w14:textId="77777777" w:rsidR="007777D8" w:rsidRPr="00A64AA5" w:rsidRDefault="007777D8" w:rsidP="007777D8">
            <w:pPr>
              <w:spacing w:line="240" w:lineRule="auto"/>
              <w:ind w:firstLineChars="0" w:firstLine="0"/>
              <w:jc w:val="center"/>
              <w:rPr>
                <w:rFonts w:cs="Times New Roman"/>
                <w:sz w:val="21"/>
                <w:szCs w:val="21"/>
              </w:rPr>
            </w:pPr>
            <w:r w:rsidRPr="00903EB8">
              <w:rPr>
                <w:rFonts w:cs="Times New Roman"/>
                <w:sz w:val="21"/>
                <w:szCs w:val="21"/>
              </w:rPr>
              <w:t>203</w:t>
            </w:r>
          </w:p>
        </w:tc>
      </w:tr>
      <w:tr w:rsidR="007777D8" w:rsidRPr="00D60E94" w14:paraId="6C4E2A67" w14:textId="77777777" w:rsidTr="007777D8">
        <w:trPr>
          <w:trHeight w:hRule="exact" w:val="340"/>
          <w:jc w:val="center"/>
        </w:trPr>
        <w:tc>
          <w:tcPr>
            <w:tcW w:w="1731" w:type="dxa"/>
            <w:tcBorders>
              <w:bottom w:val="nil"/>
            </w:tcBorders>
            <w:vAlign w:val="center"/>
          </w:tcPr>
          <w:p w14:paraId="4C2BF93E"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HPDr</w:t>
            </w:r>
          </w:p>
        </w:tc>
        <w:tc>
          <w:tcPr>
            <w:tcW w:w="5040" w:type="dxa"/>
            <w:tcBorders>
              <w:bottom w:val="nil"/>
            </w:tcBorders>
            <w:vAlign w:val="center"/>
          </w:tcPr>
          <w:p w14:paraId="4E058E0C"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5′-CGGTACTGATTTTCCACATCGC-3′</w:t>
            </w:r>
          </w:p>
        </w:tc>
        <w:tc>
          <w:tcPr>
            <w:tcW w:w="1876" w:type="dxa"/>
            <w:vMerge/>
            <w:tcBorders>
              <w:bottom w:val="nil"/>
            </w:tcBorders>
            <w:vAlign w:val="center"/>
          </w:tcPr>
          <w:p w14:paraId="462749FC" w14:textId="77777777" w:rsidR="007777D8" w:rsidRPr="00EA3599" w:rsidRDefault="007777D8" w:rsidP="007777D8">
            <w:pPr>
              <w:ind w:firstLineChars="0" w:firstLine="0"/>
              <w:jc w:val="center"/>
              <w:rPr>
                <w:sz w:val="21"/>
                <w:szCs w:val="21"/>
              </w:rPr>
            </w:pPr>
          </w:p>
        </w:tc>
      </w:tr>
      <w:tr w:rsidR="007777D8" w:rsidRPr="00D60E94" w14:paraId="7554A4E4" w14:textId="77777777" w:rsidTr="007777D8">
        <w:trPr>
          <w:trHeight w:hRule="exact" w:val="340"/>
          <w:jc w:val="center"/>
        </w:trPr>
        <w:tc>
          <w:tcPr>
            <w:tcW w:w="1731" w:type="dxa"/>
            <w:tcBorders>
              <w:bottom w:val="nil"/>
            </w:tcBorders>
            <w:vAlign w:val="center"/>
          </w:tcPr>
          <w:p w14:paraId="0DBD93CD"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HYGf</w:t>
            </w:r>
          </w:p>
        </w:tc>
        <w:tc>
          <w:tcPr>
            <w:tcW w:w="5040" w:type="dxa"/>
            <w:tcBorders>
              <w:bottom w:val="nil"/>
            </w:tcBorders>
            <w:vAlign w:val="center"/>
          </w:tcPr>
          <w:p w14:paraId="3CDBE5FB"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5′-AATTCATGCCCGTCTGCC-3′</w:t>
            </w:r>
          </w:p>
        </w:tc>
        <w:tc>
          <w:tcPr>
            <w:tcW w:w="1876" w:type="dxa"/>
            <w:vMerge w:val="restart"/>
            <w:vAlign w:val="center"/>
          </w:tcPr>
          <w:p w14:paraId="5B12A519" w14:textId="77777777" w:rsidR="007777D8" w:rsidRPr="00EA3599" w:rsidRDefault="007777D8" w:rsidP="007777D8">
            <w:pPr>
              <w:ind w:firstLineChars="0" w:firstLine="0"/>
              <w:jc w:val="center"/>
              <w:rPr>
                <w:sz w:val="21"/>
                <w:szCs w:val="21"/>
              </w:rPr>
            </w:pPr>
            <w:r w:rsidRPr="00903EB8">
              <w:rPr>
                <w:rFonts w:cs="Times New Roman"/>
                <w:sz w:val="21"/>
                <w:szCs w:val="21"/>
              </w:rPr>
              <w:t>137</w:t>
            </w:r>
          </w:p>
        </w:tc>
      </w:tr>
      <w:tr w:rsidR="007777D8" w:rsidRPr="00D60E94" w14:paraId="1385B936" w14:textId="77777777" w:rsidTr="007777D8">
        <w:trPr>
          <w:trHeight w:hRule="exact" w:val="340"/>
          <w:jc w:val="center"/>
        </w:trPr>
        <w:tc>
          <w:tcPr>
            <w:tcW w:w="1731" w:type="dxa"/>
            <w:tcBorders>
              <w:bottom w:val="nil"/>
            </w:tcBorders>
            <w:vAlign w:val="center"/>
          </w:tcPr>
          <w:p w14:paraId="4B46C5D9"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HYGr</w:t>
            </w:r>
          </w:p>
        </w:tc>
        <w:tc>
          <w:tcPr>
            <w:tcW w:w="5040" w:type="dxa"/>
            <w:tcBorders>
              <w:bottom w:val="nil"/>
            </w:tcBorders>
            <w:vAlign w:val="center"/>
          </w:tcPr>
          <w:p w14:paraId="7520FBCE"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5′-CAATCTGCCGTCCATAGCG-3′</w:t>
            </w:r>
          </w:p>
        </w:tc>
        <w:tc>
          <w:tcPr>
            <w:tcW w:w="1876" w:type="dxa"/>
            <w:vMerge/>
            <w:tcBorders>
              <w:bottom w:val="nil"/>
            </w:tcBorders>
            <w:vAlign w:val="center"/>
          </w:tcPr>
          <w:p w14:paraId="0D691635" w14:textId="77777777" w:rsidR="007777D8" w:rsidRPr="00EA3599" w:rsidRDefault="007777D8" w:rsidP="007777D8">
            <w:pPr>
              <w:ind w:firstLineChars="0" w:firstLine="0"/>
              <w:jc w:val="center"/>
              <w:rPr>
                <w:sz w:val="21"/>
                <w:szCs w:val="21"/>
              </w:rPr>
            </w:pPr>
          </w:p>
        </w:tc>
      </w:tr>
      <w:tr w:rsidR="007777D8" w:rsidRPr="00D60E94" w14:paraId="5643C910" w14:textId="77777777" w:rsidTr="007777D8">
        <w:trPr>
          <w:trHeight w:hRule="exact" w:val="340"/>
          <w:jc w:val="center"/>
        </w:trPr>
        <w:tc>
          <w:tcPr>
            <w:tcW w:w="1731" w:type="dxa"/>
            <w:tcBorders>
              <w:bottom w:val="nil"/>
            </w:tcBorders>
            <w:vAlign w:val="center"/>
          </w:tcPr>
          <w:p w14:paraId="0C1F0AD0"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HPAf</w:t>
            </w:r>
          </w:p>
        </w:tc>
        <w:tc>
          <w:tcPr>
            <w:tcW w:w="5040" w:type="dxa"/>
            <w:tcBorders>
              <w:bottom w:val="nil"/>
            </w:tcBorders>
            <w:vAlign w:val="center"/>
          </w:tcPr>
          <w:p w14:paraId="1DEE77E6"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5′-AACTGCATATCGCCGAACAAC-3′</w:t>
            </w:r>
          </w:p>
        </w:tc>
        <w:tc>
          <w:tcPr>
            <w:tcW w:w="1876" w:type="dxa"/>
            <w:vMerge w:val="restart"/>
            <w:vAlign w:val="center"/>
          </w:tcPr>
          <w:p w14:paraId="607A7E15" w14:textId="77777777" w:rsidR="007777D8" w:rsidRPr="00A64AA5" w:rsidRDefault="007777D8" w:rsidP="007777D8">
            <w:pPr>
              <w:spacing w:line="240" w:lineRule="auto"/>
              <w:ind w:firstLineChars="0" w:firstLine="0"/>
              <w:jc w:val="center"/>
              <w:rPr>
                <w:rFonts w:cs="Times New Roman"/>
                <w:sz w:val="21"/>
                <w:szCs w:val="21"/>
              </w:rPr>
            </w:pPr>
            <w:r>
              <w:rPr>
                <w:rFonts w:cs="Times New Roman"/>
                <w:sz w:val="21"/>
                <w:szCs w:val="21"/>
              </w:rPr>
              <w:t>111</w:t>
            </w:r>
          </w:p>
        </w:tc>
      </w:tr>
      <w:tr w:rsidR="007777D8" w:rsidRPr="00D60E94" w14:paraId="3B443AEB" w14:textId="77777777" w:rsidTr="007777D8">
        <w:trPr>
          <w:trHeight w:hRule="exact" w:val="340"/>
          <w:jc w:val="center"/>
        </w:trPr>
        <w:tc>
          <w:tcPr>
            <w:tcW w:w="1731" w:type="dxa"/>
            <w:tcBorders>
              <w:bottom w:val="nil"/>
            </w:tcBorders>
            <w:vAlign w:val="center"/>
          </w:tcPr>
          <w:p w14:paraId="01855810"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HPAr</w:t>
            </w:r>
          </w:p>
        </w:tc>
        <w:tc>
          <w:tcPr>
            <w:tcW w:w="5040" w:type="dxa"/>
            <w:tcBorders>
              <w:bottom w:val="nil"/>
            </w:tcBorders>
            <w:vAlign w:val="center"/>
          </w:tcPr>
          <w:p w14:paraId="73900AD7"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5′-GCTGGTCGTTATTGCAGTGCG-3′</w:t>
            </w:r>
          </w:p>
        </w:tc>
        <w:tc>
          <w:tcPr>
            <w:tcW w:w="1876" w:type="dxa"/>
            <w:vMerge/>
            <w:tcBorders>
              <w:bottom w:val="nil"/>
            </w:tcBorders>
            <w:vAlign w:val="center"/>
          </w:tcPr>
          <w:p w14:paraId="77FCE0AD" w14:textId="77777777" w:rsidR="007777D8" w:rsidRPr="00EA3599" w:rsidRDefault="007777D8" w:rsidP="007777D8">
            <w:pPr>
              <w:ind w:firstLineChars="0" w:firstLine="0"/>
              <w:jc w:val="center"/>
              <w:rPr>
                <w:sz w:val="21"/>
                <w:szCs w:val="21"/>
              </w:rPr>
            </w:pPr>
          </w:p>
        </w:tc>
      </w:tr>
      <w:tr w:rsidR="007777D8" w:rsidRPr="00D60E94" w14:paraId="1D782A38" w14:textId="77777777" w:rsidTr="007777D8">
        <w:trPr>
          <w:trHeight w:hRule="exact" w:val="340"/>
          <w:jc w:val="center"/>
        </w:trPr>
        <w:tc>
          <w:tcPr>
            <w:tcW w:w="1731" w:type="dxa"/>
            <w:tcBorders>
              <w:bottom w:val="nil"/>
            </w:tcBorders>
            <w:vAlign w:val="center"/>
          </w:tcPr>
          <w:p w14:paraId="43951CC4"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HYLf</w:t>
            </w:r>
          </w:p>
        </w:tc>
        <w:tc>
          <w:tcPr>
            <w:tcW w:w="5040" w:type="dxa"/>
            <w:tcBorders>
              <w:bottom w:val="nil"/>
            </w:tcBorders>
            <w:vAlign w:val="center"/>
          </w:tcPr>
          <w:p w14:paraId="4A7D6B69"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5′-AAAACAACGTGGTGCCGATT-3′</w:t>
            </w:r>
          </w:p>
        </w:tc>
        <w:tc>
          <w:tcPr>
            <w:tcW w:w="1876" w:type="dxa"/>
            <w:vMerge w:val="restart"/>
            <w:vAlign w:val="center"/>
          </w:tcPr>
          <w:p w14:paraId="488E7DAD" w14:textId="77777777" w:rsidR="007777D8" w:rsidRPr="00EA3599" w:rsidRDefault="007777D8" w:rsidP="007777D8">
            <w:pPr>
              <w:ind w:firstLineChars="0" w:firstLine="0"/>
              <w:jc w:val="center"/>
              <w:rPr>
                <w:sz w:val="21"/>
                <w:szCs w:val="21"/>
              </w:rPr>
            </w:pPr>
            <w:r w:rsidRPr="00903EB8">
              <w:rPr>
                <w:rFonts w:cs="Times New Roman"/>
                <w:sz w:val="21"/>
                <w:szCs w:val="21"/>
              </w:rPr>
              <w:t>140</w:t>
            </w:r>
          </w:p>
        </w:tc>
      </w:tr>
      <w:tr w:rsidR="007777D8" w:rsidRPr="00D60E94" w14:paraId="74C5A372" w14:textId="77777777" w:rsidTr="007777D8">
        <w:trPr>
          <w:trHeight w:hRule="exact" w:val="340"/>
          <w:jc w:val="center"/>
        </w:trPr>
        <w:tc>
          <w:tcPr>
            <w:tcW w:w="1731" w:type="dxa"/>
            <w:tcBorders>
              <w:bottom w:val="nil"/>
            </w:tcBorders>
            <w:vAlign w:val="center"/>
          </w:tcPr>
          <w:p w14:paraId="25F86E0D"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HYLr</w:t>
            </w:r>
          </w:p>
        </w:tc>
        <w:tc>
          <w:tcPr>
            <w:tcW w:w="5040" w:type="dxa"/>
            <w:tcBorders>
              <w:bottom w:val="nil"/>
            </w:tcBorders>
            <w:vAlign w:val="center"/>
          </w:tcPr>
          <w:p w14:paraId="46A2BC0B"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5′-AAAACAACGTGGTGCCGATT-3′</w:t>
            </w:r>
          </w:p>
        </w:tc>
        <w:tc>
          <w:tcPr>
            <w:tcW w:w="1876" w:type="dxa"/>
            <w:vMerge/>
            <w:tcBorders>
              <w:bottom w:val="nil"/>
            </w:tcBorders>
            <w:vAlign w:val="center"/>
          </w:tcPr>
          <w:p w14:paraId="6C14CB3C" w14:textId="77777777" w:rsidR="007777D8" w:rsidRPr="00EA3599" w:rsidRDefault="007777D8" w:rsidP="007777D8">
            <w:pPr>
              <w:ind w:firstLineChars="0" w:firstLine="0"/>
              <w:jc w:val="center"/>
              <w:rPr>
                <w:sz w:val="21"/>
                <w:szCs w:val="21"/>
              </w:rPr>
            </w:pPr>
          </w:p>
        </w:tc>
      </w:tr>
      <w:tr w:rsidR="007777D8" w:rsidRPr="00D60E94" w14:paraId="384D1F30" w14:textId="77777777" w:rsidTr="007777D8">
        <w:trPr>
          <w:trHeight w:hRule="exact" w:val="340"/>
          <w:jc w:val="center"/>
        </w:trPr>
        <w:tc>
          <w:tcPr>
            <w:tcW w:w="1731" w:type="dxa"/>
            <w:tcBorders>
              <w:bottom w:val="nil"/>
            </w:tcBorders>
            <w:vAlign w:val="center"/>
          </w:tcPr>
          <w:p w14:paraId="5D1C46C5"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FLAf</w:t>
            </w:r>
          </w:p>
          <w:p w14:paraId="20D3E53C" w14:textId="77777777" w:rsidR="007777D8" w:rsidRPr="00903EB8" w:rsidRDefault="007777D8" w:rsidP="007777D8">
            <w:pPr>
              <w:ind w:firstLineChars="0" w:firstLine="0"/>
              <w:jc w:val="center"/>
              <w:rPr>
                <w:rFonts w:cs="Times New Roman"/>
                <w:sz w:val="21"/>
                <w:szCs w:val="21"/>
              </w:rPr>
            </w:pPr>
          </w:p>
        </w:tc>
        <w:tc>
          <w:tcPr>
            <w:tcW w:w="5040" w:type="dxa"/>
            <w:tcBorders>
              <w:bottom w:val="nil"/>
            </w:tcBorders>
            <w:vAlign w:val="center"/>
          </w:tcPr>
          <w:p w14:paraId="7C0DF753"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5′-CATACCTTCGCGCAGATCGTC-3′</w:t>
            </w:r>
          </w:p>
        </w:tc>
        <w:tc>
          <w:tcPr>
            <w:tcW w:w="1876" w:type="dxa"/>
            <w:vMerge w:val="restart"/>
            <w:vAlign w:val="center"/>
          </w:tcPr>
          <w:p w14:paraId="3ED624C3" w14:textId="77777777" w:rsidR="007777D8" w:rsidRPr="00EA3599" w:rsidRDefault="007777D8" w:rsidP="007777D8">
            <w:pPr>
              <w:ind w:firstLineChars="0" w:firstLine="0"/>
              <w:jc w:val="center"/>
              <w:rPr>
                <w:sz w:val="21"/>
                <w:szCs w:val="21"/>
              </w:rPr>
            </w:pPr>
            <w:r w:rsidRPr="00903EB8">
              <w:rPr>
                <w:rFonts w:cs="Times New Roman"/>
                <w:sz w:val="21"/>
                <w:szCs w:val="21"/>
              </w:rPr>
              <w:t>177</w:t>
            </w:r>
          </w:p>
        </w:tc>
      </w:tr>
      <w:tr w:rsidR="007777D8" w:rsidRPr="00D60E94" w14:paraId="07CCDADC" w14:textId="77777777" w:rsidTr="007777D8">
        <w:trPr>
          <w:trHeight w:hRule="exact" w:val="340"/>
          <w:jc w:val="center"/>
        </w:trPr>
        <w:tc>
          <w:tcPr>
            <w:tcW w:w="1731" w:type="dxa"/>
            <w:tcBorders>
              <w:bottom w:val="nil"/>
            </w:tcBorders>
            <w:vAlign w:val="center"/>
          </w:tcPr>
          <w:p w14:paraId="01B23FD2"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FLAr</w:t>
            </w:r>
          </w:p>
        </w:tc>
        <w:tc>
          <w:tcPr>
            <w:tcW w:w="5040" w:type="dxa"/>
            <w:tcBorders>
              <w:bottom w:val="nil"/>
            </w:tcBorders>
            <w:vAlign w:val="center"/>
          </w:tcPr>
          <w:p w14:paraId="2E47046D"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5′-TTTCGCCACCTCGCTGACC-3′</w:t>
            </w:r>
          </w:p>
        </w:tc>
        <w:tc>
          <w:tcPr>
            <w:tcW w:w="1876" w:type="dxa"/>
            <w:vMerge/>
            <w:tcBorders>
              <w:bottom w:val="nil"/>
            </w:tcBorders>
            <w:vAlign w:val="center"/>
          </w:tcPr>
          <w:p w14:paraId="758198B9" w14:textId="77777777" w:rsidR="007777D8" w:rsidRPr="00903EB8" w:rsidRDefault="007777D8" w:rsidP="007777D8">
            <w:pPr>
              <w:ind w:firstLineChars="0" w:firstLine="0"/>
              <w:jc w:val="center"/>
              <w:rPr>
                <w:rFonts w:cs="Times New Roman"/>
                <w:sz w:val="21"/>
                <w:szCs w:val="21"/>
              </w:rPr>
            </w:pPr>
          </w:p>
        </w:tc>
      </w:tr>
      <w:tr w:rsidR="007777D8" w:rsidRPr="00D60E94" w14:paraId="62496A5A" w14:textId="77777777" w:rsidTr="007777D8">
        <w:trPr>
          <w:trHeight w:hRule="exact" w:val="340"/>
          <w:jc w:val="center"/>
        </w:trPr>
        <w:tc>
          <w:tcPr>
            <w:tcW w:w="1731" w:type="dxa"/>
            <w:tcBorders>
              <w:bottom w:val="nil"/>
            </w:tcBorders>
            <w:vAlign w:val="center"/>
          </w:tcPr>
          <w:p w14:paraId="58F4E1BE"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FHFf</w:t>
            </w:r>
          </w:p>
        </w:tc>
        <w:tc>
          <w:tcPr>
            <w:tcW w:w="5040" w:type="dxa"/>
            <w:tcBorders>
              <w:bottom w:val="nil"/>
            </w:tcBorders>
            <w:vAlign w:val="center"/>
          </w:tcPr>
          <w:p w14:paraId="45851C3A"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5′-CATATCAGCGCCATCACCGA-3′</w:t>
            </w:r>
          </w:p>
        </w:tc>
        <w:tc>
          <w:tcPr>
            <w:tcW w:w="1876" w:type="dxa"/>
            <w:vMerge w:val="restart"/>
            <w:vAlign w:val="center"/>
          </w:tcPr>
          <w:p w14:paraId="1E98AD9F"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102</w:t>
            </w:r>
          </w:p>
        </w:tc>
      </w:tr>
      <w:tr w:rsidR="007777D8" w:rsidRPr="00D60E94" w14:paraId="40E5FE50" w14:textId="77777777" w:rsidTr="007777D8">
        <w:trPr>
          <w:trHeight w:hRule="exact" w:val="340"/>
          <w:jc w:val="center"/>
        </w:trPr>
        <w:tc>
          <w:tcPr>
            <w:tcW w:w="1731" w:type="dxa"/>
            <w:tcBorders>
              <w:bottom w:val="nil"/>
            </w:tcBorders>
            <w:vAlign w:val="center"/>
          </w:tcPr>
          <w:p w14:paraId="3581E460"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FHFr</w:t>
            </w:r>
          </w:p>
        </w:tc>
        <w:tc>
          <w:tcPr>
            <w:tcW w:w="5040" w:type="dxa"/>
            <w:tcBorders>
              <w:bottom w:val="nil"/>
            </w:tcBorders>
            <w:vAlign w:val="center"/>
          </w:tcPr>
          <w:p w14:paraId="5322FD02"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5′-TTTGCCCATCTCGATAAAGGT-3′</w:t>
            </w:r>
          </w:p>
        </w:tc>
        <w:tc>
          <w:tcPr>
            <w:tcW w:w="1876" w:type="dxa"/>
            <w:vMerge/>
            <w:tcBorders>
              <w:bottom w:val="nil"/>
            </w:tcBorders>
            <w:vAlign w:val="center"/>
          </w:tcPr>
          <w:p w14:paraId="0051102B" w14:textId="77777777" w:rsidR="007777D8" w:rsidRPr="00903EB8" w:rsidRDefault="007777D8" w:rsidP="007777D8">
            <w:pPr>
              <w:ind w:firstLineChars="0" w:firstLine="0"/>
              <w:jc w:val="center"/>
              <w:rPr>
                <w:rFonts w:cs="Times New Roman"/>
                <w:sz w:val="21"/>
                <w:szCs w:val="21"/>
              </w:rPr>
            </w:pPr>
          </w:p>
        </w:tc>
      </w:tr>
      <w:tr w:rsidR="007777D8" w:rsidRPr="00D60E94" w14:paraId="0D655C81" w14:textId="77777777" w:rsidTr="007777D8">
        <w:trPr>
          <w:trHeight w:hRule="exact" w:val="340"/>
          <w:jc w:val="center"/>
        </w:trPr>
        <w:tc>
          <w:tcPr>
            <w:tcW w:w="1731" w:type="dxa"/>
            <w:tcBorders>
              <w:bottom w:val="nil"/>
            </w:tcBorders>
            <w:vAlign w:val="center"/>
          </w:tcPr>
          <w:p w14:paraId="525A21D9"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FHSf</w:t>
            </w:r>
          </w:p>
        </w:tc>
        <w:tc>
          <w:tcPr>
            <w:tcW w:w="5040" w:type="dxa"/>
            <w:tcBorders>
              <w:bottom w:val="nil"/>
            </w:tcBorders>
            <w:vAlign w:val="center"/>
          </w:tcPr>
          <w:p w14:paraId="66D16170"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5′-CTCAAGCATAACGGCGATACCC-3′</w:t>
            </w:r>
          </w:p>
        </w:tc>
        <w:tc>
          <w:tcPr>
            <w:tcW w:w="1876" w:type="dxa"/>
            <w:vMerge w:val="restart"/>
            <w:vAlign w:val="center"/>
          </w:tcPr>
          <w:p w14:paraId="0993FD34"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111</w:t>
            </w:r>
          </w:p>
        </w:tc>
      </w:tr>
      <w:tr w:rsidR="007777D8" w:rsidRPr="00D60E94" w14:paraId="065A87F1" w14:textId="77777777" w:rsidTr="007777D8">
        <w:trPr>
          <w:trHeight w:hRule="exact" w:val="340"/>
          <w:jc w:val="center"/>
        </w:trPr>
        <w:tc>
          <w:tcPr>
            <w:tcW w:w="1731" w:type="dxa"/>
            <w:tcBorders>
              <w:bottom w:val="nil"/>
            </w:tcBorders>
            <w:vAlign w:val="center"/>
          </w:tcPr>
          <w:p w14:paraId="049A8594"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FHSr</w:t>
            </w:r>
          </w:p>
        </w:tc>
        <w:tc>
          <w:tcPr>
            <w:tcW w:w="5040" w:type="dxa"/>
            <w:tcBorders>
              <w:bottom w:val="nil"/>
            </w:tcBorders>
            <w:vAlign w:val="center"/>
          </w:tcPr>
          <w:p w14:paraId="37032189"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5′-AATACGATCGGACGGCACCA-3′</w:t>
            </w:r>
          </w:p>
        </w:tc>
        <w:tc>
          <w:tcPr>
            <w:tcW w:w="1876" w:type="dxa"/>
            <w:vMerge/>
            <w:tcBorders>
              <w:bottom w:val="nil"/>
            </w:tcBorders>
            <w:vAlign w:val="center"/>
          </w:tcPr>
          <w:p w14:paraId="0E2A430A" w14:textId="77777777" w:rsidR="007777D8" w:rsidRPr="00903EB8" w:rsidRDefault="007777D8" w:rsidP="007777D8">
            <w:pPr>
              <w:ind w:firstLineChars="0" w:firstLine="0"/>
              <w:jc w:val="center"/>
              <w:rPr>
                <w:rFonts w:cs="Times New Roman"/>
                <w:sz w:val="21"/>
                <w:szCs w:val="21"/>
              </w:rPr>
            </w:pPr>
          </w:p>
        </w:tc>
      </w:tr>
      <w:tr w:rsidR="007777D8" w:rsidRPr="00D60E94" w14:paraId="6F17EDDB" w14:textId="77777777" w:rsidTr="007777D8">
        <w:trPr>
          <w:trHeight w:hRule="exact" w:val="340"/>
          <w:jc w:val="center"/>
        </w:trPr>
        <w:tc>
          <w:tcPr>
            <w:tcW w:w="1731" w:type="dxa"/>
            <w:tcBorders>
              <w:bottom w:val="nil"/>
            </w:tcBorders>
            <w:vAlign w:val="center"/>
          </w:tcPr>
          <w:p w14:paraId="5A1DC998"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FeTf1</w:t>
            </w:r>
          </w:p>
        </w:tc>
        <w:tc>
          <w:tcPr>
            <w:tcW w:w="5040" w:type="dxa"/>
            <w:tcBorders>
              <w:bottom w:val="nil"/>
            </w:tcBorders>
            <w:vAlign w:val="center"/>
          </w:tcPr>
          <w:p w14:paraId="43CBAA07"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5′-TTAAATCCGGCGGCGACCTG-3′</w:t>
            </w:r>
          </w:p>
        </w:tc>
        <w:tc>
          <w:tcPr>
            <w:tcW w:w="1876" w:type="dxa"/>
            <w:vMerge w:val="restart"/>
            <w:vAlign w:val="center"/>
          </w:tcPr>
          <w:p w14:paraId="7746B844"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157</w:t>
            </w:r>
          </w:p>
        </w:tc>
      </w:tr>
      <w:tr w:rsidR="007777D8" w:rsidRPr="00D60E94" w14:paraId="3DEE8AC4" w14:textId="77777777" w:rsidTr="007777D8">
        <w:trPr>
          <w:trHeight w:hRule="exact" w:val="340"/>
          <w:jc w:val="center"/>
        </w:trPr>
        <w:tc>
          <w:tcPr>
            <w:tcW w:w="1731" w:type="dxa"/>
            <w:tcBorders>
              <w:bottom w:val="nil"/>
            </w:tcBorders>
            <w:vAlign w:val="center"/>
          </w:tcPr>
          <w:p w14:paraId="040CCCA5"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FeTr1</w:t>
            </w:r>
          </w:p>
        </w:tc>
        <w:tc>
          <w:tcPr>
            <w:tcW w:w="5040" w:type="dxa"/>
            <w:tcBorders>
              <w:bottom w:val="nil"/>
            </w:tcBorders>
            <w:vAlign w:val="center"/>
          </w:tcPr>
          <w:p w14:paraId="7A138093"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5′-GTTTTCGCCTGCTGATCCTGAA-3′</w:t>
            </w:r>
          </w:p>
          <w:p w14:paraId="59386ECD" w14:textId="77777777" w:rsidR="007777D8" w:rsidRPr="00903EB8" w:rsidRDefault="007777D8" w:rsidP="007777D8">
            <w:pPr>
              <w:ind w:firstLineChars="0" w:firstLine="0"/>
              <w:jc w:val="center"/>
              <w:rPr>
                <w:rFonts w:cs="Times New Roman"/>
                <w:sz w:val="21"/>
                <w:szCs w:val="21"/>
              </w:rPr>
            </w:pPr>
          </w:p>
        </w:tc>
        <w:tc>
          <w:tcPr>
            <w:tcW w:w="1876" w:type="dxa"/>
            <w:vMerge/>
            <w:tcBorders>
              <w:bottom w:val="nil"/>
            </w:tcBorders>
            <w:vAlign w:val="center"/>
          </w:tcPr>
          <w:p w14:paraId="64FFA1C9" w14:textId="77777777" w:rsidR="007777D8" w:rsidRPr="00903EB8" w:rsidRDefault="007777D8" w:rsidP="007777D8">
            <w:pPr>
              <w:ind w:firstLineChars="0" w:firstLine="0"/>
              <w:jc w:val="center"/>
              <w:rPr>
                <w:rFonts w:cs="Times New Roman"/>
                <w:sz w:val="21"/>
                <w:szCs w:val="21"/>
              </w:rPr>
            </w:pPr>
          </w:p>
        </w:tc>
      </w:tr>
      <w:tr w:rsidR="007777D8" w:rsidRPr="00D60E94" w14:paraId="2438DA43" w14:textId="77777777" w:rsidTr="007777D8">
        <w:trPr>
          <w:trHeight w:hRule="exact" w:val="340"/>
          <w:jc w:val="center"/>
        </w:trPr>
        <w:tc>
          <w:tcPr>
            <w:tcW w:w="1731" w:type="dxa"/>
            <w:tcBorders>
              <w:bottom w:val="nil"/>
            </w:tcBorders>
            <w:vAlign w:val="center"/>
          </w:tcPr>
          <w:p w14:paraId="034E4684"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FeTf2</w:t>
            </w:r>
          </w:p>
        </w:tc>
        <w:tc>
          <w:tcPr>
            <w:tcW w:w="5040" w:type="dxa"/>
            <w:tcBorders>
              <w:bottom w:val="nil"/>
            </w:tcBorders>
            <w:vAlign w:val="center"/>
          </w:tcPr>
          <w:p w14:paraId="6CF3EA1A"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5′-AAAGCGCTGGAGTGGGAGATTC-3′</w:t>
            </w:r>
          </w:p>
        </w:tc>
        <w:tc>
          <w:tcPr>
            <w:tcW w:w="1876" w:type="dxa"/>
            <w:vMerge w:val="restart"/>
            <w:vAlign w:val="center"/>
          </w:tcPr>
          <w:p w14:paraId="6468D178"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151</w:t>
            </w:r>
          </w:p>
        </w:tc>
      </w:tr>
      <w:tr w:rsidR="007777D8" w:rsidRPr="00D60E94" w14:paraId="32113BA9" w14:textId="77777777" w:rsidTr="007777D8">
        <w:trPr>
          <w:trHeight w:hRule="exact" w:val="340"/>
          <w:jc w:val="center"/>
        </w:trPr>
        <w:tc>
          <w:tcPr>
            <w:tcW w:w="1731" w:type="dxa"/>
            <w:tcBorders>
              <w:bottom w:val="nil"/>
            </w:tcBorders>
            <w:vAlign w:val="center"/>
          </w:tcPr>
          <w:p w14:paraId="341A04DF"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FeTr2</w:t>
            </w:r>
          </w:p>
        </w:tc>
        <w:tc>
          <w:tcPr>
            <w:tcW w:w="5040" w:type="dxa"/>
            <w:tcBorders>
              <w:bottom w:val="nil"/>
            </w:tcBorders>
            <w:vAlign w:val="center"/>
          </w:tcPr>
          <w:p w14:paraId="6539B241"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5′-GTTTGCCTTTCGGGTTGGTGAG-3′</w:t>
            </w:r>
          </w:p>
        </w:tc>
        <w:tc>
          <w:tcPr>
            <w:tcW w:w="1876" w:type="dxa"/>
            <w:vMerge/>
            <w:tcBorders>
              <w:bottom w:val="nil"/>
            </w:tcBorders>
            <w:vAlign w:val="center"/>
          </w:tcPr>
          <w:p w14:paraId="7178603F" w14:textId="77777777" w:rsidR="007777D8" w:rsidRPr="00903EB8" w:rsidRDefault="007777D8" w:rsidP="007777D8">
            <w:pPr>
              <w:ind w:firstLineChars="0" w:firstLine="0"/>
              <w:jc w:val="center"/>
              <w:rPr>
                <w:rFonts w:cs="Times New Roman"/>
                <w:sz w:val="21"/>
                <w:szCs w:val="21"/>
              </w:rPr>
            </w:pPr>
          </w:p>
        </w:tc>
      </w:tr>
      <w:tr w:rsidR="007777D8" w:rsidRPr="00D60E94" w14:paraId="6A137825" w14:textId="77777777" w:rsidTr="007777D8">
        <w:trPr>
          <w:trHeight w:hRule="exact" w:val="340"/>
          <w:jc w:val="center"/>
        </w:trPr>
        <w:tc>
          <w:tcPr>
            <w:tcW w:w="1731" w:type="dxa"/>
            <w:tcBorders>
              <w:bottom w:val="nil"/>
            </w:tcBorders>
            <w:vAlign w:val="center"/>
          </w:tcPr>
          <w:p w14:paraId="5A2A9617"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NiTf1</w:t>
            </w:r>
          </w:p>
        </w:tc>
        <w:tc>
          <w:tcPr>
            <w:tcW w:w="5040" w:type="dxa"/>
            <w:tcBorders>
              <w:bottom w:val="nil"/>
            </w:tcBorders>
            <w:vAlign w:val="center"/>
          </w:tcPr>
          <w:p w14:paraId="2ECCC613"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5′-GAAGATGCTCGACGCGGTAAA-3′</w:t>
            </w:r>
          </w:p>
        </w:tc>
        <w:tc>
          <w:tcPr>
            <w:tcW w:w="1876" w:type="dxa"/>
            <w:vMerge w:val="restart"/>
            <w:vAlign w:val="center"/>
          </w:tcPr>
          <w:p w14:paraId="00D798F4"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157</w:t>
            </w:r>
          </w:p>
        </w:tc>
      </w:tr>
      <w:tr w:rsidR="007777D8" w:rsidRPr="00D60E94" w14:paraId="7CB567E7" w14:textId="77777777" w:rsidTr="007777D8">
        <w:trPr>
          <w:trHeight w:hRule="exact" w:val="340"/>
          <w:jc w:val="center"/>
        </w:trPr>
        <w:tc>
          <w:tcPr>
            <w:tcW w:w="1731" w:type="dxa"/>
            <w:tcBorders>
              <w:bottom w:val="nil"/>
            </w:tcBorders>
            <w:vAlign w:val="center"/>
          </w:tcPr>
          <w:p w14:paraId="07F5036E"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NiTr1</w:t>
            </w:r>
          </w:p>
        </w:tc>
        <w:tc>
          <w:tcPr>
            <w:tcW w:w="5040" w:type="dxa"/>
            <w:tcBorders>
              <w:bottom w:val="nil"/>
            </w:tcBorders>
            <w:vAlign w:val="center"/>
          </w:tcPr>
          <w:p w14:paraId="5D9145B0"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5′-CAGGGCAGTGGTCGGTTCAT-3′</w:t>
            </w:r>
          </w:p>
        </w:tc>
        <w:tc>
          <w:tcPr>
            <w:tcW w:w="1876" w:type="dxa"/>
            <w:vMerge/>
            <w:tcBorders>
              <w:bottom w:val="nil"/>
            </w:tcBorders>
            <w:vAlign w:val="center"/>
          </w:tcPr>
          <w:p w14:paraId="292B49A8" w14:textId="77777777" w:rsidR="007777D8" w:rsidRPr="00903EB8" w:rsidRDefault="007777D8" w:rsidP="007777D8">
            <w:pPr>
              <w:ind w:firstLineChars="0" w:firstLine="0"/>
              <w:jc w:val="center"/>
              <w:rPr>
                <w:rFonts w:cs="Times New Roman"/>
                <w:sz w:val="21"/>
                <w:szCs w:val="21"/>
              </w:rPr>
            </w:pPr>
          </w:p>
        </w:tc>
      </w:tr>
      <w:tr w:rsidR="007777D8" w:rsidRPr="00D60E94" w14:paraId="14FAC35E" w14:textId="77777777" w:rsidTr="007777D8">
        <w:trPr>
          <w:trHeight w:hRule="exact" w:val="340"/>
          <w:jc w:val="center"/>
        </w:trPr>
        <w:tc>
          <w:tcPr>
            <w:tcW w:w="1731" w:type="dxa"/>
            <w:tcBorders>
              <w:bottom w:val="nil"/>
            </w:tcBorders>
            <w:vAlign w:val="center"/>
          </w:tcPr>
          <w:p w14:paraId="565FF9C2"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NiTf2</w:t>
            </w:r>
          </w:p>
        </w:tc>
        <w:tc>
          <w:tcPr>
            <w:tcW w:w="5040" w:type="dxa"/>
            <w:tcBorders>
              <w:bottom w:val="nil"/>
            </w:tcBorders>
            <w:vAlign w:val="center"/>
          </w:tcPr>
          <w:p w14:paraId="3AFD7672"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5′-GGTGATAGCCGCCCTGAAGC-3′</w:t>
            </w:r>
          </w:p>
          <w:p w14:paraId="28B5CDA1" w14:textId="77777777" w:rsidR="007777D8" w:rsidRPr="00903EB8" w:rsidRDefault="007777D8" w:rsidP="007777D8">
            <w:pPr>
              <w:ind w:firstLineChars="0" w:firstLine="0"/>
              <w:jc w:val="center"/>
              <w:rPr>
                <w:rFonts w:cs="Times New Roman"/>
                <w:sz w:val="21"/>
                <w:szCs w:val="21"/>
              </w:rPr>
            </w:pPr>
          </w:p>
        </w:tc>
        <w:tc>
          <w:tcPr>
            <w:tcW w:w="1876" w:type="dxa"/>
            <w:vMerge w:val="restart"/>
            <w:vAlign w:val="center"/>
          </w:tcPr>
          <w:p w14:paraId="619E67A3"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203</w:t>
            </w:r>
          </w:p>
        </w:tc>
      </w:tr>
      <w:tr w:rsidR="007777D8" w:rsidRPr="00D60E94" w14:paraId="4BFF735A" w14:textId="77777777" w:rsidTr="007777D8">
        <w:trPr>
          <w:trHeight w:hRule="exact" w:val="340"/>
          <w:jc w:val="center"/>
        </w:trPr>
        <w:tc>
          <w:tcPr>
            <w:tcW w:w="1731" w:type="dxa"/>
            <w:tcBorders>
              <w:bottom w:val="nil"/>
            </w:tcBorders>
            <w:vAlign w:val="center"/>
          </w:tcPr>
          <w:p w14:paraId="732596E1"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NiTr2</w:t>
            </w:r>
          </w:p>
        </w:tc>
        <w:tc>
          <w:tcPr>
            <w:tcW w:w="5040" w:type="dxa"/>
            <w:tcBorders>
              <w:bottom w:val="nil"/>
            </w:tcBorders>
            <w:vAlign w:val="center"/>
          </w:tcPr>
          <w:p w14:paraId="041A3C9D"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5′-CCAGGGAAAGCGCCACCATC-3′</w:t>
            </w:r>
          </w:p>
          <w:p w14:paraId="7D9404B6" w14:textId="77777777" w:rsidR="007777D8" w:rsidRPr="00903EB8" w:rsidRDefault="007777D8" w:rsidP="007777D8">
            <w:pPr>
              <w:ind w:firstLineChars="0" w:firstLine="0"/>
              <w:jc w:val="center"/>
              <w:rPr>
                <w:rFonts w:cs="Times New Roman"/>
                <w:sz w:val="21"/>
                <w:szCs w:val="21"/>
              </w:rPr>
            </w:pPr>
          </w:p>
        </w:tc>
        <w:tc>
          <w:tcPr>
            <w:tcW w:w="1876" w:type="dxa"/>
            <w:vMerge/>
            <w:tcBorders>
              <w:bottom w:val="nil"/>
            </w:tcBorders>
            <w:vAlign w:val="center"/>
          </w:tcPr>
          <w:p w14:paraId="3285A45E" w14:textId="77777777" w:rsidR="007777D8" w:rsidRPr="00903EB8" w:rsidRDefault="007777D8" w:rsidP="007777D8">
            <w:pPr>
              <w:ind w:firstLineChars="0" w:firstLine="0"/>
              <w:jc w:val="center"/>
              <w:rPr>
                <w:rFonts w:cs="Times New Roman"/>
                <w:sz w:val="21"/>
                <w:szCs w:val="21"/>
              </w:rPr>
            </w:pPr>
          </w:p>
        </w:tc>
      </w:tr>
      <w:tr w:rsidR="007777D8" w:rsidRPr="00D60E94" w14:paraId="2576D9AA" w14:textId="77777777" w:rsidTr="007777D8">
        <w:trPr>
          <w:trHeight w:hRule="exact" w:val="340"/>
          <w:jc w:val="center"/>
        </w:trPr>
        <w:tc>
          <w:tcPr>
            <w:tcW w:w="1731" w:type="dxa"/>
            <w:tcBorders>
              <w:bottom w:val="nil"/>
            </w:tcBorders>
            <w:vAlign w:val="center"/>
          </w:tcPr>
          <w:p w14:paraId="21F92F4B"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NiTf5</w:t>
            </w:r>
          </w:p>
          <w:p w14:paraId="6F9823CA" w14:textId="77777777" w:rsidR="007777D8" w:rsidRPr="00903EB8" w:rsidRDefault="007777D8" w:rsidP="007777D8">
            <w:pPr>
              <w:spacing w:line="240" w:lineRule="auto"/>
              <w:ind w:firstLineChars="0" w:firstLine="0"/>
              <w:jc w:val="center"/>
              <w:rPr>
                <w:rFonts w:cs="Times New Roman"/>
                <w:sz w:val="21"/>
                <w:szCs w:val="21"/>
              </w:rPr>
            </w:pPr>
          </w:p>
        </w:tc>
        <w:tc>
          <w:tcPr>
            <w:tcW w:w="5040" w:type="dxa"/>
            <w:tcBorders>
              <w:bottom w:val="nil"/>
            </w:tcBorders>
            <w:vAlign w:val="center"/>
          </w:tcPr>
          <w:p w14:paraId="3AA1EA87"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5′-GGCAAACTGACGCTGGCTGA-3′</w:t>
            </w:r>
          </w:p>
          <w:p w14:paraId="70AF1754" w14:textId="77777777" w:rsidR="007777D8" w:rsidRPr="00903EB8" w:rsidRDefault="007777D8" w:rsidP="007777D8">
            <w:pPr>
              <w:ind w:firstLineChars="0" w:firstLine="0"/>
              <w:jc w:val="center"/>
              <w:rPr>
                <w:rFonts w:cs="Times New Roman"/>
                <w:sz w:val="21"/>
                <w:szCs w:val="21"/>
              </w:rPr>
            </w:pPr>
          </w:p>
        </w:tc>
        <w:tc>
          <w:tcPr>
            <w:tcW w:w="1876" w:type="dxa"/>
            <w:vMerge w:val="restart"/>
            <w:vAlign w:val="center"/>
          </w:tcPr>
          <w:p w14:paraId="081EED00"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161</w:t>
            </w:r>
          </w:p>
        </w:tc>
      </w:tr>
      <w:tr w:rsidR="007777D8" w:rsidRPr="00D60E94" w14:paraId="4D6A653E" w14:textId="77777777" w:rsidTr="007777D8">
        <w:trPr>
          <w:trHeight w:hRule="exact" w:val="340"/>
          <w:jc w:val="center"/>
        </w:trPr>
        <w:tc>
          <w:tcPr>
            <w:tcW w:w="1731" w:type="dxa"/>
            <w:tcBorders>
              <w:bottom w:val="nil"/>
            </w:tcBorders>
            <w:vAlign w:val="center"/>
          </w:tcPr>
          <w:p w14:paraId="5B891F3B"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NiTr5</w:t>
            </w:r>
          </w:p>
        </w:tc>
        <w:tc>
          <w:tcPr>
            <w:tcW w:w="5040" w:type="dxa"/>
            <w:tcBorders>
              <w:bottom w:val="nil"/>
            </w:tcBorders>
            <w:vAlign w:val="center"/>
          </w:tcPr>
          <w:p w14:paraId="367FF76C"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5′-TCGGGCACCAGGCACCATA-3</w:t>
            </w:r>
          </w:p>
        </w:tc>
        <w:tc>
          <w:tcPr>
            <w:tcW w:w="1876" w:type="dxa"/>
            <w:vMerge/>
            <w:tcBorders>
              <w:bottom w:val="nil"/>
            </w:tcBorders>
            <w:vAlign w:val="center"/>
          </w:tcPr>
          <w:p w14:paraId="6643ADAB" w14:textId="77777777" w:rsidR="007777D8" w:rsidRPr="00903EB8" w:rsidRDefault="007777D8" w:rsidP="007777D8">
            <w:pPr>
              <w:ind w:firstLineChars="0" w:firstLine="0"/>
              <w:jc w:val="center"/>
              <w:rPr>
                <w:rFonts w:cs="Times New Roman"/>
                <w:sz w:val="21"/>
                <w:szCs w:val="21"/>
              </w:rPr>
            </w:pPr>
          </w:p>
        </w:tc>
      </w:tr>
      <w:tr w:rsidR="007777D8" w:rsidRPr="00D60E94" w14:paraId="56904991" w14:textId="77777777" w:rsidTr="007777D8">
        <w:trPr>
          <w:trHeight w:hRule="exact" w:val="340"/>
          <w:jc w:val="center"/>
        </w:trPr>
        <w:tc>
          <w:tcPr>
            <w:tcW w:w="1731" w:type="dxa"/>
            <w:tcBorders>
              <w:bottom w:val="nil"/>
            </w:tcBorders>
            <w:vAlign w:val="center"/>
          </w:tcPr>
          <w:p w14:paraId="05BAD97D" w14:textId="77777777" w:rsidR="007777D8" w:rsidRPr="00903EB8" w:rsidRDefault="007777D8" w:rsidP="007777D8">
            <w:pPr>
              <w:spacing w:line="240" w:lineRule="auto"/>
              <w:ind w:firstLineChars="0" w:firstLine="0"/>
              <w:jc w:val="center"/>
              <w:rPr>
                <w:rFonts w:cs="Times New Roman"/>
                <w:sz w:val="21"/>
                <w:szCs w:val="21"/>
              </w:rPr>
            </w:pPr>
            <w:r w:rsidRPr="00903EB8">
              <w:rPr>
                <w:rFonts w:cs="Times New Roman"/>
                <w:sz w:val="21"/>
                <w:szCs w:val="21"/>
              </w:rPr>
              <w:t>NiTf6</w:t>
            </w:r>
          </w:p>
        </w:tc>
        <w:tc>
          <w:tcPr>
            <w:tcW w:w="5040" w:type="dxa"/>
            <w:tcBorders>
              <w:bottom w:val="nil"/>
            </w:tcBorders>
            <w:vAlign w:val="center"/>
          </w:tcPr>
          <w:p w14:paraId="6C363B57"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5′-AACGTGACCCGCAAGATGATG-3′</w:t>
            </w:r>
          </w:p>
        </w:tc>
        <w:tc>
          <w:tcPr>
            <w:tcW w:w="1876" w:type="dxa"/>
            <w:vMerge w:val="restart"/>
            <w:vAlign w:val="center"/>
          </w:tcPr>
          <w:p w14:paraId="778F7BE0"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161</w:t>
            </w:r>
          </w:p>
        </w:tc>
      </w:tr>
      <w:tr w:rsidR="007777D8" w:rsidRPr="00D60E94" w14:paraId="3145D802" w14:textId="77777777" w:rsidTr="007777D8">
        <w:trPr>
          <w:trHeight w:hRule="exact" w:val="340"/>
          <w:jc w:val="center"/>
        </w:trPr>
        <w:tc>
          <w:tcPr>
            <w:tcW w:w="1731" w:type="dxa"/>
            <w:tcBorders>
              <w:top w:val="nil"/>
              <w:bottom w:val="single" w:sz="18" w:space="0" w:color="auto"/>
            </w:tcBorders>
            <w:vAlign w:val="center"/>
          </w:tcPr>
          <w:p w14:paraId="78632FFD"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NiTr6</w:t>
            </w:r>
          </w:p>
        </w:tc>
        <w:tc>
          <w:tcPr>
            <w:tcW w:w="5040" w:type="dxa"/>
            <w:tcBorders>
              <w:top w:val="nil"/>
              <w:bottom w:val="single" w:sz="18" w:space="0" w:color="auto"/>
            </w:tcBorders>
            <w:vAlign w:val="center"/>
          </w:tcPr>
          <w:p w14:paraId="103507D5" w14:textId="77777777" w:rsidR="007777D8" w:rsidRPr="00903EB8" w:rsidRDefault="007777D8" w:rsidP="007777D8">
            <w:pPr>
              <w:ind w:firstLineChars="0" w:firstLine="0"/>
              <w:jc w:val="center"/>
              <w:rPr>
                <w:rFonts w:cs="Times New Roman"/>
                <w:sz w:val="21"/>
                <w:szCs w:val="21"/>
              </w:rPr>
            </w:pPr>
            <w:r w:rsidRPr="00903EB8">
              <w:rPr>
                <w:rFonts w:cs="Times New Roman"/>
                <w:sz w:val="21"/>
                <w:szCs w:val="21"/>
              </w:rPr>
              <w:t>5′-CTACCGGTATCATGCAGCCAG-3′</w:t>
            </w:r>
          </w:p>
        </w:tc>
        <w:tc>
          <w:tcPr>
            <w:tcW w:w="1876" w:type="dxa"/>
            <w:vMerge/>
            <w:tcBorders>
              <w:bottom w:val="single" w:sz="18" w:space="0" w:color="auto"/>
            </w:tcBorders>
            <w:vAlign w:val="center"/>
          </w:tcPr>
          <w:p w14:paraId="5D7A20B6" w14:textId="77777777" w:rsidR="007777D8" w:rsidRPr="00903EB8" w:rsidRDefault="007777D8" w:rsidP="007777D8">
            <w:pPr>
              <w:ind w:firstLineChars="0" w:firstLine="0"/>
              <w:jc w:val="center"/>
              <w:rPr>
                <w:rFonts w:cs="Times New Roman"/>
                <w:sz w:val="21"/>
                <w:szCs w:val="21"/>
              </w:rPr>
            </w:pPr>
          </w:p>
        </w:tc>
      </w:tr>
    </w:tbl>
    <w:p w14:paraId="6C92E713" w14:textId="77777777" w:rsidR="007777D8" w:rsidRDefault="007777D8" w:rsidP="007777D8">
      <w:pPr>
        <w:ind w:firstLineChars="0" w:firstLine="0"/>
        <w:jc w:val="center"/>
        <w:rPr>
          <w:szCs w:val="24"/>
        </w:rPr>
      </w:pPr>
    </w:p>
    <w:p w14:paraId="70C7E58F" w14:textId="21EA3EB3" w:rsidR="00CF272D" w:rsidRPr="004206A0" w:rsidRDefault="00380727" w:rsidP="0020333F">
      <w:pPr>
        <w:ind w:firstLineChars="0" w:firstLine="0"/>
        <w:outlineLvl w:val="1"/>
        <w:rPr>
          <w:b/>
          <w:bCs/>
          <w:sz w:val="28"/>
          <w:szCs w:val="28"/>
        </w:rPr>
      </w:pPr>
      <w:bookmarkStart w:id="213" w:name="_Toc193908923"/>
      <w:bookmarkStart w:id="214" w:name="_Toc197455117"/>
      <w:r w:rsidRPr="007E574E">
        <w:rPr>
          <w:sz w:val="28"/>
          <w:szCs w:val="28"/>
        </w:rPr>
        <w:t>5</w:t>
      </w:r>
      <w:r w:rsidR="00CF272D" w:rsidRPr="007E574E">
        <w:rPr>
          <w:sz w:val="28"/>
          <w:szCs w:val="28"/>
        </w:rPr>
        <w:t>.</w:t>
      </w:r>
      <w:r w:rsidR="00B87648">
        <w:rPr>
          <w:rFonts w:hint="eastAsia"/>
          <w:sz w:val="28"/>
          <w:szCs w:val="28"/>
        </w:rPr>
        <w:t>4</w:t>
      </w:r>
      <w:r w:rsidR="00CF272D" w:rsidRPr="004206A0">
        <w:rPr>
          <w:b/>
          <w:bCs/>
          <w:sz w:val="28"/>
          <w:szCs w:val="28"/>
        </w:rPr>
        <w:t xml:space="preserve"> </w:t>
      </w:r>
      <w:r w:rsidR="00CF272D" w:rsidRPr="007E574E">
        <w:rPr>
          <w:rFonts w:ascii="黑体" w:eastAsia="黑体" w:hAnsi="黑体" w:hint="eastAsia"/>
          <w:sz w:val="28"/>
          <w:szCs w:val="28"/>
        </w:rPr>
        <w:t>结果与讨论</w:t>
      </w:r>
      <w:bookmarkEnd w:id="213"/>
      <w:bookmarkEnd w:id="214"/>
    </w:p>
    <w:p w14:paraId="3FBE9F4D" w14:textId="36078F6F" w:rsidR="00CF272D" w:rsidRPr="007E574E" w:rsidRDefault="00400434" w:rsidP="00E87F53">
      <w:pPr>
        <w:ind w:firstLineChars="0" w:firstLine="0"/>
        <w:outlineLvl w:val="2"/>
        <w:rPr>
          <w:szCs w:val="24"/>
        </w:rPr>
      </w:pPr>
      <w:bookmarkStart w:id="215" w:name="_Toc193908924"/>
      <w:bookmarkStart w:id="216" w:name="_Toc197455118"/>
      <w:r w:rsidRPr="00CB7DB8">
        <w:rPr>
          <w:rFonts w:hint="eastAsia"/>
          <w:szCs w:val="24"/>
        </w:rPr>
        <w:t>5</w:t>
      </w:r>
      <w:r w:rsidRPr="00CB7DB8">
        <w:rPr>
          <w:szCs w:val="24"/>
        </w:rPr>
        <w:t>.</w:t>
      </w:r>
      <w:r w:rsidR="00B87648">
        <w:rPr>
          <w:rFonts w:hint="eastAsia"/>
          <w:szCs w:val="24"/>
        </w:rPr>
        <w:t>4</w:t>
      </w:r>
      <w:r w:rsidRPr="00CB7DB8">
        <w:rPr>
          <w:szCs w:val="24"/>
        </w:rPr>
        <w:t xml:space="preserve">.1 </w:t>
      </w:r>
      <w:r w:rsidR="0020333F" w:rsidRPr="004030EF">
        <w:rPr>
          <w:rFonts w:eastAsia="黑体" w:cs="Times New Roman"/>
          <w:szCs w:val="24"/>
        </w:rPr>
        <w:t>NADH/NAD</w:t>
      </w:r>
      <w:r w:rsidR="0020333F" w:rsidRPr="004030EF">
        <w:rPr>
          <w:rFonts w:eastAsia="黑体" w:cs="Times New Roman"/>
          <w:szCs w:val="24"/>
          <w:vertAlign w:val="superscript"/>
        </w:rPr>
        <w:t>+</w:t>
      </w:r>
      <w:r w:rsidR="0020333F" w:rsidRPr="004030EF">
        <w:rPr>
          <w:rFonts w:eastAsia="黑体" w:cs="Times New Roman"/>
          <w:szCs w:val="24"/>
        </w:rPr>
        <w:t>和活菌数</w:t>
      </w:r>
      <w:r w:rsidR="004030EF" w:rsidRPr="004030EF">
        <w:rPr>
          <w:rFonts w:eastAsia="黑体" w:cs="Times New Roman"/>
          <w:szCs w:val="24"/>
        </w:rPr>
        <w:t>分析</w:t>
      </w:r>
      <w:bookmarkEnd w:id="215"/>
      <w:bookmarkEnd w:id="216"/>
    </w:p>
    <w:p w14:paraId="61AEF0A6" w14:textId="2E708E0C" w:rsidR="005B1586" w:rsidRDefault="005B1586" w:rsidP="005B1586">
      <w:pPr>
        <w:ind w:firstLine="480"/>
        <w:jc w:val="left"/>
      </w:pPr>
      <w:r w:rsidRPr="007E59F3">
        <w:rPr>
          <w:color w:val="000000" w:themeColor="text1"/>
        </w:rPr>
        <w:t>NADH/NAD</w:t>
      </w:r>
      <w:r w:rsidRPr="007E59F3">
        <w:rPr>
          <w:color w:val="000000" w:themeColor="text1"/>
          <w:vertAlign w:val="superscript"/>
        </w:rPr>
        <w:t>+</w:t>
      </w:r>
      <w:r w:rsidRPr="007E59F3">
        <w:rPr>
          <w:color w:val="000000" w:themeColor="text1"/>
        </w:rPr>
        <w:t>比值通过调控电子供应、代谢途径选择及酶活性，动态影响光</w:t>
      </w:r>
      <w:r w:rsidRPr="00344C97">
        <w:rPr>
          <w:color w:val="000000" w:themeColor="text1"/>
        </w:rPr>
        <w:t>生物催化产氢效率</w:t>
      </w:r>
      <w:r w:rsidR="00090015" w:rsidRPr="00344C97">
        <w:rPr>
          <w:color w:val="000000" w:themeColor="text1"/>
        </w:rPr>
        <w:fldChar w:fldCharType="begin"/>
      </w:r>
      <w:r w:rsidR="00090015" w:rsidRPr="00344C97">
        <w:rPr>
          <w:rFonts w:hint="eastAsia"/>
          <w:color w:val="000000" w:themeColor="text1"/>
        </w:rPr>
        <w:instrText xml:space="preserve"> ADDIN EN.CITE &lt;EndNote&gt;&lt;Cite&gt;&lt;Author&gt;</w:instrText>
      </w:r>
      <w:r w:rsidR="00090015" w:rsidRPr="00344C97">
        <w:rPr>
          <w:rFonts w:hint="eastAsia"/>
          <w:color w:val="000000" w:themeColor="text1"/>
        </w:rPr>
        <w:instrText>田书杰</w:instrText>
      </w:r>
      <w:r w:rsidR="00090015" w:rsidRPr="00344C97">
        <w:rPr>
          <w:rFonts w:hint="eastAsia"/>
          <w:color w:val="000000" w:themeColor="text1"/>
        </w:rPr>
        <w:instrText>&lt;/Author&gt;&lt;RecNum&gt;167&lt;/RecNum&gt;&lt;DisplayText&gt;&lt;style face="superscript"&gt;[100]&lt;/style&gt;&lt;/DisplayText&gt;&lt;record&gt;&lt;rec-number&gt;167&lt;/rec-number&gt;&lt;foreign-keys&gt;&lt;key app="EN" db-id="9evafs0r5assdwed29pp5fw0wes9rv50v9a5" timestamp="1741677540"&gt;167&lt;/key&gt;&lt;/foreign-keys&gt;&lt;ref-type name="Journal Article"&gt;17&lt;/ref-type&gt;&lt;contributors&gt;&lt;authors&gt;&lt;author&gt;</w:instrText>
      </w:r>
      <w:r w:rsidR="00090015" w:rsidRPr="00344C97">
        <w:rPr>
          <w:rFonts w:hint="eastAsia"/>
          <w:color w:val="000000" w:themeColor="text1"/>
        </w:rPr>
        <w:instrText>田书杰</w:instrText>
      </w:r>
      <w:r w:rsidR="00090015" w:rsidRPr="00344C97">
        <w:rPr>
          <w:rFonts w:hint="eastAsia"/>
          <w:color w:val="000000" w:themeColor="text1"/>
        </w:rPr>
        <w:instrText>&lt;/author&gt;&lt;author&gt;</w:instrText>
      </w:r>
      <w:r w:rsidR="00090015" w:rsidRPr="00344C97">
        <w:rPr>
          <w:rFonts w:hint="eastAsia"/>
          <w:color w:val="000000" w:themeColor="text1"/>
        </w:rPr>
        <w:instrText>卢胜梅</w:instrText>
      </w:r>
      <w:r w:rsidR="00090015" w:rsidRPr="00344C97">
        <w:rPr>
          <w:rFonts w:hint="eastAsia"/>
          <w:color w:val="000000" w:themeColor="text1"/>
        </w:rPr>
        <w:instrText>&lt;/author&gt;&lt;author&gt;</w:instrText>
      </w:r>
      <w:r w:rsidR="00090015" w:rsidRPr="00344C97">
        <w:rPr>
          <w:rFonts w:hint="eastAsia"/>
          <w:color w:val="000000" w:themeColor="text1"/>
        </w:rPr>
        <w:instrText>刘丰源</w:instrText>
      </w:r>
      <w:r w:rsidR="00090015" w:rsidRPr="00344C97">
        <w:rPr>
          <w:rFonts w:hint="eastAsia"/>
          <w:color w:val="000000" w:themeColor="text1"/>
        </w:rPr>
        <w:instrText>&lt;/author&gt;&lt;author&gt;</w:instrText>
      </w:r>
      <w:r w:rsidR="00090015" w:rsidRPr="00344C97">
        <w:rPr>
          <w:rFonts w:hint="eastAsia"/>
          <w:color w:val="000000" w:themeColor="text1"/>
        </w:rPr>
        <w:instrText>丁春梅</w:instrText>
      </w:r>
      <w:r w:rsidR="00090015" w:rsidRPr="00344C97">
        <w:rPr>
          <w:rFonts w:hint="eastAsia"/>
          <w:color w:val="000000" w:themeColor="text1"/>
        </w:rPr>
        <w:instrText>&lt;/author&gt;&lt;author&gt;</w:instrText>
      </w:r>
      <w:r w:rsidR="00090015" w:rsidRPr="00344C97">
        <w:rPr>
          <w:rFonts w:hint="eastAsia"/>
          <w:color w:val="000000" w:themeColor="text1"/>
        </w:rPr>
        <w:instrText>李灿</w:instrText>
      </w:r>
      <w:r w:rsidR="00090015" w:rsidRPr="00344C97">
        <w:rPr>
          <w:rFonts w:hint="eastAsia"/>
          <w:color w:val="000000" w:themeColor="text1"/>
        </w:rPr>
        <w:instrText>&lt;/author&gt;&lt;/authors&gt;&lt;/contributors&gt;&lt;auth-address&gt;</w:instrText>
      </w:r>
      <w:r w:rsidR="00090015" w:rsidRPr="00344C97">
        <w:rPr>
          <w:rFonts w:hint="eastAsia"/>
          <w:color w:val="000000" w:themeColor="text1"/>
        </w:rPr>
        <w:instrText>中国科学院大连化学物理研究所催化基础国家重点实验室</w:instrText>
      </w:r>
      <w:r w:rsidR="00090015" w:rsidRPr="00344C97">
        <w:rPr>
          <w:rFonts w:hint="eastAsia"/>
          <w:color w:val="000000" w:themeColor="text1"/>
        </w:rPr>
        <w:instrText>,</w:instrText>
      </w:r>
      <w:r w:rsidR="00090015" w:rsidRPr="00344C97">
        <w:rPr>
          <w:rFonts w:hint="eastAsia"/>
          <w:color w:val="000000" w:themeColor="text1"/>
        </w:rPr>
        <w:instrText>洁净能源国家实验室</w:instrText>
      </w:r>
      <w:r w:rsidR="00090015" w:rsidRPr="00344C97">
        <w:rPr>
          <w:rFonts w:hint="eastAsia"/>
          <w:color w:val="000000" w:themeColor="text1"/>
        </w:rPr>
        <w:instrText>(</w:instrText>
      </w:r>
      <w:r w:rsidR="00090015" w:rsidRPr="00344C97">
        <w:rPr>
          <w:rFonts w:hint="eastAsia"/>
          <w:color w:val="000000" w:themeColor="text1"/>
        </w:rPr>
        <w:instrText>筹</w:instrText>
      </w:r>
      <w:r w:rsidR="00090015" w:rsidRPr="00344C97">
        <w:rPr>
          <w:rFonts w:hint="eastAsia"/>
          <w:color w:val="000000" w:themeColor="text1"/>
        </w:rPr>
        <w:instrText>);</w:instrText>
      </w:r>
      <w:r w:rsidR="00090015" w:rsidRPr="00344C97">
        <w:rPr>
          <w:rFonts w:hint="eastAsia"/>
          <w:color w:val="000000" w:themeColor="text1"/>
        </w:rPr>
        <w:instrText>中国科学院大学</w:instrText>
      </w:r>
      <w:r w:rsidR="00090015" w:rsidRPr="00344C97">
        <w:rPr>
          <w:rFonts w:hint="eastAsia"/>
          <w:color w:val="000000" w:themeColor="text1"/>
        </w:rPr>
        <w:instrText>;</w:instrText>
      </w:r>
      <w:r w:rsidR="00090015" w:rsidRPr="00344C97">
        <w:rPr>
          <w:rFonts w:hint="eastAsia"/>
          <w:color w:val="000000" w:themeColor="text1"/>
        </w:rPr>
        <w:instrText>中国科学院大学材料科学与光电技术学院</w:instrText>
      </w:r>
      <w:r w:rsidR="00090015" w:rsidRPr="00344C97">
        <w:rPr>
          <w:rFonts w:hint="eastAsia"/>
          <w:color w:val="000000" w:themeColor="text1"/>
        </w:rPr>
        <w:instrText>;&lt;/auth-address&gt;&lt;titles&gt;&lt;title&gt;</w:instrText>
      </w:r>
      <w:r w:rsidR="00090015" w:rsidRPr="00344C97">
        <w:rPr>
          <w:rFonts w:hint="eastAsia"/>
          <w:color w:val="000000" w:themeColor="text1"/>
        </w:rPr>
        <w:instrText>光电催化</w:instrText>
      </w:r>
      <w:r w:rsidR="00090015" w:rsidRPr="00344C97">
        <w:rPr>
          <w:rFonts w:hint="eastAsia"/>
          <w:color w:val="000000" w:themeColor="text1"/>
        </w:rPr>
        <w:instrText>NADH</w:instrText>
      </w:r>
      <w:r w:rsidR="00090015" w:rsidRPr="00344C97">
        <w:rPr>
          <w:rFonts w:hint="eastAsia"/>
          <w:color w:val="000000" w:themeColor="text1"/>
        </w:rPr>
        <w:instrText>再生及其亚胺氢化研究</w:instrText>
      </w:r>
      <w:r w:rsidR="00090015" w:rsidRPr="00344C97">
        <w:rPr>
          <w:rFonts w:hint="eastAsia"/>
          <w:color w:val="000000" w:themeColor="text1"/>
        </w:rPr>
        <w:instrText xml:space="preserve"> %J </w:instrText>
      </w:r>
      <w:r w:rsidR="00090015" w:rsidRPr="00344C97">
        <w:rPr>
          <w:rFonts w:hint="eastAsia"/>
          <w:color w:val="000000" w:themeColor="text1"/>
        </w:rPr>
        <w:instrText>中国科学</w:instrText>
      </w:r>
      <w:r w:rsidR="00090015" w:rsidRPr="00344C97">
        <w:rPr>
          <w:rFonts w:hint="eastAsia"/>
          <w:color w:val="000000" w:themeColor="text1"/>
        </w:rPr>
        <w:instrText>:</w:instrText>
      </w:r>
      <w:r w:rsidR="00090015" w:rsidRPr="00344C97">
        <w:rPr>
          <w:rFonts w:hint="eastAsia"/>
          <w:color w:val="000000" w:themeColor="text1"/>
        </w:rPr>
        <w:instrText>化学</w:instrText>
      </w:r>
      <w:r w:rsidR="00090015" w:rsidRPr="00344C97">
        <w:rPr>
          <w:rFonts w:hint="eastAsia"/>
          <w:color w:val="000000" w:themeColor="text1"/>
        </w:rPr>
        <w:instrText>&lt;/title&gt;&lt;/titles&gt;&lt;pages&gt;1-8&lt;/pages&gt;&lt;keywords&gt;&lt;keyword&gt;</w:instrText>
      </w:r>
      <w:r w:rsidR="00090015" w:rsidRPr="00344C97">
        <w:rPr>
          <w:rFonts w:hint="eastAsia"/>
          <w:color w:val="000000" w:themeColor="text1"/>
        </w:rPr>
        <w:instrText>人工光合成</w:instrText>
      </w:r>
      <w:r w:rsidR="00090015" w:rsidRPr="00344C97">
        <w:rPr>
          <w:rFonts w:hint="eastAsia"/>
          <w:color w:val="000000" w:themeColor="text1"/>
        </w:rPr>
        <w:instrText>&lt;/keyword&gt;&lt;keyword&gt;NADH</w:instrText>
      </w:r>
      <w:r w:rsidR="00090015" w:rsidRPr="00344C97">
        <w:rPr>
          <w:rFonts w:hint="eastAsia"/>
          <w:color w:val="000000" w:themeColor="text1"/>
        </w:rPr>
        <w:instrText>再生</w:instrText>
      </w:r>
      <w:r w:rsidR="00090015" w:rsidRPr="00344C97">
        <w:rPr>
          <w:rFonts w:hint="eastAsia"/>
          <w:color w:val="000000" w:themeColor="text1"/>
        </w:rPr>
        <w:instrText>&lt;/keyword&gt;&lt;keyword&gt;</w:instrText>
      </w:r>
      <w:r w:rsidR="00090015" w:rsidRPr="00344C97">
        <w:rPr>
          <w:rFonts w:hint="eastAsia"/>
          <w:color w:val="000000" w:themeColor="text1"/>
        </w:rPr>
        <w:instrText>光电催化</w:instrText>
      </w:r>
      <w:r w:rsidR="00090015" w:rsidRPr="00344C97">
        <w:rPr>
          <w:rFonts w:hint="eastAsia"/>
          <w:color w:val="000000" w:themeColor="text1"/>
        </w:rPr>
        <w:instrText>&lt;/keyword&gt;&lt;/keywords&gt;&lt;dates&gt;&lt;/date</w:instrText>
      </w:r>
      <w:r w:rsidR="00090015" w:rsidRPr="00344C97">
        <w:rPr>
          <w:color w:val="000000" w:themeColor="text1"/>
        </w:rPr>
        <w:instrText>s&gt;&lt;isbn&gt;1674-7224&lt;/isbn&gt;&lt;call-num&gt;11-5838/O6&lt;/call-num&gt;&lt;urls&gt;&lt;related-urls&gt;&lt;url&gt;https://link.cnki.net/urlid/11.5838.O6.20241017.2108.004&lt;/url&gt;&lt;/related-urls&gt;&lt;/urls&gt;&lt;remote-database-provider&gt;Cnki&lt;/remote-database-provider&gt;&lt;/record&gt;&lt;/Cite&gt;&lt;/EndNote&gt;</w:instrText>
      </w:r>
      <w:r w:rsidR="00090015" w:rsidRPr="00344C97">
        <w:rPr>
          <w:color w:val="000000" w:themeColor="text1"/>
        </w:rPr>
        <w:fldChar w:fldCharType="separate"/>
      </w:r>
      <w:r w:rsidR="00090015" w:rsidRPr="00344C97">
        <w:rPr>
          <w:noProof/>
          <w:color w:val="000000" w:themeColor="text1"/>
          <w:vertAlign w:val="superscript"/>
        </w:rPr>
        <w:t>[1</w:t>
      </w:r>
      <w:r w:rsidR="00FB4EC6" w:rsidRPr="00344C97">
        <w:rPr>
          <w:rFonts w:hint="eastAsia"/>
          <w:noProof/>
          <w:color w:val="000000" w:themeColor="text1"/>
          <w:vertAlign w:val="superscript"/>
        </w:rPr>
        <w:t>1</w:t>
      </w:r>
      <w:r w:rsidR="007E59F3" w:rsidRPr="00344C97">
        <w:rPr>
          <w:rFonts w:hint="eastAsia"/>
          <w:noProof/>
          <w:color w:val="000000" w:themeColor="text1"/>
          <w:vertAlign w:val="superscript"/>
        </w:rPr>
        <w:t>7</w:t>
      </w:r>
      <w:r w:rsidR="00090015" w:rsidRPr="00344C97">
        <w:rPr>
          <w:noProof/>
          <w:color w:val="000000" w:themeColor="text1"/>
          <w:vertAlign w:val="superscript"/>
        </w:rPr>
        <w:t>]</w:t>
      </w:r>
      <w:r w:rsidR="00090015" w:rsidRPr="00344C97">
        <w:rPr>
          <w:color w:val="000000" w:themeColor="text1"/>
        </w:rPr>
        <w:fldChar w:fldCharType="end"/>
      </w:r>
      <w:r w:rsidRPr="00344C97">
        <w:rPr>
          <w:color w:val="000000" w:themeColor="text1"/>
        </w:rPr>
        <w:t>。理</w:t>
      </w:r>
      <w:r>
        <w:t>想条件下，光反应与产氢的协同作用可维持比值稳定，实现持续产氢而失衡可能导致代谢转向或效率下降。</w:t>
      </w:r>
    </w:p>
    <w:p w14:paraId="0F52F311" w14:textId="5F953076" w:rsidR="005B1586" w:rsidRPr="001A1F8D" w:rsidRDefault="005B1586" w:rsidP="005B1586">
      <w:pPr>
        <w:ind w:firstLine="480"/>
        <w:jc w:val="left"/>
        <w:rPr>
          <w:rFonts w:cs="Times New Roman"/>
        </w:rPr>
      </w:pPr>
      <w:r w:rsidRPr="001A1F8D">
        <w:rPr>
          <w:rFonts w:cs="Times New Roman"/>
        </w:rPr>
        <w:t>产氢反应需将质子（</w:t>
      </w:r>
      <w:r w:rsidRPr="001A1F8D">
        <w:rPr>
          <w:rFonts w:cs="Times New Roman"/>
        </w:rPr>
        <w:t>H⁺</w:t>
      </w:r>
      <w:r w:rsidRPr="001A1F8D">
        <w:rPr>
          <w:rFonts w:cs="Times New Roman"/>
        </w:rPr>
        <w:t>）还原为</w:t>
      </w:r>
      <w:r w:rsidRPr="001A1F8D">
        <w:rPr>
          <w:rFonts w:cs="Times New Roman"/>
        </w:rPr>
        <w:t>H₂</w:t>
      </w:r>
      <w:r w:rsidRPr="001A1F8D">
        <w:rPr>
          <w:rFonts w:cs="Times New Roman"/>
        </w:rPr>
        <w:t>，此过程依赖电子供应。</w:t>
      </w:r>
      <w:r w:rsidRPr="001A1F8D">
        <w:rPr>
          <w:rFonts w:cs="Times New Roman"/>
        </w:rPr>
        <w:t>NADH</w:t>
      </w:r>
      <w:r w:rsidRPr="001A1F8D">
        <w:rPr>
          <w:rFonts w:cs="Times New Roman"/>
        </w:rPr>
        <w:t>作为主</w:t>
      </w:r>
      <w:r w:rsidRPr="001A1F8D">
        <w:rPr>
          <w:rFonts w:cs="Times New Roman"/>
        </w:rPr>
        <w:lastRenderedPageBreak/>
        <w:t>要还原力来源，其浓度直接影响产氢速率。较高的</w:t>
      </w:r>
      <w:r w:rsidRPr="001A1F8D">
        <w:rPr>
          <w:rFonts w:cs="Times New Roman"/>
        </w:rPr>
        <w:t>NADH/NAD</w:t>
      </w:r>
      <w:r w:rsidRPr="001A1F8D">
        <w:rPr>
          <w:rFonts w:cs="Times New Roman"/>
          <w:vertAlign w:val="superscript"/>
        </w:rPr>
        <w:t>+</w:t>
      </w:r>
      <w:r w:rsidR="005E7FBA">
        <w:rPr>
          <w:rFonts w:cs="Times New Roman"/>
        </w:rPr>
        <w:t>比值意味着更多电子可供使用，可能促进产氢。</w:t>
      </w:r>
      <w:r w:rsidRPr="001A1F8D">
        <w:rPr>
          <w:rFonts w:cs="Times New Roman"/>
        </w:rPr>
        <w:t>图</w:t>
      </w:r>
      <w:r w:rsidR="00571BEE">
        <w:rPr>
          <w:rFonts w:cs="Times New Roman" w:hint="eastAsia"/>
        </w:rPr>
        <w:t>5-1a</w:t>
      </w:r>
      <w:r w:rsidR="005E7FBA">
        <w:rPr>
          <w:rFonts w:cs="Times New Roman" w:hint="eastAsia"/>
        </w:rPr>
        <w:t>揭示了</w:t>
      </w:r>
      <w:r w:rsidRPr="001A1F8D">
        <w:rPr>
          <w:rFonts w:cs="Times New Roman"/>
        </w:rPr>
        <w:t>在厌氧条件下反应，产氢成为了重要电子释放途径，避免</w:t>
      </w:r>
      <w:r w:rsidRPr="001A1F8D">
        <w:rPr>
          <w:rFonts w:cs="Times New Roman"/>
        </w:rPr>
        <w:t>NADH</w:t>
      </w:r>
      <w:r w:rsidRPr="001A1F8D">
        <w:rPr>
          <w:rFonts w:cs="Times New Roman"/>
        </w:rPr>
        <w:t>过度积累，从而调节比值稳定。</w:t>
      </w:r>
    </w:p>
    <w:p w14:paraId="7C437B2F" w14:textId="60896550" w:rsidR="005B1586" w:rsidRDefault="005B1586" w:rsidP="005B1586">
      <w:pPr>
        <w:ind w:firstLine="480"/>
        <w:jc w:val="left"/>
      </w:pPr>
      <w:r>
        <w:t>在光催化</w:t>
      </w:r>
      <w:r>
        <w:rPr>
          <w:rFonts w:hint="eastAsia"/>
        </w:rPr>
        <w:t>产氢</w:t>
      </w:r>
      <w:r>
        <w:t>研究中，活菌数的减少通常与</w:t>
      </w:r>
      <w:r w:rsidR="001A1F8D" w:rsidRPr="001A1F8D">
        <w:rPr>
          <w:rFonts w:cs="Times New Roman"/>
        </w:rPr>
        <w:t>NADH/NAD</w:t>
      </w:r>
      <w:r w:rsidR="001A1F8D" w:rsidRPr="001A1F8D">
        <w:rPr>
          <w:rFonts w:cs="Times New Roman"/>
          <w:vertAlign w:val="superscript"/>
        </w:rPr>
        <w:t>+</w:t>
      </w:r>
      <w:r>
        <w:t>比值下降</w:t>
      </w:r>
      <w:r>
        <w:rPr>
          <w:rFonts w:hint="eastAsia"/>
        </w:rPr>
        <w:t>基本</w:t>
      </w:r>
      <w:r>
        <w:t>同步发生。例如光催化产生活性氧破坏细胞膜和代谢酶，导致</w:t>
      </w:r>
      <w:r>
        <w:t>NADH</w:t>
      </w:r>
      <w:r>
        <w:t>生成受阻，同时加速其氧化，最终表现为活菌数降低</w:t>
      </w:r>
      <w:r>
        <w:rPr>
          <w:rFonts w:hint="eastAsia"/>
        </w:rPr>
        <w:t>。</w:t>
      </w:r>
      <w:r>
        <w:t>稀释涂布</w:t>
      </w:r>
      <w:r>
        <w:rPr>
          <w:rFonts w:hint="eastAsia"/>
        </w:rPr>
        <w:t>平板</w:t>
      </w:r>
      <w:r>
        <w:t>法测定活菌数时</w:t>
      </w:r>
      <w:r>
        <w:rPr>
          <w:rFonts w:hint="eastAsia"/>
        </w:rPr>
        <w:t>如</w:t>
      </w:r>
      <w:r w:rsidR="00571BEE">
        <w:rPr>
          <w:rFonts w:cs="Times New Roman" w:hint="eastAsia"/>
        </w:rPr>
        <w:t>（</w:t>
      </w:r>
      <w:r w:rsidR="00571BEE" w:rsidRPr="001A1F8D">
        <w:rPr>
          <w:rFonts w:cs="Times New Roman"/>
        </w:rPr>
        <w:t>图</w:t>
      </w:r>
      <w:r w:rsidR="00571BEE">
        <w:rPr>
          <w:rFonts w:cs="Times New Roman" w:hint="eastAsia"/>
        </w:rPr>
        <w:t>5-1b</w:t>
      </w:r>
      <w:r w:rsidR="00571BEE">
        <w:rPr>
          <w:rFonts w:cs="Times New Roman" w:hint="eastAsia"/>
        </w:rPr>
        <w:t>）</w:t>
      </w:r>
      <w:r>
        <w:rPr>
          <w:rFonts w:hint="eastAsia"/>
        </w:rPr>
        <w:t>所示</w:t>
      </w:r>
      <w:r>
        <w:t>，常结合</w:t>
      </w:r>
      <w:r w:rsidR="001A1F8D" w:rsidRPr="001A1F8D">
        <w:rPr>
          <w:rFonts w:cs="Times New Roman"/>
        </w:rPr>
        <w:t>NADH/NAD</w:t>
      </w:r>
      <w:r w:rsidR="001A1F8D" w:rsidRPr="001A1F8D">
        <w:rPr>
          <w:rFonts w:cs="Times New Roman"/>
          <w:vertAlign w:val="superscript"/>
        </w:rPr>
        <w:t>+</w:t>
      </w:r>
      <w:r>
        <w:t>检测以验证代谢活性变化。活菌数高时，代谢活跃，</w:t>
      </w:r>
      <w:r>
        <w:t>NADH</w:t>
      </w:r>
      <w:r>
        <w:t>生成量较大；</w:t>
      </w:r>
      <w:r>
        <w:rPr>
          <w:rFonts w:hint="eastAsia"/>
        </w:rPr>
        <w:t>而随着光催化反应时间的延长</w:t>
      </w:r>
      <w:r>
        <w:t>，</w:t>
      </w:r>
      <w:r>
        <w:rPr>
          <w:rFonts w:hint="eastAsia"/>
        </w:rPr>
        <w:t>活菌数降低，</w:t>
      </w:r>
      <w:r>
        <w:t>死亡或代谢抑制的细胞</w:t>
      </w:r>
      <w:r>
        <w:t>NADH</w:t>
      </w:r>
      <w:r>
        <w:t>水平显著下降</w:t>
      </w:r>
      <w:r>
        <w:rPr>
          <w:rFonts w:hint="eastAsia"/>
        </w:rPr>
        <w:t>。</w:t>
      </w:r>
      <w:r>
        <w:t>长时间光催化产生的持续氧化压力会破坏细胞代谢通路（如糖酵解和</w:t>
      </w:r>
      <w:r>
        <w:t>TCA</w:t>
      </w:r>
      <w:r>
        <w:t>循环），减少</w:t>
      </w:r>
      <w:r>
        <w:t>NADH</w:t>
      </w:r>
      <w:r>
        <w:t>的生成</w:t>
      </w:r>
      <w:r>
        <w:t> </w:t>
      </w:r>
      <w:r>
        <w:rPr>
          <w:rFonts w:hint="eastAsia"/>
        </w:rPr>
        <w:t>。</w:t>
      </w:r>
      <w:r>
        <w:t>某些微生物</w:t>
      </w:r>
      <w:r>
        <w:rPr>
          <w:rFonts w:hint="eastAsia"/>
        </w:rPr>
        <w:t>也</w:t>
      </w:r>
      <w:r>
        <w:t>可能通过上调</w:t>
      </w:r>
      <w:r>
        <w:t>NADH</w:t>
      </w:r>
      <w:r>
        <w:t>氧化酶活性，加速</w:t>
      </w:r>
      <w:r>
        <w:t>NADH</w:t>
      </w:r>
      <w:r>
        <w:t>向</w:t>
      </w:r>
      <w:r>
        <w:t>NAD</w:t>
      </w:r>
      <w:r w:rsidR="001A1F8D" w:rsidRPr="001A1F8D">
        <w:rPr>
          <w:rFonts w:cs="Times New Roman"/>
          <w:vertAlign w:val="superscript"/>
        </w:rPr>
        <w:t>+</w:t>
      </w:r>
      <w:r>
        <w:t>的转化以应对氧化损伤，进一步降低</w:t>
      </w:r>
      <w:r w:rsidR="001A1F8D" w:rsidRPr="001A1F8D">
        <w:rPr>
          <w:rFonts w:cs="Times New Roman"/>
        </w:rPr>
        <w:t>NADH/NAD</w:t>
      </w:r>
      <w:r w:rsidR="001A1F8D" w:rsidRPr="001A1F8D">
        <w:rPr>
          <w:rFonts w:cs="Times New Roman"/>
          <w:vertAlign w:val="superscript"/>
        </w:rPr>
        <w:t>+</w:t>
      </w:r>
      <w:r>
        <w:t>比值。</w:t>
      </w:r>
    </w:p>
    <w:p w14:paraId="4D6ACD98" w14:textId="4EB6D9D2" w:rsidR="00400434" w:rsidRDefault="00504902" w:rsidP="00400434">
      <w:pPr>
        <w:ind w:firstLineChars="0" w:firstLine="0"/>
        <w:jc w:val="center"/>
        <w:rPr>
          <w:szCs w:val="24"/>
        </w:rPr>
      </w:pPr>
      <w:r w:rsidRPr="00AA6F33">
        <w:rPr>
          <w:rFonts w:cs="Times New Roman"/>
          <w:noProof/>
          <w:color w:val="000000" w:themeColor="text1"/>
          <w:kern w:val="0"/>
          <w:szCs w:val="24"/>
        </w:rPr>
        <w:drawing>
          <wp:inline distT="0" distB="0" distL="0" distR="0" wp14:anchorId="57CF2B8C" wp14:editId="2D6258A8">
            <wp:extent cx="5274310" cy="2221230"/>
            <wp:effectExtent l="0" t="0" r="2540" b="7620"/>
            <wp:docPr id="992789865" name="图片 2" descr="图表,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89865" name="图片 2" descr="图表, 直方图&#10;&#10;AI 生成的内容可能不正确。"/>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274310" cy="2221230"/>
                    </a:xfrm>
                    <a:prstGeom prst="rect">
                      <a:avLst/>
                    </a:prstGeom>
                  </pic:spPr>
                </pic:pic>
              </a:graphicData>
            </a:graphic>
          </wp:inline>
        </w:drawing>
      </w:r>
    </w:p>
    <w:p w14:paraId="463278F0" w14:textId="4FEEA420" w:rsidR="00400434" w:rsidRPr="00023565" w:rsidRDefault="00E47A69" w:rsidP="00E47A69">
      <w:pPr>
        <w:ind w:firstLineChars="0" w:firstLine="0"/>
        <w:jc w:val="center"/>
        <w:rPr>
          <w:sz w:val="21"/>
          <w:szCs w:val="21"/>
        </w:rPr>
      </w:pPr>
      <w:r w:rsidRPr="00023565">
        <w:rPr>
          <w:rFonts w:hint="eastAsia"/>
          <w:sz w:val="21"/>
          <w:szCs w:val="21"/>
        </w:rPr>
        <w:t>图</w:t>
      </w:r>
      <w:r w:rsidRPr="00023565">
        <w:rPr>
          <w:rFonts w:hint="eastAsia"/>
          <w:sz w:val="21"/>
          <w:szCs w:val="21"/>
        </w:rPr>
        <w:t xml:space="preserve"> </w:t>
      </w:r>
      <w:r w:rsidRPr="00023565">
        <w:rPr>
          <w:sz w:val="21"/>
          <w:szCs w:val="21"/>
        </w:rPr>
        <w:t xml:space="preserve">5-1 </w:t>
      </w:r>
      <w:r w:rsidR="004A759E">
        <w:rPr>
          <w:rFonts w:hint="eastAsia"/>
          <w:sz w:val="21"/>
          <w:szCs w:val="21"/>
        </w:rPr>
        <w:t>（</w:t>
      </w:r>
      <w:r w:rsidR="004A759E">
        <w:rPr>
          <w:rFonts w:hint="eastAsia"/>
          <w:sz w:val="21"/>
          <w:szCs w:val="21"/>
        </w:rPr>
        <w:t>a</w:t>
      </w:r>
      <w:r w:rsidR="004A759E">
        <w:rPr>
          <w:rFonts w:hint="eastAsia"/>
          <w:sz w:val="21"/>
          <w:szCs w:val="21"/>
        </w:rPr>
        <w:t>）</w:t>
      </w:r>
      <w:r w:rsidR="004A759E" w:rsidRPr="004A759E">
        <w:rPr>
          <w:sz w:val="21"/>
          <w:szCs w:val="21"/>
        </w:rPr>
        <w:t>NADH/NAD</w:t>
      </w:r>
      <w:r w:rsidR="004A759E" w:rsidRPr="004A759E">
        <w:rPr>
          <w:sz w:val="21"/>
          <w:szCs w:val="21"/>
          <w:vertAlign w:val="superscript"/>
        </w:rPr>
        <w:t>+</w:t>
      </w:r>
      <w:r w:rsidR="004A759E">
        <w:rPr>
          <w:rFonts w:hint="eastAsia"/>
          <w:sz w:val="21"/>
          <w:szCs w:val="21"/>
        </w:rPr>
        <w:t>比值，（</w:t>
      </w:r>
      <w:r w:rsidR="004A759E">
        <w:rPr>
          <w:rFonts w:hint="eastAsia"/>
          <w:sz w:val="21"/>
          <w:szCs w:val="21"/>
        </w:rPr>
        <w:t>b</w:t>
      </w:r>
      <w:r w:rsidR="004A759E">
        <w:rPr>
          <w:rFonts w:hint="eastAsia"/>
          <w:sz w:val="21"/>
          <w:szCs w:val="21"/>
        </w:rPr>
        <w:t>）</w:t>
      </w:r>
      <w:r w:rsidR="004A759E" w:rsidRPr="004A759E">
        <w:rPr>
          <w:sz w:val="21"/>
          <w:szCs w:val="21"/>
        </w:rPr>
        <w:t>活菌数</w:t>
      </w:r>
      <w:r w:rsidR="00670ABE">
        <w:rPr>
          <w:rFonts w:hint="eastAsia"/>
          <w:sz w:val="21"/>
          <w:szCs w:val="21"/>
        </w:rPr>
        <w:t>。</w:t>
      </w:r>
    </w:p>
    <w:p w14:paraId="34F2D23C" w14:textId="4A605E94" w:rsidR="002B2D07" w:rsidRPr="00023565" w:rsidRDefault="002B2D07" w:rsidP="00E47A69">
      <w:pPr>
        <w:ind w:firstLineChars="0" w:firstLine="0"/>
        <w:jc w:val="center"/>
        <w:rPr>
          <w:sz w:val="21"/>
          <w:szCs w:val="21"/>
        </w:rPr>
      </w:pPr>
      <w:r w:rsidRPr="00023565">
        <w:rPr>
          <w:sz w:val="21"/>
          <w:szCs w:val="21"/>
        </w:rPr>
        <w:t>Fig</w:t>
      </w:r>
      <w:r w:rsidR="006522A2">
        <w:rPr>
          <w:rFonts w:hint="eastAsia"/>
          <w:sz w:val="21"/>
          <w:szCs w:val="21"/>
        </w:rPr>
        <w:t>.</w:t>
      </w:r>
      <w:r w:rsidRPr="00023565">
        <w:rPr>
          <w:sz w:val="21"/>
          <w:szCs w:val="21"/>
        </w:rPr>
        <w:t xml:space="preserve"> 5-1 </w:t>
      </w:r>
      <w:r w:rsidR="004A759E">
        <w:rPr>
          <w:rFonts w:hint="eastAsia"/>
          <w:sz w:val="21"/>
          <w:szCs w:val="21"/>
        </w:rPr>
        <w:t>(a)</w:t>
      </w:r>
      <w:r w:rsidR="004A759E" w:rsidRPr="004A759E">
        <w:rPr>
          <w:sz w:val="21"/>
          <w:szCs w:val="21"/>
        </w:rPr>
        <w:t xml:space="preserve"> NADH/NAD</w:t>
      </w:r>
      <w:r w:rsidR="004A759E" w:rsidRPr="004A759E">
        <w:rPr>
          <w:sz w:val="21"/>
          <w:szCs w:val="21"/>
          <w:vertAlign w:val="superscript"/>
        </w:rPr>
        <w:t>+</w:t>
      </w:r>
      <w:r w:rsidR="004737C8">
        <w:rPr>
          <w:rFonts w:ascii="Segoe UI" w:hAnsi="Segoe UI" w:cs="Segoe UI" w:hint="eastAsia"/>
          <w:color w:val="000000"/>
          <w:sz w:val="30"/>
          <w:szCs w:val="30"/>
          <w:shd w:val="clear" w:color="auto" w:fill="EFF6FF"/>
        </w:rPr>
        <w:t xml:space="preserve"> </w:t>
      </w:r>
      <w:r w:rsidR="004A759E" w:rsidRPr="004A759E">
        <w:rPr>
          <w:sz w:val="21"/>
          <w:szCs w:val="21"/>
        </w:rPr>
        <w:t>ratio</w:t>
      </w:r>
      <w:r w:rsidR="004A759E">
        <w:rPr>
          <w:rFonts w:hint="eastAsia"/>
          <w:sz w:val="21"/>
          <w:szCs w:val="21"/>
        </w:rPr>
        <w:t xml:space="preserve">, (b) </w:t>
      </w:r>
      <w:r w:rsidR="004A759E" w:rsidRPr="004A759E">
        <w:rPr>
          <w:sz w:val="21"/>
          <w:szCs w:val="21"/>
        </w:rPr>
        <w:t>Number of viable bacteria</w:t>
      </w:r>
      <w:r w:rsidR="00670ABE">
        <w:rPr>
          <w:rFonts w:hint="eastAsia"/>
          <w:sz w:val="21"/>
          <w:szCs w:val="21"/>
        </w:rPr>
        <w:t>.</w:t>
      </w:r>
    </w:p>
    <w:p w14:paraId="120CE4A7" w14:textId="7CE51A31" w:rsidR="00400434" w:rsidRPr="007E574E" w:rsidRDefault="00400434" w:rsidP="00E87F53">
      <w:pPr>
        <w:ind w:firstLineChars="0" w:firstLine="0"/>
        <w:outlineLvl w:val="2"/>
        <w:rPr>
          <w:szCs w:val="24"/>
        </w:rPr>
      </w:pPr>
      <w:bookmarkStart w:id="217" w:name="_Toc193908925"/>
      <w:bookmarkStart w:id="218" w:name="_Toc197455119"/>
      <w:r w:rsidRPr="007E574E">
        <w:rPr>
          <w:rFonts w:hint="eastAsia"/>
          <w:szCs w:val="24"/>
        </w:rPr>
        <w:t>5</w:t>
      </w:r>
      <w:r w:rsidRPr="007E574E">
        <w:rPr>
          <w:szCs w:val="24"/>
        </w:rPr>
        <w:t>.</w:t>
      </w:r>
      <w:r w:rsidR="007C2AD5">
        <w:rPr>
          <w:rFonts w:hint="eastAsia"/>
          <w:szCs w:val="24"/>
        </w:rPr>
        <w:t>4</w:t>
      </w:r>
      <w:r w:rsidRPr="007E574E">
        <w:rPr>
          <w:szCs w:val="24"/>
        </w:rPr>
        <w:t>.2</w:t>
      </w:r>
      <w:r w:rsidR="00D44091" w:rsidRPr="00D44091">
        <w:rPr>
          <w:rFonts w:ascii="黑体" w:eastAsia="黑体" w:hAnsi="黑体" w:hint="eastAsia"/>
          <w:szCs w:val="24"/>
        </w:rPr>
        <w:t>可溶性代谢产物和还原糖消耗率</w:t>
      </w:r>
      <w:r w:rsidR="000B5CFC">
        <w:rPr>
          <w:rFonts w:ascii="黑体" w:eastAsia="黑体" w:hAnsi="黑体" w:hint="eastAsia"/>
          <w:szCs w:val="24"/>
        </w:rPr>
        <w:t>分析</w:t>
      </w:r>
      <w:bookmarkEnd w:id="217"/>
      <w:bookmarkEnd w:id="218"/>
    </w:p>
    <w:p w14:paraId="3A985B9E" w14:textId="36E93BF7" w:rsidR="005B1586" w:rsidRDefault="00913954" w:rsidP="005B1586">
      <w:pPr>
        <w:ind w:firstLine="480"/>
        <w:jc w:val="left"/>
        <w:rPr>
          <w:rFonts w:cs="Times New Roman"/>
          <w:bCs/>
          <w:color w:val="000000" w:themeColor="text1"/>
          <w:szCs w:val="21"/>
        </w:rPr>
      </w:pPr>
      <w:r w:rsidRPr="00913954">
        <w:rPr>
          <w:rFonts w:cs="Times New Roman"/>
          <w:bCs/>
          <w:color w:val="000000" w:themeColor="text1"/>
          <w:szCs w:val="21"/>
        </w:rPr>
        <w:t>在微生物发酵代谢调控机制研究中，副产物积累对细胞生理的级联效应需重点关注</w:t>
      </w:r>
      <w:r w:rsidR="00344C97" w:rsidRPr="00344C97">
        <w:rPr>
          <w:rFonts w:cs="Times New Roman"/>
          <w:bCs/>
          <w:color w:val="000000" w:themeColor="text1"/>
          <w:szCs w:val="21"/>
        </w:rPr>
        <w:fldChar w:fldCharType="begin"/>
      </w:r>
      <w:r w:rsidR="00344C97" w:rsidRPr="00344C97">
        <w:rPr>
          <w:rFonts w:cs="Times New Roman" w:hint="eastAsia"/>
          <w:bCs/>
          <w:color w:val="000000" w:themeColor="text1"/>
          <w:szCs w:val="21"/>
        </w:rPr>
        <w:instrText xml:space="preserve"> ADDIN EN.CITE &lt;EndNote&gt;&lt;Cite&gt;&lt;Author&gt;</w:instrText>
      </w:r>
      <w:r w:rsidR="00344C97" w:rsidRPr="00344C97">
        <w:rPr>
          <w:rFonts w:cs="Times New Roman" w:hint="eastAsia"/>
          <w:bCs/>
          <w:color w:val="000000" w:themeColor="text1"/>
          <w:szCs w:val="21"/>
        </w:rPr>
        <w:instrText>张双斌</w:instrText>
      </w:r>
      <w:r w:rsidR="00344C97" w:rsidRPr="00344C97">
        <w:rPr>
          <w:rFonts w:cs="Times New Roman" w:hint="eastAsia"/>
          <w:bCs/>
          <w:color w:val="000000" w:themeColor="text1"/>
          <w:szCs w:val="21"/>
        </w:rPr>
        <w:instrText>&lt;/Author&gt;&lt;Year&gt;2024&lt;/Year&gt;&lt;RecNum&gt;168&lt;/RecNum&gt;&lt;DisplayText&gt;&lt;style face="superscript"&gt;[101]&lt;/style&gt;&lt;/DisplayText&gt;&lt;record&gt;&lt;rec-number&gt;168&lt;/rec-number&gt;&lt;foreign-keys&gt;&lt;key app="EN" db-id="9evafs0r5assdwed29pp5fw0wes9rv50v9a5" timestamp="1741677871"&gt;168&lt;/key&gt;&lt;/foreign-keys&gt;&lt;ref-type name="Journal Article"&gt;17&lt;/ref-type&gt;&lt;contributors&gt;&lt;authors&gt;&lt;author&gt;</w:instrText>
      </w:r>
      <w:r w:rsidR="00344C97" w:rsidRPr="00344C97">
        <w:rPr>
          <w:rFonts w:cs="Times New Roman" w:hint="eastAsia"/>
          <w:bCs/>
          <w:color w:val="000000" w:themeColor="text1"/>
          <w:szCs w:val="21"/>
        </w:rPr>
        <w:instrText>张双斌</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赵树峰</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郭红玉</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关永鑫</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张宏</w:instrText>
      </w:r>
      <w:r w:rsidR="00344C97" w:rsidRPr="00344C97">
        <w:rPr>
          <w:rFonts w:cs="Times New Roman" w:hint="eastAsia"/>
          <w:bCs/>
          <w:color w:val="000000" w:themeColor="text1"/>
          <w:szCs w:val="21"/>
        </w:rPr>
        <w:instrText>&lt;/author&gt;&lt;author&gt;</w:instrText>
      </w:r>
      <w:r w:rsidR="00344C97" w:rsidRPr="00344C97">
        <w:rPr>
          <w:rFonts w:cs="Times New Roman" w:hint="eastAsia"/>
          <w:bCs/>
          <w:color w:val="000000" w:themeColor="text1"/>
          <w:szCs w:val="21"/>
        </w:rPr>
        <w:instrText>马浩杰</w:instrText>
      </w:r>
      <w:r w:rsidR="00344C97" w:rsidRPr="00344C97">
        <w:rPr>
          <w:rFonts w:cs="Times New Roman" w:hint="eastAsia"/>
          <w:bCs/>
          <w:color w:val="000000" w:themeColor="text1"/>
          <w:szCs w:val="21"/>
        </w:rPr>
        <w:instrText>&lt;/author&gt;&lt;/authors&gt;&lt;/contributors&gt;&lt;auth-address&gt;</w:instrText>
      </w:r>
      <w:r w:rsidR="00344C97" w:rsidRPr="00344C97">
        <w:rPr>
          <w:rFonts w:cs="Times New Roman" w:hint="eastAsia"/>
          <w:bCs/>
          <w:color w:val="000000" w:themeColor="text1"/>
          <w:szCs w:val="21"/>
        </w:rPr>
        <w:instrText>晋城职业技术学院矿业工程系</w:instrText>
      </w:r>
      <w:r w:rsidR="00344C97" w:rsidRPr="00344C97">
        <w:rPr>
          <w:rFonts w:cs="Times New Roman" w:hint="eastAsia"/>
          <w:bCs/>
          <w:color w:val="000000" w:themeColor="text1"/>
          <w:szCs w:val="21"/>
        </w:rPr>
        <w:instrText>;</w:instrText>
      </w:r>
      <w:r w:rsidR="00344C97" w:rsidRPr="00344C97">
        <w:rPr>
          <w:rFonts w:cs="Times New Roman" w:hint="eastAsia"/>
          <w:bCs/>
          <w:color w:val="000000" w:themeColor="text1"/>
          <w:szCs w:val="21"/>
        </w:rPr>
        <w:instrText>河南理工大学能源科学与工程学院</w:instrText>
      </w:r>
      <w:r w:rsidR="00344C97" w:rsidRPr="00344C97">
        <w:rPr>
          <w:rFonts w:cs="Times New Roman" w:hint="eastAsia"/>
          <w:bCs/>
          <w:color w:val="000000" w:themeColor="text1"/>
          <w:szCs w:val="21"/>
        </w:rPr>
        <w:instrText>;&lt;/auth-address&gt;&lt;titles&gt;&lt;title&gt;</w:instrText>
      </w:r>
      <w:r w:rsidR="00344C97" w:rsidRPr="00344C97">
        <w:rPr>
          <w:rFonts w:cs="Times New Roman" w:hint="eastAsia"/>
          <w:bCs/>
          <w:color w:val="000000" w:themeColor="text1"/>
          <w:szCs w:val="21"/>
        </w:rPr>
        <w:instrText>风化煤暗发酵生物制氢与关键代谢途径分析</w:instrText>
      </w:r>
      <w:r w:rsidR="00344C97" w:rsidRPr="00344C97">
        <w:rPr>
          <w:rFonts w:cs="Times New Roman" w:hint="eastAsia"/>
          <w:bCs/>
          <w:color w:val="000000" w:themeColor="text1"/>
          <w:szCs w:val="21"/>
        </w:rPr>
        <w:instrText xml:space="preserve"> %J </w:instrText>
      </w:r>
      <w:r w:rsidR="00344C97" w:rsidRPr="00344C97">
        <w:rPr>
          <w:rFonts w:cs="Times New Roman" w:hint="eastAsia"/>
          <w:bCs/>
          <w:color w:val="000000" w:themeColor="text1"/>
          <w:szCs w:val="21"/>
        </w:rPr>
        <w:instrText>煤炭科学技术</w:instrText>
      </w:r>
      <w:r w:rsidR="00344C97" w:rsidRPr="00344C97">
        <w:rPr>
          <w:rFonts w:cs="Times New Roman" w:hint="eastAsia"/>
          <w:bCs/>
          <w:color w:val="000000" w:themeColor="text1"/>
          <w:szCs w:val="21"/>
        </w:rPr>
        <w:instrText>&lt;/title&gt;&lt;/titles&gt;&lt;pages&gt;208-217&lt;/pages&gt;&lt;volume&gt;52&lt;/volume&gt;&lt;number&gt;10&lt;/number&gt;&lt;keywords&gt;&lt;keyword&gt;</w:instrText>
      </w:r>
      <w:r w:rsidR="00344C97" w:rsidRPr="00344C97">
        <w:rPr>
          <w:rFonts w:cs="Times New Roman" w:hint="eastAsia"/>
          <w:bCs/>
          <w:color w:val="000000" w:themeColor="text1"/>
          <w:szCs w:val="21"/>
        </w:rPr>
        <w:instrText>风化煤</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生物制氢</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液相产物</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菌群结构</w:instrText>
      </w:r>
      <w:r w:rsidR="00344C97" w:rsidRPr="00344C97">
        <w:rPr>
          <w:rFonts w:cs="Times New Roman" w:hint="eastAsia"/>
          <w:bCs/>
          <w:color w:val="000000" w:themeColor="text1"/>
          <w:szCs w:val="21"/>
        </w:rPr>
        <w:instrText>&lt;/keyword&gt;&lt;keyword&gt;</w:instrText>
      </w:r>
      <w:r w:rsidR="00344C97" w:rsidRPr="00344C97">
        <w:rPr>
          <w:rFonts w:cs="Times New Roman" w:hint="eastAsia"/>
          <w:bCs/>
          <w:color w:val="000000" w:themeColor="text1"/>
          <w:szCs w:val="21"/>
        </w:rPr>
        <w:instrText>代谢特征</w:instrText>
      </w:r>
      <w:r w:rsidR="00344C97" w:rsidRPr="00344C97">
        <w:rPr>
          <w:rFonts w:cs="Times New Roman" w:hint="eastAsia"/>
          <w:bCs/>
          <w:color w:val="000000" w:themeColor="text1"/>
          <w:szCs w:val="21"/>
        </w:rPr>
        <w:instrText>&lt;/keyword&gt;&lt;/keywords&gt;&lt;dates&gt;&lt;year&gt;2024&lt;/year&gt;&lt;/dates&gt;&lt;isbn&gt;0253-2336&lt;/isbn&gt;&lt;call-num&gt;11-2402/TD&lt;/call-num&gt;&lt;urls&gt;&lt;related-urls&gt;&lt;url&gt;https://link.cnki.net/urlid/11.2402.TD.20240613.1320.002&lt;/url&gt;&lt;/related-u</w:instrText>
      </w:r>
      <w:r w:rsidR="00344C97" w:rsidRPr="00344C97">
        <w:rPr>
          <w:rFonts w:cs="Times New Roman"/>
          <w:bCs/>
          <w:color w:val="000000" w:themeColor="text1"/>
          <w:szCs w:val="21"/>
        </w:rPr>
        <w:instrText>rls&gt;&lt;/urls&gt;&lt;remote-database-provider&gt;Cnki&lt;/remote-database-provider&gt;&lt;/record&gt;&lt;/Cite&gt;&lt;/EndNote&gt;</w:instrText>
      </w:r>
      <w:r w:rsidR="00344C97" w:rsidRPr="00344C97">
        <w:rPr>
          <w:rFonts w:cs="Times New Roman"/>
          <w:bCs/>
          <w:color w:val="000000" w:themeColor="text1"/>
          <w:szCs w:val="21"/>
        </w:rPr>
        <w:fldChar w:fldCharType="separate"/>
      </w:r>
      <w:r w:rsidR="00344C97" w:rsidRPr="00344C97">
        <w:rPr>
          <w:rFonts w:cs="Times New Roman"/>
          <w:bCs/>
          <w:noProof/>
          <w:color w:val="000000" w:themeColor="text1"/>
          <w:szCs w:val="21"/>
          <w:vertAlign w:val="superscript"/>
        </w:rPr>
        <w:t>[1</w:t>
      </w:r>
      <w:r w:rsidR="00344C97" w:rsidRPr="00344C97">
        <w:rPr>
          <w:rFonts w:cs="Times New Roman" w:hint="eastAsia"/>
          <w:bCs/>
          <w:noProof/>
          <w:color w:val="000000" w:themeColor="text1"/>
          <w:szCs w:val="21"/>
          <w:vertAlign w:val="superscript"/>
        </w:rPr>
        <w:t>1</w:t>
      </w:r>
      <w:r w:rsidR="00344C97">
        <w:rPr>
          <w:rFonts w:cs="Times New Roman" w:hint="eastAsia"/>
          <w:bCs/>
          <w:noProof/>
          <w:color w:val="000000" w:themeColor="text1"/>
          <w:szCs w:val="21"/>
          <w:vertAlign w:val="superscript"/>
        </w:rPr>
        <w:t>8</w:t>
      </w:r>
      <w:r w:rsidR="00344C97" w:rsidRPr="00344C97">
        <w:rPr>
          <w:rFonts w:cs="Times New Roman"/>
          <w:bCs/>
          <w:color w:val="000000" w:themeColor="text1"/>
          <w:szCs w:val="21"/>
        </w:rPr>
        <w:fldChar w:fldCharType="end"/>
      </w:r>
      <w:r w:rsidR="00D770E4" w:rsidRPr="00D770E4">
        <w:rPr>
          <w:rFonts w:cs="Times New Roman" w:hint="eastAsia"/>
          <w:bCs/>
          <w:color w:val="000000" w:themeColor="text1"/>
          <w:szCs w:val="21"/>
          <w:vertAlign w:val="superscript"/>
        </w:rPr>
        <w:t>,</w:t>
      </w:r>
      <w:r w:rsidR="00090015" w:rsidRPr="00344C97">
        <w:rPr>
          <w:rFonts w:cs="Times New Roman"/>
          <w:bCs/>
          <w:color w:val="000000" w:themeColor="text1"/>
          <w:szCs w:val="21"/>
        </w:rPr>
        <w:fldChar w:fldCharType="begin"/>
      </w:r>
      <w:r w:rsidR="00090015" w:rsidRPr="00344C97">
        <w:rPr>
          <w:rFonts w:cs="Times New Roman" w:hint="eastAsia"/>
          <w:bCs/>
          <w:color w:val="000000" w:themeColor="text1"/>
          <w:szCs w:val="21"/>
        </w:rPr>
        <w:instrText xml:space="preserve"> ADDIN EN.CITE &lt;EndNote&gt;&lt;Cite&gt;&lt;Author&gt;</w:instrText>
      </w:r>
      <w:r w:rsidR="00090015" w:rsidRPr="00344C97">
        <w:rPr>
          <w:rFonts w:cs="Times New Roman" w:hint="eastAsia"/>
          <w:bCs/>
          <w:color w:val="000000" w:themeColor="text1"/>
          <w:szCs w:val="21"/>
        </w:rPr>
        <w:instrText>张双斌</w:instrText>
      </w:r>
      <w:r w:rsidR="00090015" w:rsidRPr="00344C97">
        <w:rPr>
          <w:rFonts w:cs="Times New Roman" w:hint="eastAsia"/>
          <w:bCs/>
          <w:color w:val="000000" w:themeColor="text1"/>
          <w:szCs w:val="21"/>
        </w:rPr>
        <w:instrText>&lt;/Author&gt;&lt;Year&gt;2024&lt;/Year&gt;&lt;RecNum&gt;168&lt;/RecNum&gt;&lt;DisplayText&gt;&lt;style face="superscript"&gt;[101]&lt;/style&gt;&lt;/DisplayText&gt;&lt;record&gt;&lt;rec-number&gt;168&lt;/rec-number&gt;&lt;foreign-keys&gt;&lt;key app="EN" db-id="9evafs0r5assdwed29pp5fw0wes9rv50v9a5" timestamp="1741677871"&gt;168&lt;/key&gt;&lt;/foreign-keys&gt;&lt;ref-type name="Journal Article"&gt;17&lt;/ref-type&gt;&lt;contributors&gt;&lt;authors&gt;&lt;author&gt;</w:instrText>
      </w:r>
      <w:r w:rsidR="00090015" w:rsidRPr="00344C97">
        <w:rPr>
          <w:rFonts w:cs="Times New Roman" w:hint="eastAsia"/>
          <w:bCs/>
          <w:color w:val="000000" w:themeColor="text1"/>
          <w:szCs w:val="21"/>
        </w:rPr>
        <w:instrText>张双斌</w:instrText>
      </w:r>
      <w:r w:rsidR="00090015" w:rsidRPr="00344C97">
        <w:rPr>
          <w:rFonts w:cs="Times New Roman" w:hint="eastAsia"/>
          <w:bCs/>
          <w:color w:val="000000" w:themeColor="text1"/>
          <w:szCs w:val="21"/>
        </w:rPr>
        <w:instrText>&lt;/author&gt;&lt;author&gt;</w:instrText>
      </w:r>
      <w:r w:rsidR="00090015" w:rsidRPr="00344C97">
        <w:rPr>
          <w:rFonts w:cs="Times New Roman" w:hint="eastAsia"/>
          <w:bCs/>
          <w:color w:val="000000" w:themeColor="text1"/>
          <w:szCs w:val="21"/>
        </w:rPr>
        <w:instrText>赵树峰</w:instrText>
      </w:r>
      <w:r w:rsidR="00090015" w:rsidRPr="00344C97">
        <w:rPr>
          <w:rFonts w:cs="Times New Roman" w:hint="eastAsia"/>
          <w:bCs/>
          <w:color w:val="000000" w:themeColor="text1"/>
          <w:szCs w:val="21"/>
        </w:rPr>
        <w:instrText>&lt;/author&gt;&lt;author&gt;</w:instrText>
      </w:r>
      <w:r w:rsidR="00090015" w:rsidRPr="00344C97">
        <w:rPr>
          <w:rFonts w:cs="Times New Roman" w:hint="eastAsia"/>
          <w:bCs/>
          <w:color w:val="000000" w:themeColor="text1"/>
          <w:szCs w:val="21"/>
        </w:rPr>
        <w:instrText>郭红玉</w:instrText>
      </w:r>
      <w:r w:rsidR="00090015" w:rsidRPr="00344C97">
        <w:rPr>
          <w:rFonts w:cs="Times New Roman" w:hint="eastAsia"/>
          <w:bCs/>
          <w:color w:val="000000" w:themeColor="text1"/>
          <w:szCs w:val="21"/>
        </w:rPr>
        <w:instrText>&lt;/author&gt;&lt;author&gt;</w:instrText>
      </w:r>
      <w:r w:rsidR="00090015" w:rsidRPr="00344C97">
        <w:rPr>
          <w:rFonts w:cs="Times New Roman" w:hint="eastAsia"/>
          <w:bCs/>
          <w:color w:val="000000" w:themeColor="text1"/>
          <w:szCs w:val="21"/>
        </w:rPr>
        <w:instrText>关永鑫</w:instrText>
      </w:r>
      <w:r w:rsidR="00090015" w:rsidRPr="00344C97">
        <w:rPr>
          <w:rFonts w:cs="Times New Roman" w:hint="eastAsia"/>
          <w:bCs/>
          <w:color w:val="000000" w:themeColor="text1"/>
          <w:szCs w:val="21"/>
        </w:rPr>
        <w:instrText>&lt;/author&gt;&lt;author&gt;</w:instrText>
      </w:r>
      <w:r w:rsidR="00090015" w:rsidRPr="00344C97">
        <w:rPr>
          <w:rFonts w:cs="Times New Roman" w:hint="eastAsia"/>
          <w:bCs/>
          <w:color w:val="000000" w:themeColor="text1"/>
          <w:szCs w:val="21"/>
        </w:rPr>
        <w:instrText>张宏</w:instrText>
      </w:r>
      <w:r w:rsidR="00090015" w:rsidRPr="00344C97">
        <w:rPr>
          <w:rFonts w:cs="Times New Roman" w:hint="eastAsia"/>
          <w:bCs/>
          <w:color w:val="000000" w:themeColor="text1"/>
          <w:szCs w:val="21"/>
        </w:rPr>
        <w:instrText>&lt;/author&gt;&lt;author&gt;</w:instrText>
      </w:r>
      <w:r w:rsidR="00090015" w:rsidRPr="00344C97">
        <w:rPr>
          <w:rFonts w:cs="Times New Roman" w:hint="eastAsia"/>
          <w:bCs/>
          <w:color w:val="000000" w:themeColor="text1"/>
          <w:szCs w:val="21"/>
        </w:rPr>
        <w:instrText>马浩杰</w:instrText>
      </w:r>
      <w:r w:rsidR="00090015" w:rsidRPr="00344C97">
        <w:rPr>
          <w:rFonts w:cs="Times New Roman" w:hint="eastAsia"/>
          <w:bCs/>
          <w:color w:val="000000" w:themeColor="text1"/>
          <w:szCs w:val="21"/>
        </w:rPr>
        <w:instrText>&lt;/author&gt;&lt;/authors&gt;&lt;/contributors&gt;&lt;auth-address&gt;</w:instrText>
      </w:r>
      <w:r w:rsidR="00090015" w:rsidRPr="00344C97">
        <w:rPr>
          <w:rFonts w:cs="Times New Roman" w:hint="eastAsia"/>
          <w:bCs/>
          <w:color w:val="000000" w:themeColor="text1"/>
          <w:szCs w:val="21"/>
        </w:rPr>
        <w:instrText>晋城职业技术学院矿业工程系</w:instrText>
      </w:r>
      <w:r w:rsidR="00090015" w:rsidRPr="00344C97">
        <w:rPr>
          <w:rFonts w:cs="Times New Roman" w:hint="eastAsia"/>
          <w:bCs/>
          <w:color w:val="000000" w:themeColor="text1"/>
          <w:szCs w:val="21"/>
        </w:rPr>
        <w:instrText>;</w:instrText>
      </w:r>
      <w:r w:rsidR="00090015" w:rsidRPr="00344C97">
        <w:rPr>
          <w:rFonts w:cs="Times New Roman" w:hint="eastAsia"/>
          <w:bCs/>
          <w:color w:val="000000" w:themeColor="text1"/>
          <w:szCs w:val="21"/>
        </w:rPr>
        <w:instrText>河南理工大学能源科学与工程学院</w:instrText>
      </w:r>
      <w:r w:rsidR="00090015" w:rsidRPr="00344C97">
        <w:rPr>
          <w:rFonts w:cs="Times New Roman" w:hint="eastAsia"/>
          <w:bCs/>
          <w:color w:val="000000" w:themeColor="text1"/>
          <w:szCs w:val="21"/>
        </w:rPr>
        <w:instrText>;&lt;/auth-address&gt;&lt;titles&gt;&lt;title&gt;</w:instrText>
      </w:r>
      <w:r w:rsidR="00090015" w:rsidRPr="00344C97">
        <w:rPr>
          <w:rFonts w:cs="Times New Roman" w:hint="eastAsia"/>
          <w:bCs/>
          <w:color w:val="000000" w:themeColor="text1"/>
          <w:szCs w:val="21"/>
        </w:rPr>
        <w:instrText>风化煤暗发酵生物制氢与关键代谢途径分析</w:instrText>
      </w:r>
      <w:r w:rsidR="00090015" w:rsidRPr="00344C97">
        <w:rPr>
          <w:rFonts w:cs="Times New Roman" w:hint="eastAsia"/>
          <w:bCs/>
          <w:color w:val="000000" w:themeColor="text1"/>
          <w:szCs w:val="21"/>
        </w:rPr>
        <w:instrText xml:space="preserve"> %J </w:instrText>
      </w:r>
      <w:r w:rsidR="00090015" w:rsidRPr="00344C97">
        <w:rPr>
          <w:rFonts w:cs="Times New Roman" w:hint="eastAsia"/>
          <w:bCs/>
          <w:color w:val="000000" w:themeColor="text1"/>
          <w:szCs w:val="21"/>
        </w:rPr>
        <w:instrText>煤炭科学技术</w:instrText>
      </w:r>
      <w:r w:rsidR="00090015" w:rsidRPr="00344C97">
        <w:rPr>
          <w:rFonts w:cs="Times New Roman" w:hint="eastAsia"/>
          <w:bCs/>
          <w:color w:val="000000" w:themeColor="text1"/>
          <w:szCs w:val="21"/>
        </w:rPr>
        <w:instrText>&lt;/title&gt;&lt;/titles&gt;&lt;pages&gt;208-217&lt;/pages&gt;&lt;volume&gt;52&lt;/volume&gt;&lt;number&gt;10&lt;/number&gt;&lt;keywords&gt;&lt;keyword&gt;</w:instrText>
      </w:r>
      <w:r w:rsidR="00090015" w:rsidRPr="00344C97">
        <w:rPr>
          <w:rFonts w:cs="Times New Roman" w:hint="eastAsia"/>
          <w:bCs/>
          <w:color w:val="000000" w:themeColor="text1"/>
          <w:szCs w:val="21"/>
        </w:rPr>
        <w:instrText>风化煤</w:instrText>
      </w:r>
      <w:r w:rsidR="00090015" w:rsidRPr="00344C97">
        <w:rPr>
          <w:rFonts w:cs="Times New Roman" w:hint="eastAsia"/>
          <w:bCs/>
          <w:color w:val="000000" w:themeColor="text1"/>
          <w:szCs w:val="21"/>
        </w:rPr>
        <w:instrText>&lt;/keyword&gt;&lt;keyword&gt;</w:instrText>
      </w:r>
      <w:r w:rsidR="00090015" w:rsidRPr="00344C97">
        <w:rPr>
          <w:rFonts w:cs="Times New Roman" w:hint="eastAsia"/>
          <w:bCs/>
          <w:color w:val="000000" w:themeColor="text1"/>
          <w:szCs w:val="21"/>
        </w:rPr>
        <w:instrText>生物制氢</w:instrText>
      </w:r>
      <w:r w:rsidR="00090015" w:rsidRPr="00344C97">
        <w:rPr>
          <w:rFonts w:cs="Times New Roman" w:hint="eastAsia"/>
          <w:bCs/>
          <w:color w:val="000000" w:themeColor="text1"/>
          <w:szCs w:val="21"/>
        </w:rPr>
        <w:instrText>&lt;/keyword&gt;&lt;keyword&gt;</w:instrText>
      </w:r>
      <w:r w:rsidR="00090015" w:rsidRPr="00344C97">
        <w:rPr>
          <w:rFonts w:cs="Times New Roman" w:hint="eastAsia"/>
          <w:bCs/>
          <w:color w:val="000000" w:themeColor="text1"/>
          <w:szCs w:val="21"/>
        </w:rPr>
        <w:instrText>液相产物</w:instrText>
      </w:r>
      <w:r w:rsidR="00090015" w:rsidRPr="00344C97">
        <w:rPr>
          <w:rFonts w:cs="Times New Roman" w:hint="eastAsia"/>
          <w:bCs/>
          <w:color w:val="000000" w:themeColor="text1"/>
          <w:szCs w:val="21"/>
        </w:rPr>
        <w:instrText>&lt;/keyword&gt;&lt;keyword&gt;</w:instrText>
      </w:r>
      <w:r w:rsidR="00090015" w:rsidRPr="00344C97">
        <w:rPr>
          <w:rFonts w:cs="Times New Roman" w:hint="eastAsia"/>
          <w:bCs/>
          <w:color w:val="000000" w:themeColor="text1"/>
          <w:szCs w:val="21"/>
        </w:rPr>
        <w:instrText>菌群结构</w:instrText>
      </w:r>
      <w:r w:rsidR="00090015" w:rsidRPr="00344C97">
        <w:rPr>
          <w:rFonts w:cs="Times New Roman" w:hint="eastAsia"/>
          <w:bCs/>
          <w:color w:val="000000" w:themeColor="text1"/>
          <w:szCs w:val="21"/>
        </w:rPr>
        <w:instrText>&lt;/keyword&gt;&lt;keyword&gt;</w:instrText>
      </w:r>
      <w:r w:rsidR="00090015" w:rsidRPr="00344C97">
        <w:rPr>
          <w:rFonts w:cs="Times New Roman" w:hint="eastAsia"/>
          <w:bCs/>
          <w:color w:val="000000" w:themeColor="text1"/>
          <w:szCs w:val="21"/>
        </w:rPr>
        <w:instrText>代谢特征</w:instrText>
      </w:r>
      <w:r w:rsidR="00090015" w:rsidRPr="00344C97">
        <w:rPr>
          <w:rFonts w:cs="Times New Roman" w:hint="eastAsia"/>
          <w:bCs/>
          <w:color w:val="000000" w:themeColor="text1"/>
          <w:szCs w:val="21"/>
        </w:rPr>
        <w:instrText>&lt;/keyword&gt;&lt;/keywords&gt;&lt;dates&gt;&lt;year&gt;2024&lt;/year&gt;&lt;/dates&gt;&lt;isbn&gt;0253-2336&lt;/isbn&gt;&lt;call-num&gt;11-2402/TD&lt;/call-num&gt;&lt;urls&gt;&lt;related-urls&gt;&lt;url&gt;https://link.cnki.net/urlid/11.2402.TD.20240613.1320.002&lt;/url&gt;&lt;/related-u</w:instrText>
      </w:r>
      <w:r w:rsidR="00090015" w:rsidRPr="00344C97">
        <w:rPr>
          <w:rFonts w:cs="Times New Roman"/>
          <w:bCs/>
          <w:color w:val="000000" w:themeColor="text1"/>
          <w:szCs w:val="21"/>
        </w:rPr>
        <w:instrText>rls&gt;&lt;/urls&gt;&lt;remote-database-provider&gt;Cnki&lt;/remote-database-provider&gt;&lt;/record&gt;&lt;/Cite&gt;&lt;/EndNote&gt;</w:instrText>
      </w:r>
      <w:r w:rsidR="00090015" w:rsidRPr="00344C97">
        <w:rPr>
          <w:rFonts w:cs="Times New Roman"/>
          <w:bCs/>
          <w:color w:val="000000" w:themeColor="text1"/>
          <w:szCs w:val="21"/>
        </w:rPr>
        <w:fldChar w:fldCharType="separate"/>
      </w:r>
      <w:r w:rsidR="00090015" w:rsidRPr="00344C97">
        <w:rPr>
          <w:rFonts w:cs="Times New Roman"/>
          <w:bCs/>
          <w:noProof/>
          <w:color w:val="000000" w:themeColor="text1"/>
          <w:szCs w:val="21"/>
          <w:vertAlign w:val="superscript"/>
        </w:rPr>
        <w:t>1</w:t>
      </w:r>
      <w:r w:rsidR="00344C97" w:rsidRPr="00344C97">
        <w:rPr>
          <w:rFonts w:cs="Times New Roman" w:hint="eastAsia"/>
          <w:bCs/>
          <w:noProof/>
          <w:color w:val="000000" w:themeColor="text1"/>
          <w:szCs w:val="21"/>
          <w:vertAlign w:val="superscript"/>
        </w:rPr>
        <w:t>1</w:t>
      </w:r>
      <w:r w:rsidR="00344C97">
        <w:rPr>
          <w:rFonts w:cs="Times New Roman" w:hint="eastAsia"/>
          <w:bCs/>
          <w:noProof/>
          <w:color w:val="000000" w:themeColor="text1"/>
          <w:szCs w:val="21"/>
          <w:vertAlign w:val="superscript"/>
        </w:rPr>
        <w:t>9</w:t>
      </w:r>
      <w:r w:rsidR="00090015" w:rsidRPr="00344C97">
        <w:rPr>
          <w:rFonts w:cs="Times New Roman"/>
          <w:bCs/>
          <w:noProof/>
          <w:color w:val="000000" w:themeColor="text1"/>
          <w:szCs w:val="21"/>
          <w:vertAlign w:val="superscript"/>
        </w:rPr>
        <w:t>]</w:t>
      </w:r>
      <w:r w:rsidR="00090015" w:rsidRPr="00344C97">
        <w:rPr>
          <w:rFonts w:cs="Times New Roman"/>
          <w:bCs/>
          <w:color w:val="000000" w:themeColor="text1"/>
          <w:szCs w:val="21"/>
        </w:rPr>
        <w:fldChar w:fldCharType="end"/>
      </w:r>
      <w:r w:rsidR="005B1586" w:rsidRPr="00344C97">
        <w:rPr>
          <w:rFonts w:cs="Times New Roman"/>
          <w:bCs/>
          <w:color w:val="000000" w:themeColor="text1"/>
          <w:szCs w:val="21"/>
        </w:rPr>
        <w:t>，</w:t>
      </w:r>
      <w:r w:rsidR="005B1586" w:rsidRPr="00EE7CD0">
        <w:rPr>
          <w:rFonts w:cs="Times New Roman"/>
          <w:bCs/>
          <w:color w:val="000000" w:themeColor="text1"/>
          <w:szCs w:val="21"/>
        </w:rPr>
        <w:t>副产物的产生一定程度上影响细菌的代谢和生长，在一定量的情况下产生的副产物可以作为底物供细菌消耗，但过多的产物影响细菌生长环境的</w:t>
      </w:r>
      <w:r w:rsidR="007B5388">
        <w:rPr>
          <w:rFonts w:cs="Times New Roman"/>
          <w:bCs/>
          <w:color w:val="000000" w:themeColor="text1"/>
          <w:szCs w:val="21"/>
        </w:rPr>
        <w:t>p</w:t>
      </w:r>
      <w:r w:rsidR="005B1586" w:rsidRPr="00EE7CD0">
        <w:rPr>
          <w:rFonts w:cs="Times New Roman"/>
          <w:bCs/>
          <w:color w:val="000000" w:themeColor="text1"/>
          <w:szCs w:val="21"/>
        </w:rPr>
        <w:t>H</w:t>
      </w:r>
      <w:r w:rsidR="005B1586" w:rsidRPr="00EE7CD0">
        <w:rPr>
          <w:rFonts w:cs="Times New Roman"/>
          <w:bCs/>
          <w:color w:val="000000" w:themeColor="text1"/>
          <w:szCs w:val="21"/>
        </w:rPr>
        <w:t>，会降低发酵体系的</w:t>
      </w:r>
      <w:r w:rsidR="007B5388">
        <w:rPr>
          <w:rFonts w:cs="Times New Roman"/>
          <w:bCs/>
          <w:color w:val="000000" w:themeColor="text1"/>
          <w:szCs w:val="21"/>
        </w:rPr>
        <w:t>p</w:t>
      </w:r>
      <w:r w:rsidR="005B1586" w:rsidRPr="00EE7CD0">
        <w:rPr>
          <w:rFonts w:cs="Times New Roman"/>
          <w:bCs/>
          <w:color w:val="000000" w:themeColor="text1"/>
          <w:szCs w:val="21"/>
        </w:rPr>
        <w:t>H</w:t>
      </w:r>
      <w:r w:rsidR="005B1586" w:rsidRPr="00EE7CD0">
        <w:rPr>
          <w:rFonts w:cs="Times New Roman"/>
          <w:bCs/>
          <w:color w:val="000000" w:themeColor="text1"/>
          <w:szCs w:val="21"/>
        </w:rPr>
        <w:t>值，不利于细菌的代谢生长。同时副产物作为产氢途径中竞争支路的产物，过多的副产物生成说明代谢流更多的走向竞争支路，产氢途径代谢流被削弱。</w:t>
      </w:r>
      <w:r w:rsidR="00571BEE" w:rsidRPr="001A1F8D">
        <w:rPr>
          <w:rFonts w:cs="Times New Roman"/>
        </w:rPr>
        <w:t>图</w:t>
      </w:r>
      <w:r w:rsidR="00571BEE">
        <w:rPr>
          <w:rFonts w:cs="Times New Roman" w:hint="eastAsia"/>
        </w:rPr>
        <w:t>5-2a</w:t>
      </w:r>
      <w:r w:rsidR="005E7FBA">
        <w:rPr>
          <w:rFonts w:cs="Times New Roman" w:hint="eastAsia"/>
        </w:rPr>
        <w:t>所示</w:t>
      </w:r>
      <w:r w:rsidR="005E7FBA">
        <w:rPr>
          <w:rFonts w:cs="Times New Roman"/>
          <w:bCs/>
          <w:color w:val="000000" w:themeColor="text1"/>
          <w:szCs w:val="21"/>
        </w:rPr>
        <w:t>代谢物谱</w:t>
      </w:r>
      <w:r w:rsidRPr="00913954">
        <w:rPr>
          <w:rFonts w:cs="Times New Roman"/>
          <w:bCs/>
          <w:color w:val="000000" w:themeColor="text1"/>
          <w:szCs w:val="21"/>
        </w:rPr>
        <w:t>分析</w:t>
      </w:r>
      <w:r w:rsidR="005B1586" w:rsidRPr="00EE7CD0">
        <w:rPr>
          <w:rFonts w:cs="Times New Roman"/>
          <w:bCs/>
          <w:color w:val="000000" w:themeColor="text1"/>
          <w:szCs w:val="21"/>
        </w:rPr>
        <w:t>反应了细菌</w:t>
      </w:r>
      <w:r w:rsidR="005B1586">
        <w:rPr>
          <w:rFonts w:cs="Times New Roman" w:hint="eastAsia"/>
          <w:bCs/>
          <w:color w:val="000000" w:themeColor="text1"/>
          <w:szCs w:val="21"/>
        </w:rPr>
        <w:t>光催化反应</w:t>
      </w:r>
      <w:r w:rsidR="005B1586">
        <w:rPr>
          <w:rFonts w:cs="Times New Roman" w:hint="eastAsia"/>
          <w:bCs/>
          <w:color w:val="000000" w:themeColor="text1"/>
          <w:szCs w:val="21"/>
        </w:rPr>
        <w:t>120</w:t>
      </w:r>
      <w:r w:rsidR="007B5388">
        <w:rPr>
          <w:rFonts w:cs="Times New Roman" w:hint="eastAsia"/>
          <w:bCs/>
          <w:color w:val="000000" w:themeColor="text1"/>
          <w:szCs w:val="21"/>
        </w:rPr>
        <w:t xml:space="preserve"> </w:t>
      </w:r>
      <w:r w:rsidR="005B1586">
        <w:rPr>
          <w:rFonts w:cs="Times New Roman" w:hint="eastAsia"/>
          <w:bCs/>
          <w:color w:val="000000" w:themeColor="text1"/>
          <w:szCs w:val="21"/>
        </w:rPr>
        <w:t>h</w:t>
      </w:r>
      <w:r w:rsidR="005B1586">
        <w:rPr>
          <w:rFonts w:cs="Times New Roman" w:hint="eastAsia"/>
          <w:bCs/>
          <w:color w:val="000000" w:themeColor="text1"/>
          <w:szCs w:val="21"/>
        </w:rPr>
        <w:t>前后</w:t>
      </w:r>
      <w:r w:rsidR="005B1586" w:rsidRPr="00EE7CD0">
        <w:rPr>
          <w:rFonts w:cs="Times New Roman"/>
          <w:bCs/>
          <w:color w:val="000000" w:themeColor="text1"/>
          <w:szCs w:val="21"/>
        </w:rPr>
        <w:t>可溶性易挥发产物的含量变化，包括</w:t>
      </w:r>
      <w:r w:rsidR="005B1586">
        <w:rPr>
          <w:rFonts w:cs="Times New Roman" w:hint="eastAsia"/>
          <w:bCs/>
          <w:color w:val="000000" w:themeColor="text1"/>
          <w:szCs w:val="21"/>
        </w:rPr>
        <w:t>丁酸</w:t>
      </w:r>
      <w:r w:rsidR="005B1586" w:rsidRPr="00EE7CD0">
        <w:rPr>
          <w:rFonts w:cs="Times New Roman"/>
          <w:bCs/>
          <w:color w:val="000000" w:themeColor="text1"/>
          <w:szCs w:val="21"/>
        </w:rPr>
        <w:t>、琥珀酸、乳酸、甲酸、乙酸、乙醇</w:t>
      </w:r>
      <w:r w:rsidR="005B1586">
        <w:rPr>
          <w:rFonts w:cs="Times New Roman" w:hint="eastAsia"/>
          <w:bCs/>
          <w:color w:val="000000" w:themeColor="text1"/>
          <w:szCs w:val="21"/>
        </w:rPr>
        <w:t>。</w:t>
      </w:r>
      <w:r w:rsidR="005B1586" w:rsidRPr="00EE7CD0">
        <w:rPr>
          <w:rFonts w:cs="Times New Roman"/>
          <w:bCs/>
          <w:color w:val="000000" w:themeColor="text1"/>
          <w:szCs w:val="21"/>
        </w:rPr>
        <w:lastRenderedPageBreak/>
        <w:t>从图中可以看出</w:t>
      </w:r>
      <w:bookmarkStart w:id="219" w:name="_Hlk198488723"/>
      <w:r w:rsidR="005B1586" w:rsidRPr="00EE7CD0">
        <w:rPr>
          <w:rFonts w:cs="Times New Roman"/>
          <w:bCs/>
          <w:color w:val="000000" w:themeColor="text1"/>
          <w:szCs w:val="21"/>
        </w:rPr>
        <w:t>在</w:t>
      </w:r>
      <w:r w:rsidR="005B1586">
        <w:rPr>
          <w:rFonts w:cs="Times New Roman" w:hint="eastAsia"/>
          <w:bCs/>
          <w:color w:val="000000" w:themeColor="text1"/>
          <w:szCs w:val="21"/>
        </w:rPr>
        <w:t>光催化反应前后</w:t>
      </w:r>
      <w:r w:rsidR="005B1586" w:rsidRPr="00EE7CD0">
        <w:rPr>
          <w:rFonts w:cs="Times New Roman"/>
          <w:bCs/>
          <w:color w:val="000000" w:themeColor="text1"/>
          <w:szCs w:val="21"/>
        </w:rPr>
        <w:t>琥珀酸</w:t>
      </w:r>
      <w:r w:rsidR="005B1586">
        <w:rPr>
          <w:rFonts w:cs="Times New Roman" w:hint="eastAsia"/>
          <w:bCs/>
          <w:color w:val="000000" w:themeColor="text1"/>
          <w:szCs w:val="21"/>
        </w:rPr>
        <w:t>、丁酸</w:t>
      </w:r>
      <w:r w:rsidR="005B1586" w:rsidRPr="00EE7CD0">
        <w:rPr>
          <w:rFonts w:cs="Times New Roman"/>
          <w:bCs/>
          <w:color w:val="000000" w:themeColor="text1"/>
          <w:szCs w:val="21"/>
        </w:rPr>
        <w:t>含量没有明显变化，</w:t>
      </w:r>
      <w:r w:rsidR="005B1586">
        <w:rPr>
          <w:rFonts w:cs="Times New Roman" w:hint="eastAsia"/>
          <w:bCs/>
          <w:color w:val="000000" w:themeColor="text1"/>
          <w:szCs w:val="21"/>
        </w:rPr>
        <w:t>表明本研究构建的光生物杂化体系对</w:t>
      </w:r>
      <w:r w:rsidRPr="00913954">
        <w:rPr>
          <w:rFonts w:cs="Times New Roman"/>
          <w:bCs/>
          <w:color w:val="000000" w:themeColor="text1"/>
          <w:szCs w:val="21"/>
        </w:rPr>
        <w:t>三羧酸循环关键节点未受显著扰动</w:t>
      </w:r>
      <w:r w:rsidR="005B1586" w:rsidRPr="00EE7CD0">
        <w:rPr>
          <w:rFonts w:cs="Times New Roman"/>
          <w:bCs/>
          <w:color w:val="000000" w:themeColor="text1"/>
          <w:szCs w:val="21"/>
        </w:rPr>
        <w:t>。乙醇</w:t>
      </w:r>
      <w:r w:rsidR="005B1586">
        <w:rPr>
          <w:rFonts w:cs="Times New Roman" w:hint="eastAsia"/>
          <w:bCs/>
          <w:color w:val="000000" w:themeColor="text1"/>
          <w:szCs w:val="21"/>
        </w:rPr>
        <w:t>、</w:t>
      </w:r>
      <w:r w:rsidR="005B1586" w:rsidRPr="00EE7CD0">
        <w:rPr>
          <w:rFonts w:cs="Times New Roman"/>
          <w:bCs/>
          <w:color w:val="000000" w:themeColor="text1"/>
          <w:szCs w:val="21"/>
        </w:rPr>
        <w:t>乳酸</w:t>
      </w:r>
      <w:r w:rsidR="005B1586">
        <w:rPr>
          <w:rFonts w:cs="Times New Roman" w:hint="eastAsia"/>
          <w:bCs/>
          <w:color w:val="000000" w:themeColor="text1"/>
          <w:szCs w:val="21"/>
        </w:rPr>
        <w:t>含量在光催化反应</w:t>
      </w:r>
      <w:r w:rsidR="005B1586">
        <w:rPr>
          <w:rFonts w:cs="Times New Roman" w:hint="eastAsia"/>
          <w:bCs/>
          <w:color w:val="000000" w:themeColor="text1"/>
          <w:szCs w:val="21"/>
        </w:rPr>
        <w:t>120</w:t>
      </w:r>
      <w:r w:rsidR="007B5388">
        <w:rPr>
          <w:rFonts w:cs="Times New Roman" w:hint="eastAsia"/>
          <w:bCs/>
          <w:color w:val="000000" w:themeColor="text1"/>
          <w:szCs w:val="21"/>
        </w:rPr>
        <w:t xml:space="preserve"> </w:t>
      </w:r>
      <w:r w:rsidR="005B1586">
        <w:rPr>
          <w:rFonts w:cs="Times New Roman" w:hint="eastAsia"/>
          <w:bCs/>
          <w:color w:val="000000" w:themeColor="text1"/>
          <w:szCs w:val="21"/>
        </w:rPr>
        <w:t>h</w:t>
      </w:r>
      <w:r w:rsidR="005B1586">
        <w:rPr>
          <w:rFonts w:cs="Times New Roman" w:hint="eastAsia"/>
          <w:bCs/>
          <w:color w:val="000000" w:themeColor="text1"/>
          <w:szCs w:val="21"/>
        </w:rPr>
        <w:t>后略有增加，</w:t>
      </w:r>
      <w:r w:rsidRPr="00913954">
        <w:rPr>
          <w:rFonts w:cs="Times New Roman"/>
          <w:bCs/>
          <w:color w:val="000000" w:themeColor="text1"/>
          <w:szCs w:val="21"/>
        </w:rPr>
        <w:t>抑制</w:t>
      </w:r>
      <w:r w:rsidRPr="00913954">
        <w:rPr>
          <w:rFonts w:cs="Times New Roman"/>
          <w:bCs/>
          <w:color w:val="000000" w:themeColor="text1"/>
          <w:szCs w:val="21"/>
        </w:rPr>
        <w:t>NADH</w:t>
      </w:r>
      <w:r w:rsidRPr="00913954">
        <w:rPr>
          <w:rFonts w:cs="Times New Roman"/>
          <w:bCs/>
          <w:color w:val="000000" w:themeColor="text1"/>
          <w:szCs w:val="21"/>
        </w:rPr>
        <w:t>脱氢酶活性，导致电子传递链（</w:t>
      </w:r>
      <w:r w:rsidRPr="00913954">
        <w:rPr>
          <w:rFonts w:cs="Times New Roman"/>
          <w:bCs/>
          <w:color w:val="000000" w:themeColor="text1"/>
          <w:szCs w:val="21"/>
        </w:rPr>
        <w:t>ETC</w:t>
      </w:r>
      <w:r w:rsidRPr="00913954">
        <w:rPr>
          <w:rFonts w:cs="Times New Roman"/>
          <w:bCs/>
          <w:color w:val="000000" w:themeColor="text1"/>
          <w:szCs w:val="21"/>
        </w:rPr>
        <w:t>）受阻，此为反应后期产氢衰减的关键限制因素</w:t>
      </w:r>
      <w:r w:rsidR="005B1586">
        <w:rPr>
          <w:rFonts w:cs="Times New Roman" w:hint="eastAsia"/>
          <w:bCs/>
          <w:color w:val="000000" w:themeColor="text1"/>
          <w:szCs w:val="21"/>
        </w:rPr>
        <w:t>之一。</w:t>
      </w:r>
      <w:r w:rsidR="005B1586" w:rsidRPr="00EE7CD0">
        <w:rPr>
          <w:rFonts w:cs="Times New Roman"/>
          <w:bCs/>
          <w:color w:val="000000" w:themeColor="text1"/>
          <w:szCs w:val="21"/>
        </w:rPr>
        <w:t>对比于</w:t>
      </w:r>
      <w:r w:rsidR="005B1586">
        <w:rPr>
          <w:rFonts w:cs="Times New Roman" w:hint="eastAsia"/>
          <w:bCs/>
          <w:color w:val="000000" w:themeColor="text1"/>
          <w:szCs w:val="21"/>
        </w:rPr>
        <w:t>Ka/NPs</w:t>
      </w:r>
      <w:r w:rsidR="005B1586" w:rsidRPr="00575A75">
        <w:rPr>
          <w:rFonts w:cs="Times New Roman"/>
          <w:bCs/>
          <w:color w:val="000000" w:themeColor="text1"/>
          <w:szCs w:val="21"/>
        </w:rPr>
        <w:t>生物杂化反应体系</w:t>
      </w:r>
      <w:r w:rsidR="005B1586">
        <w:rPr>
          <w:rFonts w:cs="Times New Roman" w:hint="eastAsia"/>
          <w:bCs/>
          <w:color w:val="000000" w:themeColor="text1"/>
          <w:szCs w:val="21"/>
        </w:rPr>
        <w:t>，</w:t>
      </w:r>
      <w:r w:rsidR="005B1586">
        <w:rPr>
          <w:rFonts w:cs="Times New Roman" w:hint="eastAsia"/>
          <w:bCs/>
          <w:color w:val="000000" w:themeColor="text1"/>
          <w:szCs w:val="21"/>
        </w:rPr>
        <w:t>Ka-GL/NPs</w:t>
      </w:r>
      <w:r w:rsidR="005B1586" w:rsidRPr="00575A75">
        <w:rPr>
          <w:rFonts w:cs="Times New Roman"/>
          <w:bCs/>
          <w:color w:val="000000" w:themeColor="text1"/>
          <w:szCs w:val="21"/>
        </w:rPr>
        <w:t>生物杂化反应体系</w:t>
      </w:r>
      <w:r w:rsidR="005B1586" w:rsidRPr="00EE7CD0">
        <w:rPr>
          <w:rFonts w:cs="Times New Roman"/>
          <w:bCs/>
          <w:color w:val="000000" w:themeColor="text1"/>
          <w:szCs w:val="21"/>
        </w:rPr>
        <w:t>乙酸含量</w:t>
      </w:r>
      <w:r w:rsidR="005B1586">
        <w:rPr>
          <w:rFonts w:cs="Times New Roman" w:hint="eastAsia"/>
          <w:bCs/>
          <w:color w:val="000000" w:themeColor="text1"/>
          <w:szCs w:val="21"/>
        </w:rPr>
        <w:t>较高</w:t>
      </w:r>
      <w:r w:rsidR="005B1586" w:rsidRPr="00EE7CD0">
        <w:rPr>
          <w:rFonts w:cs="Times New Roman"/>
          <w:bCs/>
          <w:color w:val="000000" w:themeColor="text1"/>
          <w:szCs w:val="21"/>
        </w:rPr>
        <w:t>,</w:t>
      </w:r>
      <w:r w:rsidR="005B1586" w:rsidRPr="00EE7CD0">
        <w:rPr>
          <w:rFonts w:cs="Times New Roman"/>
          <w:bCs/>
          <w:color w:val="000000" w:themeColor="text1"/>
          <w:szCs w:val="21"/>
        </w:rPr>
        <w:t>乙酸途径是有利于产氢的途径，乙酸的产生伴随着氢气的产生，在不超过最大阈值的情况下乙酸含量的增加伴随产氢量的增加。甲酸在</w:t>
      </w:r>
      <w:r w:rsidR="005B1586">
        <w:rPr>
          <w:rFonts w:cs="Times New Roman" w:hint="eastAsia"/>
          <w:bCs/>
          <w:color w:val="000000" w:themeColor="text1"/>
          <w:szCs w:val="21"/>
        </w:rPr>
        <w:t>光催化反应</w:t>
      </w:r>
      <w:r w:rsidR="005B1586" w:rsidRPr="00EE7CD0">
        <w:rPr>
          <w:rFonts w:cs="Times New Roman"/>
          <w:bCs/>
          <w:color w:val="000000" w:themeColor="text1"/>
          <w:szCs w:val="21"/>
        </w:rPr>
        <w:t>中被很好的利用，甲酸是甲酸途径产氢的重要底物，甲酸被充分利用从一定程度上来说可能是甲酸氢裂解酶转录激活因子的同源表达增强了甲酸途径，同时</w:t>
      </w:r>
      <w:r w:rsidR="005B1586">
        <w:rPr>
          <w:rFonts w:cs="Times New Roman" w:hint="eastAsia"/>
          <w:bCs/>
          <w:color w:val="000000" w:themeColor="text1"/>
          <w:szCs w:val="21"/>
        </w:rPr>
        <w:t>GO-</w:t>
      </w:r>
      <w:r w:rsidR="005B1586" w:rsidRPr="00EE7CD0">
        <w:rPr>
          <w:rFonts w:cs="Times New Roman"/>
          <w:bCs/>
          <w:color w:val="000000" w:themeColor="text1"/>
          <w:szCs w:val="21"/>
        </w:rPr>
        <w:t>NiFe</w:t>
      </w:r>
      <w:r w:rsidR="005B1586" w:rsidRPr="00B67AB6">
        <w:rPr>
          <w:rFonts w:cs="Times New Roman"/>
          <w:bCs/>
          <w:color w:val="000000" w:themeColor="text1"/>
          <w:szCs w:val="21"/>
          <w:vertAlign w:val="subscript"/>
        </w:rPr>
        <w:t>2</w:t>
      </w:r>
      <w:r w:rsidR="005B1586" w:rsidRPr="00EE7CD0">
        <w:rPr>
          <w:rFonts w:cs="Times New Roman"/>
          <w:bCs/>
          <w:color w:val="000000" w:themeColor="text1"/>
          <w:szCs w:val="21"/>
        </w:rPr>
        <w:t>O</w:t>
      </w:r>
      <w:r w:rsidR="005B1586" w:rsidRPr="00B67AB6">
        <w:rPr>
          <w:rFonts w:cs="Times New Roman"/>
          <w:bCs/>
          <w:color w:val="000000" w:themeColor="text1"/>
          <w:szCs w:val="21"/>
          <w:vertAlign w:val="subscript"/>
        </w:rPr>
        <w:t>4</w:t>
      </w:r>
      <w:r w:rsidR="005B1586" w:rsidRPr="00EE7CD0">
        <w:rPr>
          <w:rFonts w:cs="Times New Roman"/>
          <w:bCs/>
          <w:color w:val="000000" w:themeColor="text1"/>
          <w:szCs w:val="21"/>
        </w:rPr>
        <w:t xml:space="preserve"> NPs</w:t>
      </w:r>
      <w:r w:rsidR="005B1586" w:rsidRPr="00EE7CD0">
        <w:rPr>
          <w:rFonts w:cs="Times New Roman"/>
          <w:bCs/>
          <w:color w:val="000000" w:themeColor="text1"/>
          <w:szCs w:val="21"/>
        </w:rPr>
        <w:t>可能为</w:t>
      </w:r>
      <w:r w:rsidR="007D6E98">
        <w:rPr>
          <w:rFonts w:cs="Times New Roman" w:hint="eastAsia"/>
          <w:bCs/>
          <w:color w:val="000000" w:themeColor="text1"/>
          <w:szCs w:val="21"/>
        </w:rPr>
        <w:t>甲酸</w:t>
      </w:r>
      <w:r w:rsidR="005B1586" w:rsidRPr="00EE7CD0">
        <w:rPr>
          <w:rFonts w:cs="Times New Roman"/>
          <w:bCs/>
          <w:color w:val="000000" w:themeColor="text1"/>
          <w:szCs w:val="21"/>
        </w:rPr>
        <w:t>氢裂解酶的活性中心提供了金属离子提高了酶活性增强了电子间的转移从而提高了产氢速率。</w:t>
      </w:r>
      <w:bookmarkEnd w:id="219"/>
    </w:p>
    <w:p w14:paraId="63D63114" w14:textId="7B5116EB" w:rsidR="00400434" w:rsidRDefault="00504902" w:rsidP="00400434">
      <w:pPr>
        <w:ind w:firstLineChars="0" w:firstLine="0"/>
        <w:jc w:val="center"/>
        <w:rPr>
          <w:szCs w:val="24"/>
        </w:rPr>
      </w:pPr>
      <w:r w:rsidRPr="00AA6F33">
        <w:rPr>
          <w:rFonts w:cs="Times New Roman"/>
          <w:noProof/>
          <w:color w:val="000000" w:themeColor="text1"/>
          <w:kern w:val="0"/>
          <w:szCs w:val="24"/>
        </w:rPr>
        <w:drawing>
          <wp:inline distT="0" distB="0" distL="0" distR="0" wp14:anchorId="70E9283C" wp14:editId="4B52C3E3">
            <wp:extent cx="5274310" cy="2491740"/>
            <wp:effectExtent l="0" t="0" r="2540" b="3810"/>
            <wp:docPr id="1411370484" name="图片 1" descr="图表, 条形图,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70484" name="图片 1" descr="图表, 条形图, 箱线图&#10;&#10;AI 生成的内容可能不正确。"/>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74310" cy="2491740"/>
                    </a:xfrm>
                    <a:prstGeom prst="rect">
                      <a:avLst/>
                    </a:prstGeom>
                  </pic:spPr>
                </pic:pic>
              </a:graphicData>
            </a:graphic>
          </wp:inline>
        </w:drawing>
      </w:r>
    </w:p>
    <w:p w14:paraId="5B15D924" w14:textId="3FE5D76C" w:rsidR="00FA58AF" w:rsidRPr="00023565" w:rsidRDefault="00E47A69" w:rsidP="005A7B49">
      <w:pPr>
        <w:ind w:firstLineChars="0" w:firstLine="0"/>
        <w:jc w:val="center"/>
        <w:rPr>
          <w:sz w:val="21"/>
          <w:szCs w:val="21"/>
        </w:rPr>
      </w:pPr>
      <w:r w:rsidRPr="00023565">
        <w:rPr>
          <w:rFonts w:hint="eastAsia"/>
          <w:sz w:val="21"/>
          <w:szCs w:val="21"/>
        </w:rPr>
        <w:t>图</w:t>
      </w:r>
      <w:r w:rsidR="007A0BDA" w:rsidRPr="00023565">
        <w:rPr>
          <w:rFonts w:hint="eastAsia"/>
          <w:sz w:val="21"/>
          <w:szCs w:val="21"/>
        </w:rPr>
        <w:t xml:space="preserve"> </w:t>
      </w:r>
      <w:r w:rsidRPr="00023565">
        <w:rPr>
          <w:sz w:val="21"/>
          <w:szCs w:val="21"/>
        </w:rPr>
        <w:t>5-2</w:t>
      </w:r>
      <w:r w:rsidR="004A759E">
        <w:rPr>
          <w:rFonts w:hint="eastAsia"/>
          <w:sz w:val="21"/>
          <w:szCs w:val="21"/>
        </w:rPr>
        <w:t>（</w:t>
      </w:r>
      <w:r w:rsidR="004A759E">
        <w:rPr>
          <w:rFonts w:hint="eastAsia"/>
          <w:sz w:val="21"/>
          <w:szCs w:val="21"/>
        </w:rPr>
        <w:t>a</w:t>
      </w:r>
      <w:r w:rsidR="004A759E">
        <w:rPr>
          <w:rFonts w:hint="eastAsia"/>
          <w:sz w:val="21"/>
          <w:szCs w:val="21"/>
        </w:rPr>
        <w:t>）可溶性代谢产物结果，（</w:t>
      </w:r>
      <w:r w:rsidR="004A759E">
        <w:rPr>
          <w:rFonts w:hint="eastAsia"/>
          <w:sz w:val="21"/>
          <w:szCs w:val="21"/>
        </w:rPr>
        <w:t>b</w:t>
      </w:r>
      <w:r w:rsidR="004A759E">
        <w:rPr>
          <w:rFonts w:hint="eastAsia"/>
          <w:sz w:val="21"/>
          <w:szCs w:val="21"/>
        </w:rPr>
        <w:t>）葡萄糖消耗率，（</w:t>
      </w:r>
      <w:r w:rsidR="004A759E">
        <w:rPr>
          <w:rFonts w:hint="eastAsia"/>
          <w:sz w:val="21"/>
          <w:szCs w:val="21"/>
        </w:rPr>
        <w:t>c</w:t>
      </w:r>
      <w:r w:rsidR="004A759E">
        <w:rPr>
          <w:rFonts w:hint="eastAsia"/>
          <w:sz w:val="21"/>
          <w:szCs w:val="21"/>
        </w:rPr>
        <w:t>）木糖消耗率</w:t>
      </w:r>
      <w:r w:rsidR="00A838BB">
        <w:rPr>
          <w:rFonts w:hint="eastAsia"/>
          <w:sz w:val="21"/>
          <w:szCs w:val="21"/>
        </w:rPr>
        <w:t>。</w:t>
      </w:r>
    </w:p>
    <w:p w14:paraId="56D4C4B8" w14:textId="30848CF2" w:rsidR="002B2D07" w:rsidRDefault="00352027" w:rsidP="00400434">
      <w:pPr>
        <w:ind w:firstLineChars="0" w:firstLine="0"/>
        <w:jc w:val="center"/>
        <w:rPr>
          <w:szCs w:val="24"/>
        </w:rPr>
      </w:pPr>
      <w:r w:rsidRPr="00023565">
        <w:rPr>
          <w:sz w:val="21"/>
          <w:szCs w:val="21"/>
        </w:rPr>
        <w:t>Fig</w:t>
      </w:r>
      <w:r w:rsidR="00670ABE">
        <w:rPr>
          <w:rFonts w:hint="eastAsia"/>
          <w:sz w:val="21"/>
          <w:szCs w:val="21"/>
        </w:rPr>
        <w:t>.</w:t>
      </w:r>
      <w:r w:rsidRPr="00023565">
        <w:rPr>
          <w:sz w:val="21"/>
          <w:szCs w:val="21"/>
        </w:rPr>
        <w:t xml:space="preserve"> 5-2</w:t>
      </w:r>
      <w:r w:rsidR="004A759E" w:rsidRPr="004A759E">
        <w:rPr>
          <w:sz w:val="21"/>
          <w:szCs w:val="21"/>
        </w:rPr>
        <w:t xml:space="preserve"> (a) Soluble metabolite results, (b) glucose consumption rate, (c) xylose consumption rate.</w:t>
      </w:r>
      <w:r w:rsidRPr="00023565">
        <w:rPr>
          <w:sz w:val="21"/>
          <w:szCs w:val="21"/>
        </w:rPr>
        <w:t xml:space="preserve"> </w:t>
      </w:r>
    </w:p>
    <w:p w14:paraId="64A695C1" w14:textId="53AD320C" w:rsidR="007777D8" w:rsidRDefault="007777D8" w:rsidP="007777D8">
      <w:pPr>
        <w:ind w:firstLine="480"/>
        <w:jc w:val="left"/>
        <w:rPr>
          <w:rFonts w:cs="Times New Roman"/>
          <w:bCs/>
          <w:color w:val="000000" w:themeColor="text1"/>
          <w:szCs w:val="21"/>
        </w:rPr>
      </w:pPr>
      <w:bookmarkStart w:id="220" w:name="_Toc193908926"/>
      <w:r w:rsidRPr="00EE7CD0">
        <w:rPr>
          <w:rFonts w:cs="Times New Roman"/>
          <w:bCs/>
          <w:color w:val="000000" w:themeColor="text1"/>
          <w:szCs w:val="21"/>
        </w:rPr>
        <w:t>对</w:t>
      </w:r>
      <w:r>
        <w:rPr>
          <w:rFonts w:cs="Times New Roman" w:hint="eastAsia"/>
          <w:bCs/>
          <w:color w:val="000000" w:themeColor="text1"/>
          <w:szCs w:val="21"/>
        </w:rPr>
        <w:t>光催化反应液</w:t>
      </w:r>
      <w:r w:rsidRPr="00EE7CD0">
        <w:rPr>
          <w:rFonts w:cs="Times New Roman"/>
          <w:bCs/>
          <w:color w:val="000000" w:themeColor="text1"/>
          <w:szCs w:val="21"/>
        </w:rPr>
        <w:t>中葡萄糖和木糖的利用率进行测定</w:t>
      </w:r>
      <w:r>
        <w:rPr>
          <w:rFonts w:cs="Times New Roman" w:hint="eastAsia"/>
          <w:bCs/>
          <w:color w:val="000000" w:themeColor="text1"/>
          <w:szCs w:val="21"/>
        </w:rPr>
        <w:t>，结果如</w:t>
      </w:r>
      <w:r w:rsidRPr="001A1F8D">
        <w:rPr>
          <w:rFonts w:cs="Times New Roman"/>
        </w:rPr>
        <w:t>图</w:t>
      </w:r>
      <w:r>
        <w:rPr>
          <w:rFonts w:cs="Times New Roman" w:hint="eastAsia"/>
        </w:rPr>
        <w:t>5-1b,c</w:t>
      </w:r>
      <w:r>
        <w:rPr>
          <w:rFonts w:cs="Times New Roman" w:hint="eastAsia"/>
          <w:bCs/>
          <w:color w:val="000000" w:themeColor="text1"/>
          <w:szCs w:val="21"/>
        </w:rPr>
        <w:t>所示。</w:t>
      </w:r>
      <w:r w:rsidRPr="00EE7CD0">
        <w:rPr>
          <w:rFonts w:cs="Times New Roman"/>
          <w:bCs/>
          <w:color w:val="000000" w:themeColor="text1"/>
          <w:szCs w:val="21"/>
        </w:rPr>
        <w:t>可以发现</w:t>
      </w:r>
      <w:r>
        <w:rPr>
          <w:rFonts w:cs="Times New Roman" w:hint="eastAsia"/>
          <w:bCs/>
          <w:color w:val="000000" w:themeColor="text1"/>
          <w:szCs w:val="21"/>
        </w:rPr>
        <w:t>两个处理组</w:t>
      </w:r>
      <w:r w:rsidRPr="00EE7CD0">
        <w:rPr>
          <w:rFonts w:cs="Times New Roman"/>
          <w:bCs/>
          <w:color w:val="000000" w:themeColor="text1"/>
          <w:szCs w:val="21"/>
        </w:rPr>
        <w:t>对底物的利用率稍有差别</w:t>
      </w:r>
      <w:r>
        <w:rPr>
          <w:rFonts w:cs="Times New Roman" w:hint="eastAsia"/>
          <w:bCs/>
          <w:color w:val="000000" w:themeColor="text1"/>
          <w:szCs w:val="21"/>
        </w:rPr>
        <w:t>，</w:t>
      </w:r>
      <w:r w:rsidRPr="00EE7CD0">
        <w:rPr>
          <w:rFonts w:cs="Times New Roman"/>
          <w:bCs/>
          <w:color w:val="000000" w:themeColor="text1"/>
          <w:szCs w:val="21"/>
        </w:rPr>
        <w:t>随着工程菌的构建及</w:t>
      </w:r>
      <w:r w:rsidRPr="00EE7CD0">
        <w:rPr>
          <w:rFonts w:cs="Times New Roman"/>
          <w:bCs/>
          <w:color w:val="000000" w:themeColor="text1"/>
          <w:szCs w:val="21"/>
        </w:rPr>
        <w:t>NPs</w:t>
      </w:r>
      <w:r w:rsidRPr="00EE7CD0">
        <w:rPr>
          <w:rFonts w:cs="Times New Roman"/>
          <w:bCs/>
          <w:color w:val="000000" w:themeColor="text1"/>
          <w:szCs w:val="21"/>
        </w:rPr>
        <w:t>的添加底物利用</w:t>
      </w:r>
      <w:r>
        <w:rPr>
          <w:rFonts w:cs="Times New Roman" w:hint="eastAsia"/>
          <w:bCs/>
          <w:color w:val="000000" w:themeColor="text1"/>
          <w:szCs w:val="21"/>
        </w:rPr>
        <w:t>也略有增加，表明工程菌比野生菌更能利用底物进行增长，从而利于产氢。两个处理组的细菌生长初期消耗部分葡萄糖和木糖，随着光催化反应时间的延长，葡萄糖和木糖的利用率先增加后降低但增加并不明显，从而可以推测本研究构建的光生物杂化体系产氢并不依赖于底物的消耗，更多的是通过电子转移和光分解水从而产氢。</w:t>
      </w:r>
    </w:p>
    <w:p w14:paraId="3049B130" w14:textId="12494675" w:rsidR="00400434" w:rsidRPr="007E574E" w:rsidRDefault="00400434" w:rsidP="00E87F53">
      <w:pPr>
        <w:ind w:firstLineChars="0" w:firstLine="0"/>
        <w:outlineLvl w:val="2"/>
        <w:rPr>
          <w:szCs w:val="24"/>
        </w:rPr>
      </w:pPr>
      <w:bookmarkStart w:id="221" w:name="_Toc197455120"/>
      <w:r w:rsidRPr="007E574E">
        <w:rPr>
          <w:rFonts w:hint="eastAsia"/>
          <w:szCs w:val="24"/>
        </w:rPr>
        <w:t>5</w:t>
      </w:r>
      <w:r w:rsidRPr="007E574E">
        <w:rPr>
          <w:szCs w:val="24"/>
        </w:rPr>
        <w:t>.</w:t>
      </w:r>
      <w:r w:rsidR="007C2AD5">
        <w:rPr>
          <w:rFonts w:hint="eastAsia"/>
          <w:szCs w:val="24"/>
        </w:rPr>
        <w:t>4</w:t>
      </w:r>
      <w:r w:rsidRPr="007E574E">
        <w:rPr>
          <w:szCs w:val="24"/>
        </w:rPr>
        <w:t>.3</w:t>
      </w:r>
      <w:r w:rsidR="00E87F53" w:rsidRPr="007E574E">
        <w:rPr>
          <w:rFonts w:hint="eastAsia"/>
          <w:szCs w:val="24"/>
        </w:rPr>
        <w:t xml:space="preserve"> </w:t>
      </w:r>
      <w:r w:rsidR="00E135AB" w:rsidRPr="00E135AB">
        <w:rPr>
          <w:rFonts w:eastAsia="黑体" w:cs="Times New Roman"/>
          <w:szCs w:val="24"/>
        </w:rPr>
        <w:t>Zeta</w:t>
      </w:r>
      <w:r w:rsidR="00E135AB" w:rsidRPr="00E135AB">
        <w:rPr>
          <w:rFonts w:eastAsia="黑体" w:cs="Times New Roman"/>
          <w:szCs w:val="24"/>
        </w:rPr>
        <w:t>电位和</w:t>
      </w:r>
      <w:r w:rsidR="00E135AB" w:rsidRPr="00E135AB">
        <w:rPr>
          <w:rFonts w:eastAsia="黑体" w:cs="Times New Roman"/>
          <w:szCs w:val="24"/>
        </w:rPr>
        <w:t>UV-Vis</w:t>
      </w:r>
      <w:r w:rsidR="00E135AB" w:rsidRPr="00E135AB">
        <w:rPr>
          <w:rFonts w:eastAsia="黑体" w:cs="Times New Roman"/>
          <w:szCs w:val="24"/>
        </w:rPr>
        <w:t>光谱特性分析</w:t>
      </w:r>
      <w:bookmarkEnd w:id="220"/>
      <w:bookmarkEnd w:id="221"/>
    </w:p>
    <w:p w14:paraId="4B59E840" w14:textId="4C3F33DE" w:rsidR="005B1586" w:rsidRPr="007B23E3" w:rsidRDefault="005B1586" w:rsidP="007B23E3">
      <w:pPr>
        <w:ind w:firstLine="480"/>
        <w:jc w:val="left"/>
        <w:rPr>
          <w:color w:val="000000" w:themeColor="text1"/>
        </w:rPr>
      </w:pPr>
      <w:r>
        <w:rPr>
          <w:rFonts w:cs="Times New Roman" w:hint="eastAsia"/>
          <w:color w:val="000000" w:themeColor="text1"/>
        </w:rPr>
        <w:t>Ka/NPs</w:t>
      </w:r>
      <w:r>
        <w:rPr>
          <w:rFonts w:cs="Times New Roman" w:hint="eastAsia"/>
          <w:color w:val="000000" w:themeColor="text1"/>
        </w:rPr>
        <w:t>与</w:t>
      </w:r>
      <w:r>
        <w:rPr>
          <w:rFonts w:cs="Times New Roman" w:hint="eastAsia"/>
          <w:color w:val="000000" w:themeColor="text1"/>
        </w:rPr>
        <w:t>Ka-GL/NPs</w:t>
      </w:r>
      <w:r w:rsidRPr="00965F82">
        <w:rPr>
          <w:rFonts w:cs="Times New Roman" w:hint="eastAsia"/>
          <w:color w:val="000000" w:themeColor="text1"/>
        </w:rPr>
        <w:t>生物杂化反应体系的电荷在反应前后发生了明显变化。</w:t>
      </w:r>
      <w:r w:rsidR="000E0A8A" w:rsidRPr="000E0A8A">
        <w:rPr>
          <w:color w:val="000000" w:themeColor="text1"/>
        </w:rPr>
        <w:lastRenderedPageBreak/>
        <w:t>通常，在液相反应系统中，微生物细胞是带电的</w:t>
      </w:r>
      <w:r w:rsidRPr="00965F82">
        <w:rPr>
          <w:rFonts w:cs="Times New Roman" w:hint="eastAsia"/>
          <w:color w:val="000000" w:themeColor="text1"/>
        </w:rPr>
        <w:t>，如</w:t>
      </w:r>
      <w:r w:rsidR="00571BEE" w:rsidRPr="001A1F8D">
        <w:rPr>
          <w:rFonts w:cs="Times New Roman"/>
        </w:rPr>
        <w:t>图</w:t>
      </w:r>
      <w:r w:rsidR="00571BEE">
        <w:rPr>
          <w:rFonts w:cs="Times New Roman" w:hint="eastAsia"/>
        </w:rPr>
        <w:t>5-3a</w:t>
      </w:r>
      <w:r w:rsidRPr="00965F82">
        <w:rPr>
          <w:rFonts w:cs="Times New Roman" w:hint="eastAsia"/>
          <w:color w:val="000000" w:themeColor="text1"/>
        </w:rPr>
        <w:t>所示，</w:t>
      </w:r>
      <w:r w:rsidR="000E0A8A" w:rsidRPr="000E0A8A">
        <w:rPr>
          <w:color w:val="000000" w:themeColor="text1"/>
        </w:rPr>
        <w:t>其</w:t>
      </w:r>
      <w:r w:rsidR="000E0A8A" w:rsidRPr="000E0A8A">
        <w:rPr>
          <w:color w:val="000000" w:themeColor="text1"/>
        </w:rPr>
        <w:t xml:space="preserve"> Zeta</w:t>
      </w:r>
      <w:r w:rsidR="000E0A8A" w:rsidRPr="000E0A8A">
        <w:rPr>
          <w:color w:val="000000" w:themeColor="text1"/>
        </w:rPr>
        <w:t>电势为负值，并且在反应后的电负性较</w:t>
      </w:r>
      <w:r w:rsidR="000E0A8A">
        <w:rPr>
          <w:rFonts w:hint="eastAsia"/>
          <w:color w:val="000000" w:themeColor="text1"/>
        </w:rPr>
        <w:t>反应</w:t>
      </w:r>
      <w:r w:rsidR="000E0A8A" w:rsidRPr="000E0A8A">
        <w:rPr>
          <w:color w:val="000000" w:themeColor="text1"/>
        </w:rPr>
        <w:t>前显著降低，</w:t>
      </w:r>
      <w:r w:rsidR="000E0A8A">
        <w:rPr>
          <w:rFonts w:hint="eastAsia"/>
          <w:color w:val="000000" w:themeColor="text1"/>
        </w:rPr>
        <w:t>说明该生物杂化体系</w:t>
      </w:r>
      <w:r w:rsidR="000E0A8A" w:rsidRPr="000E0A8A">
        <w:rPr>
          <w:color w:val="000000" w:themeColor="text1"/>
        </w:rPr>
        <w:t>存在电子传递，参与了</w:t>
      </w:r>
      <w:r w:rsidR="000E0A8A">
        <w:rPr>
          <w:rFonts w:hint="eastAsia"/>
          <w:color w:val="000000" w:themeColor="text1"/>
        </w:rPr>
        <w:t>光</w:t>
      </w:r>
      <w:r w:rsidR="000E0A8A" w:rsidRPr="000E0A8A">
        <w:rPr>
          <w:color w:val="000000" w:themeColor="text1"/>
        </w:rPr>
        <w:t>催化反应</w:t>
      </w:r>
      <w:r w:rsidR="007C3AFA">
        <w:rPr>
          <w:rFonts w:cs="Times New Roman"/>
          <w:color w:val="000000" w:themeColor="text1"/>
        </w:rPr>
        <w:fldChar w:fldCharType="begin">
          <w:fldData xml:space="preserve">PEVuZE5vdGU+PENpdGU+PEF1dGhvcj5ZYW5nPC9BdXRob3I+PFllYXI+MjAxOTwvWWVhcj48UmVj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</w:fldData>
        </w:fldChar>
      </w:r>
      <w:r w:rsidR="00090015">
        <w:rPr>
          <w:rFonts w:cs="Times New Roman"/>
          <w:color w:val="000000" w:themeColor="text1"/>
        </w:rPr>
        <w:instrText xml:space="preserve"> ADDIN EN.CITE </w:instrText>
      </w:r>
      <w:r w:rsidR="00090015">
        <w:rPr>
          <w:rFonts w:cs="Times New Roman"/>
          <w:color w:val="000000" w:themeColor="text1"/>
        </w:rPr>
        <w:fldChar w:fldCharType="begin">
          <w:fldData xml:space="preserve">PEVuZE5vdGU+PENpdGU+PEF1dGhvcj5ZYW5nPC9BdXRob3I+PFllYXI+MjAxOTwvWWVhcj48UmVj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</w:fldData>
        </w:fldChar>
      </w:r>
      <w:r w:rsidR="00090015">
        <w:rPr>
          <w:rFonts w:cs="Times New Roman"/>
          <w:color w:val="000000" w:themeColor="text1"/>
        </w:rPr>
        <w:instrText xml:space="preserve"> ADDIN EN.CITE.DATA </w:instrText>
      </w:r>
      <w:r w:rsidR="00090015">
        <w:rPr>
          <w:rFonts w:cs="Times New Roman"/>
          <w:color w:val="000000" w:themeColor="text1"/>
        </w:rPr>
      </w:r>
      <w:r w:rsidR="00090015">
        <w:rPr>
          <w:rFonts w:cs="Times New Roman"/>
          <w:color w:val="000000" w:themeColor="text1"/>
        </w:rPr>
        <w:fldChar w:fldCharType="end"/>
      </w:r>
      <w:r w:rsidR="007C3AFA">
        <w:rPr>
          <w:rFonts w:cs="Times New Roman"/>
          <w:color w:val="000000" w:themeColor="text1"/>
        </w:rPr>
      </w:r>
      <w:r w:rsidR="007C3AFA">
        <w:rPr>
          <w:rFonts w:cs="Times New Roman"/>
          <w:color w:val="000000" w:themeColor="text1"/>
        </w:rPr>
        <w:fldChar w:fldCharType="separate"/>
      </w:r>
      <w:r w:rsidR="00090015" w:rsidRPr="00090015">
        <w:rPr>
          <w:rFonts w:cs="Times New Roman"/>
          <w:noProof/>
          <w:color w:val="000000" w:themeColor="text1"/>
          <w:vertAlign w:val="superscript"/>
        </w:rPr>
        <w:t>[1</w:t>
      </w:r>
      <w:r w:rsidR="00FB4EC6">
        <w:rPr>
          <w:rFonts w:cs="Times New Roman" w:hint="eastAsia"/>
          <w:noProof/>
          <w:color w:val="000000" w:themeColor="text1"/>
          <w:vertAlign w:val="superscript"/>
        </w:rPr>
        <w:t>20</w:t>
      </w:r>
      <w:r w:rsidR="00090015" w:rsidRPr="00090015">
        <w:rPr>
          <w:rFonts w:cs="Times New Roman"/>
          <w:noProof/>
          <w:color w:val="000000" w:themeColor="text1"/>
          <w:vertAlign w:val="superscript"/>
        </w:rPr>
        <w:t>]</w:t>
      </w:r>
      <w:r w:rsidR="007C3AFA">
        <w:rPr>
          <w:rFonts w:cs="Times New Roman"/>
          <w:color w:val="000000" w:themeColor="text1"/>
        </w:rPr>
        <w:fldChar w:fldCharType="end"/>
      </w:r>
      <w:r w:rsidRPr="00965F82">
        <w:rPr>
          <w:rFonts w:cs="Times New Roman" w:hint="eastAsia"/>
          <w:color w:val="000000" w:themeColor="text1"/>
        </w:rPr>
        <w:t>。</w:t>
      </w:r>
      <w:r>
        <w:rPr>
          <w:rFonts w:cs="Times New Roman"/>
          <w:color w:val="000000" w:themeColor="text1"/>
        </w:rPr>
        <w:t>该</w:t>
      </w:r>
      <w:r w:rsidRPr="00965F82">
        <w:rPr>
          <w:rFonts w:cs="Times New Roman" w:hint="eastAsia"/>
          <w:color w:val="000000" w:themeColor="text1"/>
        </w:rPr>
        <w:t>体系反应前后的</w:t>
      </w:r>
      <w:r w:rsidRPr="00965F82">
        <w:rPr>
          <w:rFonts w:cs="Times New Roman" w:hint="eastAsia"/>
          <w:color w:val="000000" w:themeColor="text1"/>
        </w:rPr>
        <w:t>UV-Vis</w:t>
      </w:r>
      <w:r w:rsidRPr="00965F82">
        <w:rPr>
          <w:rFonts w:cs="Times New Roman" w:hint="eastAsia"/>
          <w:color w:val="000000" w:themeColor="text1"/>
        </w:rPr>
        <w:t>吸收光谱在吸光度和吸收谱上均较接近</w:t>
      </w:r>
      <w:r w:rsidR="00571BEE" w:rsidRPr="001A1F8D">
        <w:rPr>
          <w:rFonts w:cs="Times New Roman"/>
        </w:rPr>
        <w:t>图</w:t>
      </w:r>
      <w:r w:rsidR="00571BEE">
        <w:rPr>
          <w:rFonts w:cs="Times New Roman" w:hint="eastAsia"/>
        </w:rPr>
        <w:t>5-3b</w:t>
      </w:r>
      <w:r w:rsidRPr="00965F82">
        <w:rPr>
          <w:rFonts w:cs="Times New Roman" w:hint="eastAsia"/>
          <w:color w:val="000000" w:themeColor="text1"/>
        </w:rPr>
        <w:t>，具有典型的的</w:t>
      </w:r>
      <w:r w:rsidRPr="00965F82">
        <w:rPr>
          <w:rFonts w:cs="Times New Roman" w:hint="eastAsia"/>
          <w:color w:val="000000" w:themeColor="text1"/>
        </w:rPr>
        <w:t>C-O</w:t>
      </w:r>
      <w:r w:rsidRPr="00965F82">
        <w:rPr>
          <w:rFonts w:cs="Times New Roman" w:hint="eastAsia"/>
          <w:color w:val="000000" w:themeColor="text1"/>
        </w:rPr>
        <w:t>峰（</w:t>
      </w:r>
      <w:r w:rsidRPr="00965F82">
        <w:rPr>
          <w:rFonts w:cs="Times New Roman" w:hint="eastAsia"/>
          <w:color w:val="000000" w:themeColor="text1"/>
        </w:rPr>
        <w:t>265 nm</w:t>
      </w:r>
      <w:r w:rsidRPr="00965F82">
        <w:rPr>
          <w:rFonts w:cs="Times New Roman" w:hint="eastAsia"/>
          <w:color w:val="000000" w:themeColor="text1"/>
        </w:rPr>
        <w:t>处，代表活性炭的掺杂）且峰值相差不大，表明纳米材料催化剂（</w:t>
      </w:r>
      <w:r>
        <w:rPr>
          <w:rFonts w:cs="Times New Roman" w:hint="eastAsia"/>
          <w:color w:val="000000" w:themeColor="text1"/>
        </w:rPr>
        <w:t>GO</w:t>
      </w:r>
      <w:r w:rsidRPr="00965F82">
        <w:rPr>
          <w:rFonts w:cs="Times New Roman" w:hint="eastAsia"/>
          <w:color w:val="000000" w:themeColor="text1"/>
        </w:rPr>
        <w:t>-NiFe</w:t>
      </w:r>
      <w:r w:rsidRPr="00965F82">
        <w:rPr>
          <w:rFonts w:cs="Times New Roman" w:hint="eastAsia"/>
          <w:color w:val="000000" w:themeColor="text1"/>
          <w:vertAlign w:val="subscript"/>
        </w:rPr>
        <w:t>2</w:t>
      </w:r>
      <w:r w:rsidRPr="00965F82">
        <w:rPr>
          <w:rFonts w:cs="Times New Roman" w:hint="eastAsia"/>
          <w:color w:val="000000" w:themeColor="text1"/>
        </w:rPr>
        <w:t>O</w:t>
      </w:r>
      <w:r w:rsidRPr="00965F82">
        <w:rPr>
          <w:rFonts w:cs="Times New Roman" w:hint="eastAsia"/>
          <w:color w:val="000000" w:themeColor="text1"/>
          <w:vertAlign w:val="subscript"/>
        </w:rPr>
        <w:t>4</w:t>
      </w:r>
      <w:r w:rsidRPr="00965F82">
        <w:rPr>
          <w:rFonts w:cs="Times New Roman" w:hint="eastAsia"/>
          <w:color w:val="000000" w:themeColor="text1"/>
        </w:rPr>
        <w:t xml:space="preserve"> NPs</w:t>
      </w:r>
      <w:r w:rsidRPr="00965F82">
        <w:rPr>
          <w:rFonts w:cs="Times New Roman" w:hint="eastAsia"/>
          <w:color w:val="000000" w:themeColor="text1"/>
        </w:rPr>
        <w:t>）和生物催化剂（</w:t>
      </w:r>
      <w:r w:rsidRPr="00965F82">
        <w:rPr>
          <w:rFonts w:cs="Times New Roman" w:hint="eastAsia"/>
          <w:i/>
          <w:color w:val="000000" w:themeColor="text1"/>
        </w:rPr>
        <w:t>Klebsiella</w:t>
      </w:r>
      <w:r w:rsidRPr="00965F82">
        <w:rPr>
          <w:rFonts w:cs="Times New Roman" w:hint="eastAsia"/>
          <w:color w:val="000000" w:themeColor="text1"/>
        </w:rPr>
        <w:t xml:space="preserve"> sp.</w:t>
      </w:r>
      <w:r w:rsidRPr="00965F82">
        <w:rPr>
          <w:rFonts w:cs="Times New Roman" w:hint="eastAsia"/>
          <w:color w:val="000000" w:themeColor="text1"/>
        </w:rPr>
        <w:t>）在反应前</w:t>
      </w:r>
      <w:r w:rsidR="007B23E3" w:rsidRPr="007B23E3">
        <w:rPr>
          <w:color w:val="000000" w:themeColor="text1"/>
        </w:rPr>
        <w:t>就已经充分融合</w:t>
      </w:r>
      <w:r w:rsidRPr="00965F82">
        <w:rPr>
          <w:rFonts w:cs="Times New Roman" w:hint="eastAsia"/>
          <w:color w:val="000000" w:themeColor="text1"/>
        </w:rPr>
        <w:t>，</w:t>
      </w:r>
      <w:r w:rsidR="007B23E3" w:rsidRPr="007B23E3">
        <w:rPr>
          <w:color w:val="000000" w:themeColor="text1"/>
        </w:rPr>
        <w:t>形成了一个稳定</w:t>
      </w:r>
      <w:r w:rsidRPr="00965F82">
        <w:rPr>
          <w:rFonts w:cs="Times New Roman" w:hint="eastAsia"/>
          <w:color w:val="000000" w:themeColor="text1"/>
        </w:rPr>
        <w:t>的反应体系，在反应</w:t>
      </w:r>
      <w:r>
        <w:rPr>
          <w:rFonts w:cs="Times New Roman" w:hint="eastAsia"/>
          <w:color w:val="000000" w:themeColor="text1"/>
        </w:rPr>
        <w:t>120</w:t>
      </w:r>
      <w:r w:rsidRPr="00965F82">
        <w:rPr>
          <w:rFonts w:cs="Times New Roman" w:hint="eastAsia"/>
          <w:color w:val="000000" w:themeColor="text1"/>
        </w:rPr>
        <w:t xml:space="preserve"> h</w:t>
      </w:r>
      <w:r w:rsidRPr="00965F82">
        <w:rPr>
          <w:rFonts w:cs="Times New Roman" w:hint="eastAsia"/>
          <w:color w:val="000000" w:themeColor="text1"/>
        </w:rPr>
        <w:t>后仍能维持较接近的吸光度和吸收谱，说明该生物杂化反应体系稳定性良好。</w:t>
      </w:r>
    </w:p>
    <w:p w14:paraId="1DA08493" w14:textId="46F93389" w:rsidR="00E87F53" w:rsidRDefault="00695577" w:rsidP="00E87F53">
      <w:pPr>
        <w:ind w:firstLineChars="0" w:firstLine="0"/>
        <w:jc w:val="center"/>
        <w:rPr>
          <w:szCs w:val="24"/>
        </w:rPr>
      </w:pPr>
      <w:r>
        <w:rPr>
          <w:rFonts w:hint="eastAsia"/>
          <w:noProof/>
        </w:rPr>
        <w:drawing>
          <wp:inline distT="0" distB="0" distL="0" distR="0" wp14:anchorId="613AE563" wp14:editId="169EF100">
            <wp:extent cx="5475089" cy="2299854"/>
            <wp:effectExtent l="0" t="0" r="0" b="5715"/>
            <wp:docPr id="528658978" name="图片 1" descr="图表, 瀑布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58978" name="图片 1" descr="图表, 瀑布图&#10;&#10;AI 生成的内容可能不正确。"/>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72095" cy="2298597"/>
                    </a:xfrm>
                    <a:prstGeom prst="rect">
                      <a:avLst/>
                    </a:prstGeom>
                  </pic:spPr>
                </pic:pic>
              </a:graphicData>
            </a:graphic>
          </wp:inline>
        </w:drawing>
      </w:r>
    </w:p>
    <w:p w14:paraId="5B44146C" w14:textId="6B0A2FAB" w:rsidR="00E87F53" w:rsidRPr="00023565" w:rsidRDefault="009D1179" w:rsidP="009D1179">
      <w:pPr>
        <w:ind w:firstLineChars="0" w:firstLine="0"/>
        <w:jc w:val="center"/>
        <w:rPr>
          <w:sz w:val="21"/>
          <w:szCs w:val="21"/>
        </w:rPr>
      </w:pPr>
      <w:r w:rsidRPr="00023565">
        <w:rPr>
          <w:rFonts w:hint="eastAsia"/>
          <w:sz w:val="21"/>
          <w:szCs w:val="21"/>
        </w:rPr>
        <w:t>图</w:t>
      </w:r>
      <w:r w:rsidRPr="00023565">
        <w:rPr>
          <w:rFonts w:hint="eastAsia"/>
          <w:sz w:val="21"/>
          <w:szCs w:val="21"/>
        </w:rPr>
        <w:t xml:space="preserve"> </w:t>
      </w:r>
      <w:r w:rsidRPr="00023565">
        <w:rPr>
          <w:sz w:val="21"/>
          <w:szCs w:val="21"/>
        </w:rPr>
        <w:t xml:space="preserve">5-3 </w:t>
      </w:r>
      <w:r w:rsidR="004A759E" w:rsidRPr="004A759E">
        <w:rPr>
          <w:rFonts w:hint="eastAsia"/>
          <w:sz w:val="21"/>
          <w:szCs w:val="21"/>
        </w:rPr>
        <w:t>（</w:t>
      </w:r>
      <w:r w:rsidR="004A759E">
        <w:rPr>
          <w:rFonts w:hint="eastAsia"/>
          <w:sz w:val="21"/>
          <w:szCs w:val="21"/>
        </w:rPr>
        <w:t>a</w:t>
      </w:r>
      <w:r w:rsidR="004A759E" w:rsidRPr="004A759E">
        <w:rPr>
          <w:rFonts w:hint="eastAsia"/>
          <w:sz w:val="21"/>
          <w:szCs w:val="21"/>
        </w:rPr>
        <w:t>）</w:t>
      </w:r>
      <w:r w:rsidR="004A759E" w:rsidRPr="004A759E">
        <w:rPr>
          <w:rFonts w:hint="eastAsia"/>
          <w:sz w:val="21"/>
          <w:szCs w:val="21"/>
        </w:rPr>
        <w:t xml:space="preserve">Zeta </w:t>
      </w:r>
      <w:r w:rsidR="004A759E" w:rsidRPr="004A759E">
        <w:rPr>
          <w:rFonts w:hint="eastAsia"/>
          <w:sz w:val="21"/>
          <w:szCs w:val="21"/>
        </w:rPr>
        <w:t>电位，（</w:t>
      </w:r>
      <w:r w:rsidR="004A759E" w:rsidRPr="004A759E">
        <w:rPr>
          <w:rFonts w:hint="eastAsia"/>
          <w:sz w:val="21"/>
          <w:szCs w:val="21"/>
        </w:rPr>
        <w:t>b</w:t>
      </w:r>
      <w:r w:rsidR="004A759E" w:rsidRPr="004A759E">
        <w:rPr>
          <w:rFonts w:hint="eastAsia"/>
          <w:sz w:val="21"/>
          <w:szCs w:val="21"/>
        </w:rPr>
        <w:t>）紫外</w:t>
      </w:r>
      <w:r w:rsidR="004A759E">
        <w:rPr>
          <w:rFonts w:hint="eastAsia"/>
          <w:sz w:val="21"/>
          <w:szCs w:val="21"/>
        </w:rPr>
        <w:t>-</w:t>
      </w:r>
      <w:r w:rsidR="004A759E" w:rsidRPr="004A759E">
        <w:rPr>
          <w:rFonts w:hint="eastAsia"/>
          <w:sz w:val="21"/>
          <w:szCs w:val="21"/>
        </w:rPr>
        <w:t>可见光吸收光谱</w:t>
      </w:r>
      <w:r w:rsidR="00670ABE">
        <w:rPr>
          <w:rFonts w:hint="eastAsia"/>
          <w:sz w:val="21"/>
          <w:szCs w:val="21"/>
        </w:rPr>
        <w:t>。</w:t>
      </w:r>
    </w:p>
    <w:p w14:paraId="6D60CDCE" w14:textId="56894433" w:rsidR="00E87F53" w:rsidRDefault="00321DBA" w:rsidP="003B5ABD">
      <w:pPr>
        <w:ind w:firstLineChars="0" w:firstLine="0"/>
        <w:jc w:val="center"/>
        <w:rPr>
          <w:sz w:val="21"/>
          <w:szCs w:val="21"/>
        </w:rPr>
      </w:pPr>
      <w:r w:rsidRPr="00023565">
        <w:rPr>
          <w:sz w:val="21"/>
          <w:szCs w:val="21"/>
        </w:rPr>
        <w:t>Fig</w:t>
      </w:r>
      <w:r w:rsidR="004A759E">
        <w:rPr>
          <w:rFonts w:hint="eastAsia"/>
          <w:sz w:val="21"/>
          <w:szCs w:val="21"/>
        </w:rPr>
        <w:t>.</w:t>
      </w:r>
      <w:r w:rsidRPr="00023565">
        <w:rPr>
          <w:sz w:val="21"/>
          <w:szCs w:val="21"/>
        </w:rPr>
        <w:t xml:space="preserve"> 5-3 </w:t>
      </w:r>
      <w:r w:rsidR="004A759E" w:rsidRPr="004A759E">
        <w:rPr>
          <w:sz w:val="21"/>
          <w:szCs w:val="21"/>
        </w:rPr>
        <w:t>(a) Zeta potential, (b) UV-Vis absorption spectra</w:t>
      </w:r>
      <w:r w:rsidR="00670ABE">
        <w:rPr>
          <w:rFonts w:hint="eastAsia"/>
          <w:sz w:val="21"/>
          <w:szCs w:val="21"/>
        </w:rPr>
        <w:t>.</w:t>
      </w:r>
    </w:p>
    <w:p w14:paraId="31AD41F0" w14:textId="12F3883C" w:rsidR="00E135AB" w:rsidRPr="007E574E" w:rsidRDefault="00E135AB" w:rsidP="00E135AB">
      <w:pPr>
        <w:ind w:firstLineChars="0" w:firstLine="0"/>
        <w:outlineLvl w:val="2"/>
        <w:rPr>
          <w:szCs w:val="24"/>
        </w:rPr>
      </w:pPr>
      <w:bookmarkStart w:id="222" w:name="_Toc193908927"/>
      <w:bookmarkStart w:id="223" w:name="_Toc197455121"/>
      <w:r w:rsidRPr="007E574E">
        <w:rPr>
          <w:rFonts w:hint="eastAsia"/>
          <w:szCs w:val="24"/>
        </w:rPr>
        <w:t>5</w:t>
      </w:r>
      <w:r w:rsidRPr="007E574E">
        <w:rPr>
          <w:szCs w:val="24"/>
        </w:rPr>
        <w:t>.</w:t>
      </w:r>
      <w:r w:rsidR="007C2AD5">
        <w:rPr>
          <w:rFonts w:hint="eastAsia"/>
          <w:szCs w:val="24"/>
        </w:rPr>
        <w:t>4</w:t>
      </w:r>
      <w:r w:rsidRPr="007E574E">
        <w:rPr>
          <w:szCs w:val="24"/>
        </w:rPr>
        <w:t>.</w:t>
      </w:r>
      <w:r>
        <w:rPr>
          <w:rFonts w:hint="eastAsia"/>
          <w:szCs w:val="24"/>
        </w:rPr>
        <w:t>4</w:t>
      </w:r>
      <w:r w:rsidRPr="007E574E">
        <w:rPr>
          <w:rFonts w:hint="eastAsia"/>
          <w:szCs w:val="24"/>
        </w:rPr>
        <w:t xml:space="preserve"> </w:t>
      </w:r>
      <w:r w:rsidR="001B0120" w:rsidRPr="00CB7DB8">
        <w:rPr>
          <w:rFonts w:ascii="黑体" w:eastAsia="黑体" w:hAnsi="黑体" w:hint="eastAsia"/>
          <w:szCs w:val="24"/>
        </w:rPr>
        <w:t>总</w:t>
      </w:r>
      <w:r w:rsidR="001B0120" w:rsidRPr="00500539">
        <w:rPr>
          <w:rFonts w:eastAsia="黑体" w:cs="Times New Roman"/>
          <w:szCs w:val="24"/>
        </w:rPr>
        <w:t>RNA</w:t>
      </w:r>
      <w:r w:rsidR="001B0120" w:rsidRPr="00CB7DB8">
        <w:rPr>
          <w:rFonts w:ascii="黑体" w:eastAsia="黑体" w:hAnsi="黑体" w:hint="eastAsia"/>
          <w:szCs w:val="24"/>
        </w:rPr>
        <w:t>凝胶电泳</w:t>
      </w:r>
      <w:r w:rsidR="001B0120">
        <w:rPr>
          <w:rFonts w:ascii="黑体" w:eastAsia="黑体" w:hAnsi="黑体" w:hint="eastAsia"/>
          <w:szCs w:val="24"/>
        </w:rPr>
        <w:t>图</w:t>
      </w:r>
      <w:bookmarkEnd w:id="222"/>
      <w:bookmarkEnd w:id="223"/>
    </w:p>
    <w:p w14:paraId="133889F3" w14:textId="1C4D2120" w:rsidR="00FC2DD9" w:rsidRDefault="00C117CF" w:rsidP="00C117CF">
      <w:pPr>
        <w:ind w:firstLine="480"/>
        <w:rPr>
          <w:rFonts w:cs="Times New Roman"/>
        </w:rPr>
      </w:pPr>
      <w:r w:rsidRPr="00C117CF">
        <w:rPr>
          <w:rFonts w:cs="Times New Roman" w:hint="eastAsia"/>
        </w:rPr>
        <w:t>对</w:t>
      </w:r>
      <w:r>
        <w:rPr>
          <w:rFonts w:cs="Times New Roman" w:hint="eastAsia"/>
        </w:rPr>
        <w:t>光催化</w:t>
      </w:r>
      <w:r w:rsidRPr="00C117CF">
        <w:rPr>
          <w:rFonts w:cs="Times New Roman" w:hint="eastAsia"/>
        </w:rPr>
        <w:t>处理</w:t>
      </w:r>
      <w:r>
        <w:rPr>
          <w:rFonts w:cs="Times New Roman" w:hint="eastAsia"/>
        </w:rPr>
        <w:t>后的体系</w:t>
      </w:r>
      <w:r w:rsidRPr="00C117CF">
        <w:rPr>
          <w:rFonts w:cs="Times New Roman" w:hint="eastAsia"/>
        </w:rPr>
        <w:t>利用</w:t>
      </w:r>
      <w:r w:rsidRPr="00C117CF">
        <w:rPr>
          <w:rFonts w:cs="Times New Roman" w:hint="eastAsia"/>
        </w:rPr>
        <w:t>RNA</w:t>
      </w:r>
      <w:r w:rsidRPr="00C117CF">
        <w:rPr>
          <w:rFonts w:cs="Times New Roman" w:hint="eastAsia"/>
        </w:rPr>
        <w:t>提取试剂盒提取总</w:t>
      </w:r>
      <w:r w:rsidRPr="00C117CF">
        <w:rPr>
          <w:rFonts w:cs="Times New Roman" w:hint="eastAsia"/>
        </w:rPr>
        <w:t>RNA</w:t>
      </w:r>
      <w:r w:rsidRPr="00C117CF">
        <w:rPr>
          <w:rFonts w:cs="Times New Roman" w:hint="eastAsia"/>
        </w:rPr>
        <w:t>，</w:t>
      </w:r>
      <w:r>
        <w:rPr>
          <w:rFonts w:cs="Times New Roman" w:hint="eastAsia"/>
        </w:rPr>
        <w:t>再经过</w:t>
      </w:r>
      <w:r w:rsidR="00AC35FA">
        <w:rPr>
          <w:rFonts w:cs="Times New Roman" w:hint="eastAsia"/>
        </w:rPr>
        <w:t>1%</w:t>
      </w:r>
      <w:r w:rsidR="00AC35FA">
        <w:rPr>
          <w:rFonts w:cs="Times New Roman" w:hint="eastAsia"/>
        </w:rPr>
        <w:t>的琼脂糖</w:t>
      </w:r>
      <w:r w:rsidR="00AC35FA" w:rsidRPr="001623EC">
        <w:rPr>
          <w:rFonts w:cs="Times New Roman" w:hint="eastAsia"/>
        </w:rPr>
        <w:t>进行电泳检测，</w:t>
      </w:r>
      <w:r w:rsidR="00AC35FA">
        <w:rPr>
          <w:rFonts w:cs="Times New Roman" w:hint="eastAsia"/>
        </w:rPr>
        <w:t>结果</w:t>
      </w:r>
      <w:r w:rsidR="00AC35FA" w:rsidRPr="001623EC">
        <w:rPr>
          <w:rFonts w:cs="Times New Roman" w:hint="eastAsia"/>
        </w:rPr>
        <w:t>表明，</w:t>
      </w:r>
      <w:r w:rsidR="00AC35FA">
        <w:rPr>
          <w:rFonts w:cs="Times New Roman" w:hint="eastAsia"/>
        </w:rPr>
        <w:t>从对照组和处理组均</w:t>
      </w:r>
      <w:r w:rsidR="00AC35FA" w:rsidRPr="001623EC">
        <w:rPr>
          <w:rFonts w:cs="Times New Roman" w:hint="eastAsia"/>
        </w:rPr>
        <w:t>提取出了较</w:t>
      </w:r>
      <w:r w:rsidR="00AC35FA">
        <w:rPr>
          <w:rFonts w:cs="Times New Roman" w:hint="eastAsia"/>
        </w:rPr>
        <w:t>为</w:t>
      </w:r>
      <w:r w:rsidR="00AC35FA" w:rsidRPr="001623EC">
        <w:rPr>
          <w:rFonts w:cs="Times New Roman" w:hint="eastAsia"/>
        </w:rPr>
        <w:t>完整的总</w:t>
      </w:r>
      <w:r w:rsidR="00AC35FA">
        <w:rPr>
          <w:rFonts w:cs="Times New Roman" w:hint="eastAsia"/>
        </w:rPr>
        <w:t>RNA</w:t>
      </w:r>
      <w:r w:rsidR="005E7FBA" w:rsidRPr="00C117CF">
        <w:rPr>
          <w:rFonts w:cs="Times New Roman" w:hint="eastAsia"/>
        </w:rPr>
        <w:t>（图</w:t>
      </w:r>
      <w:r w:rsidR="005E7FBA" w:rsidRPr="00C117CF">
        <w:rPr>
          <w:rFonts w:cs="Times New Roman" w:hint="eastAsia"/>
        </w:rPr>
        <w:t>5-</w:t>
      </w:r>
      <w:r w:rsidR="005E7FBA">
        <w:rPr>
          <w:rFonts w:cs="Times New Roman" w:hint="eastAsia"/>
        </w:rPr>
        <w:t>4</w:t>
      </w:r>
      <w:r w:rsidR="005E7FBA" w:rsidRPr="00C117CF">
        <w:rPr>
          <w:rFonts w:cs="Times New Roman" w:hint="eastAsia"/>
        </w:rPr>
        <w:t>）</w:t>
      </w:r>
      <w:r w:rsidR="00AC35FA" w:rsidRPr="001623EC">
        <w:rPr>
          <w:rFonts w:cs="Times New Roman" w:hint="eastAsia"/>
        </w:rPr>
        <w:t>。</w:t>
      </w:r>
    </w:p>
    <w:p w14:paraId="18C300E7" w14:textId="77777777" w:rsidR="00A87A2F" w:rsidRPr="00AC35FA" w:rsidRDefault="00A87A2F" w:rsidP="00C117CF">
      <w:pPr>
        <w:ind w:firstLine="480"/>
        <w:rPr>
          <w:rFonts w:cs="Times New Roman"/>
        </w:rPr>
      </w:pPr>
    </w:p>
    <w:p w14:paraId="5205D5B7" w14:textId="71700D2C" w:rsidR="00FC2DD9" w:rsidRDefault="004737C8" w:rsidP="00A87A2F">
      <w:pPr>
        <w:keepNext/>
        <w:ind w:leftChars="-100" w:left="-240" w:firstLineChars="0" w:firstLine="0"/>
        <w:jc w:val="center"/>
        <w:rPr>
          <w:rFonts w:cs="Times New Roman"/>
        </w:rPr>
      </w:pPr>
      <w:r>
        <w:rPr>
          <w:rFonts w:cs="Times New Roman"/>
          <w:noProof/>
        </w:rPr>
        <w:lastRenderedPageBreak/>
        <w:drawing>
          <wp:inline distT="0" distB="0" distL="0" distR="0" wp14:anchorId="72B63755" wp14:editId="2AFB619E">
            <wp:extent cx="5274310" cy="1948815"/>
            <wp:effectExtent l="0" t="0" r="2540" b="0"/>
            <wp:docPr id="118952752"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2752" name="图片 1" descr="图形用户界面&#10;&#10;AI 生成的内容可能不正确。"/>
                    <pic:cNvPicPr/>
                  </pic:nvPicPr>
                  <pic:blipFill>
                    <a:blip r:embed="rId55"/>
                    <a:stretch>
                      <a:fillRect/>
                    </a:stretch>
                  </pic:blipFill>
                  <pic:spPr>
                    <a:xfrm>
                      <a:off x="0" y="0"/>
                      <a:ext cx="5274310" cy="1948815"/>
                    </a:xfrm>
                    <a:prstGeom prst="rect">
                      <a:avLst/>
                    </a:prstGeom>
                  </pic:spPr>
                </pic:pic>
              </a:graphicData>
            </a:graphic>
          </wp:inline>
        </w:drawing>
      </w:r>
    </w:p>
    <w:p w14:paraId="0A30824D" w14:textId="35BAD442" w:rsidR="00DA708F" w:rsidRDefault="00DA708F" w:rsidP="00DA708F">
      <w:pPr>
        <w:ind w:firstLine="420"/>
        <w:jc w:val="center"/>
        <w:rPr>
          <w:rFonts w:cs="Times New Roman"/>
        </w:rPr>
      </w:pPr>
      <w:r w:rsidRPr="000F1C94">
        <w:rPr>
          <w:sz w:val="21"/>
          <w:szCs w:val="21"/>
        </w:rPr>
        <w:t>图</w:t>
      </w:r>
      <w:r w:rsidRPr="000F1C94">
        <w:rPr>
          <w:sz w:val="21"/>
          <w:szCs w:val="21"/>
        </w:rPr>
        <w:t xml:space="preserve"> 5-4 </w:t>
      </w:r>
      <w:r w:rsidRPr="00DA708F">
        <w:rPr>
          <w:rFonts w:cs="Times New Roman"/>
          <w:sz w:val="21"/>
          <w:szCs w:val="21"/>
        </w:rPr>
        <w:t>RNA</w:t>
      </w:r>
      <w:r w:rsidRPr="00DA708F">
        <w:rPr>
          <w:rFonts w:cs="Times New Roman"/>
          <w:sz w:val="21"/>
          <w:szCs w:val="21"/>
        </w:rPr>
        <w:t>凝胶电泳图</w:t>
      </w:r>
    </w:p>
    <w:p w14:paraId="597A8EEA" w14:textId="690E0CBF" w:rsidR="00DA708F" w:rsidRPr="00DA708F" w:rsidRDefault="00DA708F" w:rsidP="00DA708F">
      <w:pPr>
        <w:ind w:firstLine="480"/>
        <w:jc w:val="center"/>
        <w:rPr>
          <w:rFonts w:cs="Times New Roman"/>
          <w:sz w:val="21"/>
          <w:szCs w:val="21"/>
        </w:rPr>
      </w:pPr>
      <w:r w:rsidRPr="00DA708F">
        <w:rPr>
          <w:rFonts w:cs="Times New Roman"/>
        </w:rPr>
        <w:t xml:space="preserve"> </w:t>
      </w:r>
      <w:r w:rsidRPr="00DA708F">
        <w:rPr>
          <w:rFonts w:cs="Times New Roman"/>
          <w:sz w:val="21"/>
          <w:szCs w:val="21"/>
        </w:rPr>
        <w:t xml:space="preserve">Fig. </w:t>
      </w:r>
      <w:r w:rsidRPr="00DA708F">
        <w:rPr>
          <w:rFonts w:cs="Times New Roman" w:hint="eastAsia"/>
          <w:sz w:val="21"/>
          <w:szCs w:val="21"/>
        </w:rPr>
        <w:t>5</w:t>
      </w:r>
      <w:r w:rsidRPr="00DA708F">
        <w:rPr>
          <w:rFonts w:cs="Times New Roman"/>
          <w:sz w:val="21"/>
          <w:szCs w:val="21"/>
        </w:rPr>
        <w:t>-</w:t>
      </w:r>
      <w:r w:rsidRPr="00DA708F">
        <w:rPr>
          <w:rFonts w:cs="Times New Roman" w:hint="eastAsia"/>
          <w:sz w:val="21"/>
          <w:szCs w:val="21"/>
        </w:rPr>
        <w:t>4</w:t>
      </w:r>
      <w:r w:rsidRPr="00DA708F">
        <w:rPr>
          <w:rFonts w:cs="Times New Roman"/>
          <w:sz w:val="21"/>
          <w:szCs w:val="21"/>
        </w:rPr>
        <w:t xml:space="preserve"> RNA gel electrophoresis </w:t>
      </w:r>
    </w:p>
    <w:p w14:paraId="5FAE6C96" w14:textId="67487D84" w:rsidR="00FC2DD9" w:rsidRPr="00DA708F" w:rsidRDefault="00DA708F" w:rsidP="00DA708F">
      <w:pPr>
        <w:ind w:firstLine="420"/>
        <w:jc w:val="center"/>
        <w:rPr>
          <w:rFonts w:cs="Times New Roman"/>
          <w:sz w:val="21"/>
          <w:szCs w:val="21"/>
        </w:rPr>
      </w:pPr>
      <w:r w:rsidRPr="00DA708F">
        <w:rPr>
          <w:rFonts w:cs="Times New Roman"/>
          <w:sz w:val="21"/>
          <w:szCs w:val="21"/>
        </w:rPr>
        <w:t>注：</w:t>
      </w:r>
      <w:r w:rsidRPr="00DA708F">
        <w:rPr>
          <w:rFonts w:cs="Times New Roman"/>
          <w:sz w:val="21"/>
          <w:szCs w:val="21"/>
        </w:rPr>
        <w:t>M</w:t>
      </w:r>
      <w:r w:rsidRPr="00DA708F">
        <w:rPr>
          <w:rFonts w:cs="Times New Roman"/>
          <w:sz w:val="21"/>
          <w:szCs w:val="21"/>
        </w:rPr>
        <w:t>：</w:t>
      </w:r>
      <w:r w:rsidRPr="00DA708F">
        <w:rPr>
          <w:rFonts w:cs="Times New Roman"/>
          <w:sz w:val="21"/>
          <w:szCs w:val="21"/>
        </w:rPr>
        <w:t>DNA marker</w:t>
      </w:r>
      <w:r w:rsidRPr="00DA708F">
        <w:rPr>
          <w:rFonts w:cs="Times New Roman"/>
          <w:sz w:val="21"/>
          <w:szCs w:val="21"/>
        </w:rPr>
        <w:t>；</w:t>
      </w:r>
      <w:r w:rsidRPr="000F1C94">
        <w:rPr>
          <w:sz w:val="21"/>
          <w:szCs w:val="21"/>
        </w:rPr>
        <w:t>（</w:t>
      </w:r>
      <w:r w:rsidRPr="000F1C94">
        <w:rPr>
          <w:sz w:val="21"/>
          <w:szCs w:val="21"/>
        </w:rPr>
        <w:t>a</w:t>
      </w:r>
      <w:r w:rsidRPr="000F1C94">
        <w:rPr>
          <w:sz w:val="21"/>
          <w:szCs w:val="21"/>
        </w:rPr>
        <w:t>）</w:t>
      </w:r>
      <w:r w:rsidRPr="00DA708F">
        <w:rPr>
          <w:rFonts w:cs="Times New Roman"/>
          <w:sz w:val="21"/>
          <w:szCs w:val="21"/>
        </w:rPr>
        <w:t>1</w:t>
      </w:r>
      <w:r w:rsidRPr="00DA708F">
        <w:rPr>
          <w:rFonts w:cs="Times New Roman"/>
          <w:sz w:val="21"/>
          <w:szCs w:val="21"/>
        </w:rPr>
        <w:t>，</w:t>
      </w:r>
      <w:r w:rsidRPr="00DA708F">
        <w:rPr>
          <w:rFonts w:cs="Times New Roman"/>
          <w:sz w:val="21"/>
          <w:szCs w:val="21"/>
        </w:rPr>
        <w:t>2</w:t>
      </w:r>
      <w:r w:rsidRPr="00DA708F">
        <w:rPr>
          <w:rFonts w:cs="Times New Roman"/>
          <w:sz w:val="21"/>
          <w:szCs w:val="21"/>
        </w:rPr>
        <w:t>：</w:t>
      </w:r>
      <w:r>
        <w:rPr>
          <w:rFonts w:cs="Times New Roman" w:hint="eastAsia"/>
          <w:sz w:val="21"/>
          <w:szCs w:val="21"/>
        </w:rPr>
        <w:t>Control</w:t>
      </w:r>
      <w:r w:rsidRPr="00DA708F">
        <w:rPr>
          <w:rFonts w:cs="Times New Roman"/>
          <w:sz w:val="21"/>
          <w:szCs w:val="21"/>
        </w:rPr>
        <w:t>的</w:t>
      </w:r>
      <w:r w:rsidRPr="00DA708F">
        <w:rPr>
          <w:rFonts w:cs="Times New Roman"/>
          <w:sz w:val="21"/>
          <w:szCs w:val="21"/>
        </w:rPr>
        <w:t>24 h</w:t>
      </w:r>
      <w:r w:rsidRPr="00DA708F">
        <w:rPr>
          <w:rFonts w:cs="Times New Roman"/>
          <w:sz w:val="21"/>
          <w:szCs w:val="21"/>
        </w:rPr>
        <w:t>、</w:t>
      </w:r>
      <w:r>
        <w:rPr>
          <w:rFonts w:cs="Times New Roman" w:hint="eastAsia"/>
          <w:sz w:val="21"/>
          <w:szCs w:val="21"/>
        </w:rPr>
        <w:t>36</w:t>
      </w:r>
      <w:r w:rsidRPr="00DA708F">
        <w:rPr>
          <w:rFonts w:cs="Times New Roman"/>
          <w:sz w:val="21"/>
          <w:szCs w:val="21"/>
        </w:rPr>
        <w:t xml:space="preserve"> h</w:t>
      </w:r>
      <w:r w:rsidRPr="00DA708F">
        <w:rPr>
          <w:rFonts w:cs="Times New Roman"/>
          <w:sz w:val="21"/>
          <w:szCs w:val="21"/>
        </w:rPr>
        <w:t>；</w:t>
      </w:r>
      <w:r w:rsidRPr="000F1C94">
        <w:rPr>
          <w:sz w:val="21"/>
          <w:szCs w:val="21"/>
        </w:rPr>
        <w:t>（</w:t>
      </w:r>
      <w:r>
        <w:rPr>
          <w:rFonts w:hint="eastAsia"/>
          <w:sz w:val="21"/>
          <w:szCs w:val="21"/>
        </w:rPr>
        <w:t>b</w:t>
      </w:r>
      <w:r w:rsidRPr="000F1C94">
        <w:rPr>
          <w:sz w:val="21"/>
          <w:szCs w:val="21"/>
        </w:rPr>
        <w:t>）</w:t>
      </w:r>
      <w:r>
        <w:rPr>
          <w:rFonts w:cs="Times New Roman" w:hint="eastAsia"/>
          <w:sz w:val="21"/>
          <w:szCs w:val="21"/>
        </w:rPr>
        <w:t>1</w:t>
      </w:r>
      <w:r w:rsidRPr="00DA708F">
        <w:rPr>
          <w:rFonts w:cs="Times New Roman"/>
          <w:sz w:val="21"/>
          <w:szCs w:val="21"/>
        </w:rPr>
        <w:t>，</w:t>
      </w:r>
      <w:r>
        <w:rPr>
          <w:rFonts w:cs="Times New Roman" w:hint="eastAsia"/>
          <w:sz w:val="21"/>
          <w:szCs w:val="21"/>
        </w:rPr>
        <w:t>2</w:t>
      </w:r>
      <w:r w:rsidRPr="00DA708F">
        <w:rPr>
          <w:rFonts w:cs="Times New Roman"/>
          <w:sz w:val="21"/>
          <w:szCs w:val="21"/>
        </w:rPr>
        <w:t>：</w:t>
      </w:r>
      <w:r>
        <w:rPr>
          <w:rFonts w:cs="Times New Roman" w:hint="eastAsia"/>
          <w:sz w:val="21"/>
          <w:szCs w:val="21"/>
        </w:rPr>
        <w:t>Ka</w:t>
      </w:r>
      <w:r w:rsidRPr="00DA708F">
        <w:rPr>
          <w:rFonts w:cs="Times New Roman"/>
          <w:sz w:val="21"/>
          <w:szCs w:val="21"/>
        </w:rPr>
        <w:t>的</w:t>
      </w:r>
      <w:r w:rsidRPr="00DA708F">
        <w:rPr>
          <w:rFonts w:cs="Times New Roman"/>
          <w:sz w:val="21"/>
          <w:szCs w:val="21"/>
        </w:rPr>
        <w:t xml:space="preserve"> 24 h</w:t>
      </w:r>
      <w:r w:rsidRPr="00DA708F">
        <w:rPr>
          <w:rFonts w:cs="Times New Roman"/>
          <w:sz w:val="21"/>
          <w:szCs w:val="21"/>
        </w:rPr>
        <w:t>、</w:t>
      </w:r>
      <w:r>
        <w:rPr>
          <w:rFonts w:cs="Times New Roman" w:hint="eastAsia"/>
          <w:sz w:val="21"/>
          <w:szCs w:val="21"/>
        </w:rPr>
        <w:t>36</w:t>
      </w:r>
      <w:r w:rsidRPr="00DA708F">
        <w:rPr>
          <w:rFonts w:cs="Times New Roman"/>
          <w:sz w:val="21"/>
          <w:szCs w:val="21"/>
        </w:rPr>
        <w:t xml:space="preserve"> h</w:t>
      </w:r>
      <w:r w:rsidRPr="00DA708F">
        <w:rPr>
          <w:rFonts w:cs="Times New Roman"/>
          <w:sz w:val="21"/>
          <w:szCs w:val="21"/>
        </w:rPr>
        <w:t>；</w:t>
      </w:r>
      <w:r w:rsidRPr="000F1C94">
        <w:rPr>
          <w:sz w:val="21"/>
          <w:szCs w:val="21"/>
        </w:rPr>
        <w:t>（</w:t>
      </w:r>
      <w:r>
        <w:rPr>
          <w:rFonts w:hint="eastAsia"/>
          <w:sz w:val="21"/>
          <w:szCs w:val="21"/>
        </w:rPr>
        <w:t>c</w:t>
      </w:r>
      <w:r w:rsidRPr="000F1C94">
        <w:rPr>
          <w:sz w:val="21"/>
          <w:szCs w:val="21"/>
        </w:rPr>
        <w:t>）</w:t>
      </w:r>
      <w:r>
        <w:rPr>
          <w:rFonts w:cs="Times New Roman" w:hint="eastAsia"/>
          <w:sz w:val="21"/>
          <w:szCs w:val="21"/>
        </w:rPr>
        <w:t>1</w:t>
      </w:r>
      <w:r w:rsidRPr="00DA708F">
        <w:rPr>
          <w:rFonts w:cs="Times New Roman"/>
          <w:sz w:val="21"/>
          <w:szCs w:val="21"/>
        </w:rPr>
        <w:t>，</w:t>
      </w:r>
      <w:r>
        <w:rPr>
          <w:rFonts w:cs="Times New Roman" w:hint="eastAsia"/>
          <w:sz w:val="21"/>
          <w:szCs w:val="21"/>
        </w:rPr>
        <w:t>2</w:t>
      </w:r>
      <w:r w:rsidRPr="00DA708F">
        <w:rPr>
          <w:rFonts w:cs="Times New Roman"/>
          <w:sz w:val="21"/>
          <w:szCs w:val="21"/>
        </w:rPr>
        <w:t>：</w:t>
      </w:r>
      <w:r>
        <w:rPr>
          <w:rFonts w:cs="Times New Roman" w:hint="eastAsia"/>
          <w:sz w:val="21"/>
          <w:szCs w:val="21"/>
        </w:rPr>
        <w:t>Ka-GL</w:t>
      </w:r>
      <w:r w:rsidRPr="00DA708F">
        <w:rPr>
          <w:rFonts w:cs="Times New Roman"/>
          <w:sz w:val="21"/>
          <w:szCs w:val="21"/>
        </w:rPr>
        <w:t>的</w:t>
      </w:r>
      <w:r w:rsidRPr="00DA708F">
        <w:rPr>
          <w:rFonts w:cs="Times New Roman"/>
          <w:sz w:val="21"/>
          <w:szCs w:val="21"/>
        </w:rPr>
        <w:t xml:space="preserve"> 24 h</w:t>
      </w:r>
      <w:r w:rsidRPr="00DA708F">
        <w:rPr>
          <w:rFonts w:cs="Times New Roman"/>
          <w:sz w:val="21"/>
          <w:szCs w:val="21"/>
        </w:rPr>
        <w:t>、</w:t>
      </w:r>
      <w:r>
        <w:rPr>
          <w:rFonts w:cs="Times New Roman" w:hint="eastAsia"/>
          <w:sz w:val="21"/>
          <w:szCs w:val="21"/>
        </w:rPr>
        <w:t>36</w:t>
      </w:r>
      <w:r w:rsidRPr="00DA708F">
        <w:rPr>
          <w:rFonts w:cs="Times New Roman"/>
          <w:sz w:val="21"/>
          <w:szCs w:val="21"/>
        </w:rPr>
        <w:t xml:space="preserve"> h</w:t>
      </w:r>
      <w:r w:rsidRPr="00DA708F">
        <w:rPr>
          <w:rFonts w:cs="Times New Roman"/>
          <w:sz w:val="21"/>
          <w:szCs w:val="21"/>
        </w:rPr>
        <w:t>。</w:t>
      </w:r>
    </w:p>
    <w:p w14:paraId="320E2E71" w14:textId="4BF2BB70" w:rsidR="001B0120" w:rsidRDefault="001B0120" w:rsidP="001B0120">
      <w:pPr>
        <w:ind w:firstLineChars="0" w:firstLine="0"/>
        <w:outlineLvl w:val="2"/>
        <w:rPr>
          <w:rFonts w:eastAsia="黑体" w:cs="Times New Roman"/>
          <w:szCs w:val="24"/>
        </w:rPr>
      </w:pPr>
      <w:bookmarkStart w:id="224" w:name="_Toc193908928"/>
      <w:bookmarkStart w:id="225" w:name="_Toc197455122"/>
      <w:r w:rsidRPr="007E574E">
        <w:rPr>
          <w:rFonts w:hint="eastAsia"/>
          <w:szCs w:val="24"/>
        </w:rPr>
        <w:t>5</w:t>
      </w:r>
      <w:r w:rsidRPr="007E574E">
        <w:rPr>
          <w:szCs w:val="24"/>
        </w:rPr>
        <w:t>.</w:t>
      </w:r>
      <w:r>
        <w:rPr>
          <w:rFonts w:hint="eastAsia"/>
          <w:szCs w:val="24"/>
        </w:rPr>
        <w:t>4</w:t>
      </w:r>
      <w:r w:rsidRPr="007E574E">
        <w:rPr>
          <w:szCs w:val="24"/>
        </w:rPr>
        <w:t>.</w:t>
      </w:r>
      <w:r>
        <w:rPr>
          <w:rFonts w:hint="eastAsia"/>
          <w:szCs w:val="24"/>
        </w:rPr>
        <w:t>5</w:t>
      </w:r>
      <w:r w:rsidRPr="007E574E">
        <w:rPr>
          <w:rFonts w:hint="eastAsia"/>
          <w:szCs w:val="24"/>
        </w:rPr>
        <w:t xml:space="preserve"> </w:t>
      </w:r>
      <w:r>
        <w:rPr>
          <w:rFonts w:eastAsia="黑体" w:cs="Times New Roman" w:hint="eastAsia"/>
          <w:szCs w:val="24"/>
        </w:rPr>
        <w:t>酶活和基因相对表达量结果分析</w:t>
      </w:r>
      <w:bookmarkEnd w:id="224"/>
      <w:bookmarkEnd w:id="225"/>
      <w:r>
        <w:rPr>
          <w:rFonts w:eastAsia="黑体" w:cs="Times New Roman"/>
          <w:szCs w:val="24"/>
        </w:rPr>
        <w:t xml:space="preserve"> </w:t>
      </w:r>
    </w:p>
    <w:p w14:paraId="54EF4621" w14:textId="56E948D0" w:rsidR="005B1586" w:rsidRDefault="005E7FBA" w:rsidP="001B0120">
      <w:pPr>
        <w:ind w:firstLine="480"/>
        <w:rPr>
          <w:rFonts w:cs="Times New Roman"/>
        </w:rPr>
      </w:pPr>
      <w:r>
        <w:rPr>
          <w:rFonts w:cs="Times New Roman" w:hint="eastAsia"/>
        </w:rPr>
        <w:t>如</w:t>
      </w:r>
      <w:r w:rsidR="00571BEE" w:rsidRPr="001A1F8D">
        <w:rPr>
          <w:rFonts w:cs="Times New Roman"/>
        </w:rPr>
        <w:t>图</w:t>
      </w:r>
      <w:r w:rsidR="00571BEE">
        <w:rPr>
          <w:rFonts w:cs="Times New Roman" w:hint="eastAsia"/>
        </w:rPr>
        <w:t>5-</w:t>
      </w:r>
      <w:r w:rsidR="00AC35FA">
        <w:rPr>
          <w:rFonts w:cs="Times New Roman" w:hint="eastAsia"/>
        </w:rPr>
        <w:t>5</w:t>
      </w:r>
      <w:r w:rsidR="00571BEE">
        <w:rPr>
          <w:rFonts w:cs="Times New Roman" w:hint="eastAsia"/>
        </w:rPr>
        <w:t>a</w:t>
      </w:r>
      <w:r w:rsidR="009A6316">
        <w:rPr>
          <w:rFonts w:cs="Times New Roman" w:hint="eastAsia"/>
        </w:rPr>
        <w:t>所示</w:t>
      </w:r>
      <w:bookmarkStart w:id="226" w:name="_Hlk198489158"/>
      <w:r w:rsidR="005B1586" w:rsidRPr="00575A75">
        <w:rPr>
          <w:rFonts w:cs="Times New Roman"/>
        </w:rPr>
        <w:t>与</w:t>
      </w:r>
      <w:r w:rsidR="005B1586" w:rsidRPr="00575A75">
        <w:rPr>
          <w:rFonts w:cs="Times New Roman"/>
          <w:bCs/>
          <w:color w:val="000000" w:themeColor="text1"/>
          <w:szCs w:val="21"/>
        </w:rPr>
        <w:t>Ka/NPs</w:t>
      </w:r>
      <w:r w:rsidR="005B1586" w:rsidRPr="00575A75">
        <w:rPr>
          <w:rFonts w:cs="Times New Roman"/>
          <w:bCs/>
          <w:color w:val="000000" w:themeColor="text1"/>
          <w:szCs w:val="21"/>
        </w:rPr>
        <w:t>生物杂化反应体系</w:t>
      </w:r>
      <w:r w:rsidR="005B1586" w:rsidRPr="00575A75">
        <w:rPr>
          <w:rFonts w:cs="Times New Roman"/>
        </w:rPr>
        <w:t>相比，</w:t>
      </w:r>
      <w:r w:rsidR="005B1586" w:rsidRPr="00575A75">
        <w:rPr>
          <w:rFonts w:cs="Times New Roman"/>
          <w:bCs/>
          <w:color w:val="000000" w:themeColor="text1"/>
          <w:szCs w:val="21"/>
        </w:rPr>
        <w:t>Ka-GL/NPs</w:t>
      </w:r>
      <w:r w:rsidR="005B1586" w:rsidRPr="00575A75">
        <w:rPr>
          <w:rFonts w:cs="Times New Roman"/>
          <w:bCs/>
          <w:color w:val="000000" w:themeColor="text1"/>
          <w:szCs w:val="21"/>
        </w:rPr>
        <w:t>生物杂化反应体系</w:t>
      </w:r>
      <w:r w:rsidR="005B1586" w:rsidRPr="00575A75">
        <w:rPr>
          <w:rFonts w:cs="Times New Roman"/>
        </w:rPr>
        <w:t>氢酶酶活有不同程度的增强。酶活随着</w:t>
      </w:r>
      <w:r w:rsidR="005B1586">
        <w:rPr>
          <w:rFonts w:cs="Times New Roman" w:hint="eastAsia"/>
        </w:rPr>
        <w:t>光催化反应</w:t>
      </w:r>
      <w:r w:rsidR="005B1586" w:rsidRPr="00575A75">
        <w:rPr>
          <w:rFonts w:cs="Times New Roman"/>
        </w:rPr>
        <w:t>时间的延长和菌体的生长状态的改变</w:t>
      </w:r>
      <w:r w:rsidR="005B1586">
        <w:rPr>
          <w:rFonts w:cs="Times New Roman" w:hint="eastAsia"/>
        </w:rPr>
        <w:t>呈</w:t>
      </w:r>
      <w:r w:rsidR="005B1586" w:rsidRPr="00575A75">
        <w:rPr>
          <w:rFonts w:cs="Times New Roman"/>
        </w:rPr>
        <w:t>先增高后降低</w:t>
      </w:r>
      <w:r w:rsidR="005B1586">
        <w:rPr>
          <w:rFonts w:cs="Times New Roman" w:hint="eastAsia"/>
        </w:rPr>
        <w:t>趋势</w:t>
      </w:r>
      <w:r w:rsidR="005B1586" w:rsidRPr="00575A75">
        <w:rPr>
          <w:rFonts w:cs="Times New Roman"/>
        </w:rPr>
        <w:t>。根据实验结果来看</w:t>
      </w:r>
      <w:r w:rsidR="005B1586" w:rsidRPr="00575A75">
        <w:rPr>
          <w:rFonts w:cs="Times New Roman"/>
          <w:bCs/>
          <w:color w:val="000000" w:themeColor="text1"/>
          <w:szCs w:val="21"/>
        </w:rPr>
        <w:t>Ka/NPs</w:t>
      </w:r>
      <w:r w:rsidR="005B1586" w:rsidRPr="00575A75">
        <w:rPr>
          <w:rFonts w:cs="Times New Roman"/>
          <w:bCs/>
          <w:color w:val="000000" w:themeColor="text1"/>
          <w:szCs w:val="21"/>
        </w:rPr>
        <w:t>、</w:t>
      </w:r>
      <w:r w:rsidR="005B1586" w:rsidRPr="00575A75">
        <w:rPr>
          <w:rFonts w:cs="Times New Roman"/>
          <w:bCs/>
          <w:color w:val="000000" w:themeColor="text1"/>
          <w:szCs w:val="21"/>
        </w:rPr>
        <w:t>Ka-GL/NPs</w:t>
      </w:r>
      <w:r w:rsidR="005B1586" w:rsidRPr="00575A75">
        <w:rPr>
          <w:rFonts w:cs="Times New Roman"/>
          <w:bCs/>
          <w:color w:val="000000" w:themeColor="text1"/>
          <w:szCs w:val="21"/>
        </w:rPr>
        <w:t>生物杂化反应体系</w:t>
      </w:r>
      <w:r w:rsidR="005B1586">
        <w:rPr>
          <w:rFonts w:cs="Times New Roman" w:hint="eastAsia"/>
        </w:rPr>
        <w:t>在光催化反应</w:t>
      </w:r>
      <w:r w:rsidR="005B1586" w:rsidRPr="00575A75">
        <w:rPr>
          <w:rFonts w:cs="Times New Roman"/>
        </w:rPr>
        <w:t>24 h</w:t>
      </w:r>
      <w:r w:rsidR="005B1586" w:rsidRPr="00575A75">
        <w:rPr>
          <w:rFonts w:cs="Times New Roman"/>
        </w:rPr>
        <w:t>时拥有最大酶活，</w:t>
      </w:r>
      <w:r w:rsidR="005B1586" w:rsidRPr="00575A75">
        <w:rPr>
          <w:rFonts w:cs="Times New Roman"/>
          <w:bCs/>
          <w:color w:val="000000" w:themeColor="text1"/>
          <w:szCs w:val="21"/>
        </w:rPr>
        <w:t>Ka-GL/NPs</w:t>
      </w:r>
      <w:r w:rsidR="005B1586" w:rsidRPr="00575A75">
        <w:rPr>
          <w:rFonts w:cs="Times New Roman"/>
          <w:bCs/>
          <w:color w:val="000000" w:themeColor="text1"/>
          <w:szCs w:val="21"/>
        </w:rPr>
        <w:t>生物杂化反应体系</w:t>
      </w:r>
      <w:r w:rsidR="005B1586" w:rsidRPr="00575A75">
        <w:rPr>
          <w:rFonts w:cs="Times New Roman"/>
        </w:rPr>
        <w:t>24 h</w:t>
      </w:r>
      <w:r w:rsidR="005B1586" w:rsidRPr="00575A75">
        <w:rPr>
          <w:rFonts w:cs="Times New Roman"/>
        </w:rPr>
        <w:t>的氢酶酶活达到</w:t>
      </w:r>
      <w:r w:rsidR="005B1586" w:rsidRPr="00DB7A64">
        <w:rPr>
          <w:rFonts w:cs="Times New Roman" w:hint="eastAsia"/>
        </w:rPr>
        <w:t>1658.16</w:t>
      </w:r>
      <w:r w:rsidR="00A87A2F" w:rsidRPr="00A87A2F">
        <w:rPr>
          <w:rFonts w:cs="Times New Roman"/>
        </w:rPr>
        <w:t>±</w:t>
      </w:r>
      <w:r w:rsidR="00A87A2F" w:rsidRPr="00A87A2F">
        <w:rPr>
          <w:rFonts w:cs="Times New Roman" w:hint="eastAsia"/>
        </w:rPr>
        <w:t xml:space="preserve">33.68 </w:t>
      </w:r>
      <w:r w:rsidR="005B1586" w:rsidRPr="00575A75">
        <w:rPr>
          <w:rFonts w:cs="Times New Roman"/>
        </w:rPr>
        <w:t>μmol H</w:t>
      </w:r>
      <w:r w:rsidR="005B1586" w:rsidRPr="00575A75">
        <w:rPr>
          <w:rFonts w:cs="Times New Roman"/>
          <w:vertAlign w:val="subscript"/>
        </w:rPr>
        <w:t>2</w:t>
      </w:r>
      <w:r w:rsidR="005B1586" w:rsidRPr="00575A75">
        <w:rPr>
          <w:rFonts w:cs="Times New Roman"/>
        </w:rPr>
        <w:t>/min</w:t>
      </w:r>
      <w:r w:rsidR="005B1586" w:rsidRPr="00575A75">
        <w:rPr>
          <w:rFonts w:cs="Times New Roman"/>
        </w:rPr>
        <w:t>，与</w:t>
      </w:r>
      <w:r w:rsidR="005B1586" w:rsidRPr="00575A75">
        <w:rPr>
          <w:rFonts w:cs="Times New Roman"/>
          <w:bCs/>
          <w:color w:val="000000" w:themeColor="text1"/>
          <w:szCs w:val="21"/>
        </w:rPr>
        <w:t>Ka/NPs</w:t>
      </w:r>
      <w:r w:rsidR="005B1586" w:rsidRPr="00575A75">
        <w:rPr>
          <w:rFonts w:cs="Times New Roman"/>
          <w:bCs/>
          <w:color w:val="000000" w:themeColor="text1"/>
          <w:szCs w:val="21"/>
        </w:rPr>
        <w:t>生物杂化反应体系</w:t>
      </w:r>
      <w:r w:rsidR="005B1586" w:rsidRPr="00575A75">
        <w:rPr>
          <w:rFonts w:cs="Times New Roman"/>
        </w:rPr>
        <w:t>相比上升了</w:t>
      </w:r>
      <w:r w:rsidR="005B1586">
        <w:rPr>
          <w:rFonts w:cs="Times New Roman" w:hint="eastAsia"/>
        </w:rPr>
        <w:t>25.49</w:t>
      </w:r>
      <w:r w:rsidR="005B1586" w:rsidRPr="00575A75">
        <w:rPr>
          <w:rFonts w:cs="Times New Roman"/>
        </w:rPr>
        <w:t>%</w:t>
      </w:r>
      <w:r w:rsidR="005B1586" w:rsidRPr="00575A75">
        <w:rPr>
          <w:rFonts w:cs="Times New Roman"/>
        </w:rPr>
        <w:t>。甲酸途径或</w:t>
      </w:r>
      <w:r w:rsidR="005B1586" w:rsidRPr="00575A75">
        <w:rPr>
          <w:rFonts w:cs="Times New Roman"/>
        </w:rPr>
        <w:t>NADH</w:t>
      </w:r>
      <w:r w:rsidR="005B1586" w:rsidRPr="00575A75">
        <w:rPr>
          <w:rFonts w:cs="Times New Roman"/>
        </w:rPr>
        <w:t>途径中氢气产率的相对变化与</w:t>
      </w:r>
      <w:r w:rsidR="005B1586" w:rsidRPr="00575A75">
        <w:rPr>
          <w:rFonts w:cs="Times New Roman"/>
        </w:rPr>
        <w:t>NADH</w:t>
      </w:r>
      <w:r w:rsidR="005B1586" w:rsidRPr="00575A75">
        <w:rPr>
          <w:rFonts w:cs="Times New Roman"/>
        </w:rPr>
        <w:t>产率或</w:t>
      </w:r>
      <w:r w:rsidR="005B1586" w:rsidRPr="00575A75">
        <w:rPr>
          <w:rFonts w:cs="Times New Roman"/>
        </w:rPr>
        <w:t>ATP</w:t>
      </w:r>
      <w:r w:rsidR="005B1586" w:rsidRPr="00575A75">
        <w:rPr>
          <w:rFonts w:cs="Times New Roman"/>
        </w:rPr>
        <w:t>产率的相对变化之间存在线性关系</w:t>
      </w:r>
      <w:r w:rsidR="00C31C13">
        <w:rPr>
          <w:rFonts w:cs="Times New Roman"/>
        </w:rPr>
        <w:fldChar w:fldCharType="begin"/>
      </w:r>
      <w:r w:rsidR="00C31C13">
        <w:rPr>
          <w:rFonts w:cs="Times New Roman"/>
        </w:rPr>
        <w:instrText xml:space="preserve"> ADDIN EN.CITE &lt;EndNote&gt;&lt;Cite&gt;&lt;Author&gt;Lin&lt;/Author&gt;&lt;Year&gt;2024&lt;/Year&gt;&lt;RecNum&gt;34&lt;/RecNum&gt;&lt;DisplayText&gt;&lt;style face="superscript"&gt;[103]&lt;/style&gt;&lt;/DisplayText&gt;&lt;record&gt;&lt;rec-number&gt;34&lt;/rec-number&gt;&lt;foreign-keys&gt;&lt;key app="EN" db-id="9evafs0r5assdwed29pp5fw0wes9rv50v9a5" timestamp="1741593803"&gt;34&lt;/key&gt;&lt;/foreign-keys&gt;&lt;ref-type name="Journal Article"&gt;17&lt;/ref-type&gt;&lt;contributors&gt;&lt;authors&gt;&lt;author&gt;Lin, Song&lt;/author&gt;&lt;author&gt;Tao, Zhengyu&lt;/author&gt;&lt;author&gt;Li, Zhenhui&lt;/author&gt;&lt;author&gt;Li, Shangsong&lt;/author&gt;&lt;author&gt;Wang, Xiaoliang&lt;/author&gt;&lt;author&gt;Liu, Xiaoman&lt;/author&gt;&lt;author&gt;Huang, Xin&lt;/author&gt;&lt;/authors&gt;&lt;/contributors&gt;&lt;titles&gt;&lt;title&gt;Enhancing photocatalytic hydrogen production from engineered Escherichia coli-biohybrid system via intracellular electron redirection&lt;/title&gt;&lt;secondary-title&gt;Chemical Engineering Journal&lt;/secondary-title&gt;&lt;/titles&gt;&lt;periodical&gt;&lt;full-title&gt;Chemical Engineering Journal&lt;/full-title&gt;&lt;/periodical&gt;&lt;volume&gt;499&lt;/volume&gt;&lt;section&gt;156488&lt;/section&gt;&lt;dates&gt;&lt;year&gt;2024&lt;/year&gt;&lt;/dates&gt;&lt;isbn&gt;13858947&lt;/isbn&gt;&lt;urls&gt;&lt;/urls&gt;&lt;electronic-resource-num&gt;10.1016/j.cej.2024.156488&lt;/electronic-resource-num&gt;&lt;/record&gt;&lt;/Cite&gt;&lt;/EndNote&gt;</w:instrText>
      </w:r>
      <w:r w:rsidR="00C31C13">
        <w:rPr>
          <w:rFonts w:cs="Times New Roman"/>
        </w:rPr>
        <w:fldChar w:fldCharType="separate"/>
      </w:r>
      <w:r w:rsidR="00C31C13" w:rsidRPr="00C31C13">
        <w:rPr>
          <w:rFonts w:cs="Times New Roman"/>
          <w:noProof/>
          <w:vertAlign w:val="superscript"/>
        </w:rPr>
        <w:t>[1</w:t>
      </w:r>
      <w:r w:rsidR="00FB4EC6">
        <w:rPr>
          <w:rFonts w:cs="Times New Roman" w:hint="eastAsia"/>
          <w:noProof/>
          <w:vertAlign w:val="superscript"/>
        </w:rPr>
        <w:t>21</w:t>
      </w:r>
      <w:r w:rsidR="00C31C13" w:rsidRPr="00C31C13">
        <w:rPr>
          <w:rFonts w:cs="Times New Roman"/>
          <w:noProof/>
          <w:vertAlign w:val="superscript"/>
        </w:rPr>
        <w:t>]</w:t>
      </w:r>
      <w:r w:rsidR="00C31C13">
        <w:rPr>
          <w:rFonts w:cs="Times New Roman"/>
        </w:rPr>
        <w:fldChar w:fldCharType="end"/>
      </w:r>
      <w:r w:rsidR="005B1586" w:rsidRPr="00575A75">
        <w:rPr>
          <w:rFonts w:cs="Times New Roman"/>
        </w:rPr>
        <w:t>，两个途径之间并不是相对独立的，所以甲酸氢裂解酶的活性</w:t>
      </w:r>
      <w:r w:rsidR="009A6316" w:rsidRPr="001A1F8D">
        <w:rPr>
          <w:rFonts w:cs="Times New Roman"/>
        </w:rPr>
        <w:t>图</w:t>
      </w:r>
      <w:r w:rsidR="009A6316">
        <w:rPr>
          <w:rFonts w:cs="Times New Roman" w:hint="eastAsia"/>
        </w:rPr>
        <w:t>5-</w:t>
      </w:r>
      <w:r w:rsidR="00AC35FA">
        <w:rPr>
          <w:rFonts w:cs="Times New Roman" w:hint="eastAsia"/>
        </w:rPr>
        <w:t>5</w:t>
      </w:r>
      <w:r w:rsidR="009A6316">
        <w:rPr>
          <w:rFonts w:cs="Times New Roman" w:hint="eastAsia"/>
        </w:rPr>
        <w:t>b</w:t>
      </w:r>
      <w:r w:rsidR="005B1586" w:rsidRPr="00575A75">
        <w:rPr>
          <w:rFonts w:cs="Times New Roman"/>
        </w:rPr>
        <w:t>也得到一定的提高，</w:t>
      </w:r>
      <w:r w:rsidR="005B1586">
        <w:rPr>
          <w:rFonts w:cs="Times New Roman" w:hint="eastAsia"/>
        </w:rPr>
        <w:t>光催化反应</w:t>
      </w:r>
      <w:r w:rsidR="005B1586" w:rsidRPr="00575A75">
        <w:rPr>
          <w:rFonts w:cs="Times New Roman"/>
        </w:rPr>
        <w:t>24 h</w:t>
      </w:r>
      <w:r w:rsidR="005B1586" w:rsidRPr="00575A75">
        <w:rPr>
          <w:rFonts w:cs="Times New Roman"/>
        </w:rPr>
        <w:t>时</w:t>
      </w:r>
      <w:r w:rsidR="005B1586" w:rsidRPr="00575A75">
        <w:rPr>
          <w:rFonts w:cs="Times New Roman"/>
          <w:bCs/>
          <w:color w:val="000000" w:themeColor="text1"/>
          <w:szCs w:val="21"/>
        </w:rPr>
        <w:t>Ka-GL/NPs</w:t>
      </w:r>
      <w:r w:rsidR="005B1586" w:rsidRPr="00575A75">
        <w:rPr>
          <w:rFonts w:cs="Times New Roman"/>
          <w:bCs/>
          <w:color w:val="000000" w:themeColor="text1"/>
          <w:szCs w:val="21"/>
        </w:rPr>
        <w:t>生物杂化反应体系</w:t>
      </w:r>
      <w:r w:rsidR="005B1586" w:rsidRPr="00575A75">
        <w:rPr>
          <w:rFonts w:cs="Times New Roman"/>
        </w:rPr>
        <w:t>酶活最大可达到</w:t>
      </w:r>
      <w:r w:rsidR="005B1586" w:rsidRPr="00742C3D">
        <w:rPr>
          <w:rFonts w:cs="Times New Roman" w:hint="eastAsia"/>
        </w:rPr>
        <w:t>4730.9</w:t>
      </w:r>
      <w:r w:rsidR="005B1586">
        <w:rPr>
          <w:rFonts w:cs="Times New Roman" w:hint="eastAsia"/>
        </w:rPr>
        <w:t>9</w:t>
      </w:r>
      <w:r w:rsidR="00A87A2F" w:rsidRPr="00A87A2F">
        <w:rPr>
          <w:rFonts w:cs="Times New Roman"/>
        </w:rPr>
        <w:t>±</w:t>
      </w:r>
      <w:r w:rsidR="00A87A2F" w:rsidRPr="00A87A2F">
        <w:rPr>
          <w:rFonts w:cs="Times New Roman" w:hint="eastAsia"/>
        </w:rPr>
        <w:t>135.08</w:t>
      </w:r>
      <w:r w:rsidR="005B1586" w:rsidRPr="00575A75">
        <w:rPr>
          <w:rFonts w:cs="Times New Roman"/>
        </w:rPr>
        <w:t xml:space="preserve"> μmol H</w:t>
      </w:r>
      <w:r w:rsidR="005B1586" w:rsidRPr="00EB2C8A">
        <w:rPr>
          <w:rFonts w:cs="Times New Roman"/>
          <w:vertAlign w:val="subscript"/>
        </w:rPr>
        <w:t>2</w:t>
      </w:r>
      <w:r w:rsidR="005B1586" w:rsidRPr="00575A75">
        <w:rPr>
          <w:rFonts w:cs="Times New Roman"/>
        </w:rPr>
        <w:t>/</w:t>
      </w:r>
      <w:r w:rsidR="005B1586">
        <w:rPr>
          <w:rFonts w:cs="Times New Roman" w:hint="eastAsia"/>
        </w:rPr>
        <w:t>h</w:t>
      </w:r>
      <w:r w:rsidR="005B1586" w:rsidRPr="00575A75">
        <w:rPr>
          <w:rFonts w:cs="Times New Roman"/>
        </w:rPr>
        <w:t>，较</w:t>
      </w:r>
      <w:r w:rsidR="005B1586" w:rsidRPr="00575A75">
        <w:rPr>
          <w:rFonts w:cs="Times New Roman"/>
          <w:bCs/>
          <w:color w:val="000000" w:themeColor="text1"/>
          <w:szCs w:val="21"/>
        </w:rPr>
        <w:t>Ka/NPs</w:t>
      </w:r>
      <w:r w:rsidR="005B1586" w:rsidRPr="00575A75">
        <w:rPr>
          <w:rFonts w:cs="Times New Roman"/>
          <w:bCs/>
          <w:color w:val="000000" w:themeColor="text1"/>
          <w:szCs w:val="21"/>
        </w:rPr>
        <w:t>生物杂化反应体系</w:t>
      </w:r>
      <w:r w:rsidR="005B1586" w:rsidRPr="00575A75">
        <w:rPr>
          <w:rFonts w:cs="Times New Roman"/>
        </w:rPr>
        <w:t>提高了</w:t>
      </w:r>
      <w:r w:rsidR="005B1586">
        <w:rPr>
          <w:rFonts w:cs="Times New Roman" w:hint="eastAsia"/>
        </w:rPr>
        <w:t>10</w:t>
      </w:r>
      <w:r w:rsidR="005B1586" w:rsidRPr="00575A75">
        <w:rPr>
          <w:rFonts w:cs="Times New Roman"/>
        </w:rPr>
        <w:t>.</w:t>
      </w:r>
      <w:r w:rsidR="005B1586">
        <w:rPr>
          <w:rFonts w:cs="Times New Roman" w:hint="eastAsia"/>
        </w:rPr>
        <w:t>31</w:t>
      </w:r>
      <w:r w:rsidR="005B1586" w:rsidRPr="00575A75">
        <w:rPr>
          <w:rFonts w:cs="Times New Roman"/>
        </w:rPr>
        <w:t>%</w:t>
      </w:r>
      <w:r w:rsidR="005B1586" w:rsidRPr="00575A75">
        <w:rPr>
          <w:rFonts w:cs="Times New Roman"/>
        </w:rPr>
        <w:t>。</w:t>
      </w:r>
      <w:bookmarkEnd w:id="226"/>
    </w:p>
    <w:p w14:paraId="3C891FE2" w14:textId="07EA93C4" w:rsidR="00D1675A" w:rsidRPr="004771CE" w:rsidRDefault="005B1586" w:rsidP="004771CE">
      <w:pPr>
        <w:ind w:firstLine="480"/>
        <w:jc w:val="left"/>
        <w:rPr>
          <w:rFonts w:cs="Times New Roman"/>
          <w:bCs/>
          <w:color w:val="000000" w:themeColor="text1"/>
          <w:szCs w:val="21"/>
        </w:rPr>
      </w:pPr>
      <w:r w:rsidRPr="00B0425F">
        <w:rPr>
          <w:rFonts w:cs="Times New Roman"/>
          <w:bCs/>
          <w:color w:val="000000" w:themeColor="text1"/>
          <w:szCs w:val="21"/>
        </w:rPr>
        <w:t>利用</w:t>
      </w:r>
      <w:r w:rsidRPr="00B0425F">
        <w:rPr>
          <w:rFonts w:cs="Times New Roman"/>
          <w:bCs/>
          <w:color w:val="000000" w:themeColor="text1"/>
          <w:szCs w:val="21"/>
        </w:rPr>
        <w:t>RNA</w:t>
      </w:r>
      <w:r w:rsidRPr="00B0425F">
        <w:rPr>
          <w:rFonts w:cs="Times New Roman"/>
          <w:bCs/>
          <w:color w:val="000000" w:themeColor="text1"/>
          <w:szCs w:val="21"/>
        </w:rPr>
        <w:t>提取试剂盒提取</w:t>
      </w:r>
      <w:r>
        <w:rPr>
          <w:rFonts w:cs="Times New Roman" w:hint="eastAsia"/>
          <w:bCs/>
          <w:color w:val="000000" w:themeColor="text1"/>
          <w:szCs w:val="21"/>
        </w:rPr>
        <w:t>Ka</w:t>
      </w:r>
      <w:r>
        <w:rPr>
          <w:rFonts w:cs="Times New Roman" w:hint="eastAsia"/>
          <w:bCs/>
          <w:color w:val="000000" w:themeColor="text1"/>
          <w:szCs w:val="21"/>
        </w:rPr>
        <w:t>、</w:t>
      </w:r>
      <w:r>
        <w:rPr>
          <w:rFonts w:cs="Times New Roman" w:hint="eastAsia"/>
          <w:bCs/>
          <w:color w:val="000000" w:themeColor="text1"/>
          <w:szCs w:val="21"/>
        </w:rPr>
        <w:t>Ka/NPs</w:t>
      </w:r>
      <w:r>
        <w:rPr>
          <w:rFonts w:cs="Times New Roman" w:hint="eastAsia"/>
          <w:bCs/>
          <w:color w:val="000000" w:themeColor="text1"/>
          <w:szCs w:val="21"/>
        </w:rPr>
        <w:t>、</w:t>
      </w:r>
      <w:r>
        <w:rPr>
          <w:rFonts w:cs="Times New Roman" w:hint="eastAsia"/>
          <w:bCs/>
          <w:color w:val="000000" w:themeColor="text1"/>
          <w:szCs w:val="21"/>
        </w:rPr>
        <w:t>Ka-GL/NPs</w:t>
      </w:r>
      <w:r>
        <w:rPr>
          <w:rFonts w:cs="Times New Roman" w:hint="eastAsia"/>
          <w:bCs/>
          <w:color w:val="000000" w:themeColor="text1"/>
          <w:szCs w:val="21"/>
        </w:rPr>
        <w:t>光催化反应</w:t>
      </w:r>
      <w:r w:rsidRPr="00B0425F">
        <w:rPr>
          <w:rFonts w:cs="Times New Roman"/>
          <w:bCs/>
          <w:color w:val="000000" w:themeColor="text1"/>
          <w:szCs w:val="21"/>
        </w:rPr>
        <w:t>24 h</w:t>
      </w:r>
      <w:r w:rsidRPr="00B0425F">
        <w:rPr>
          <w:rFonts w:cs="Times New Roman"/>
          <w:bCs/>
          <w:color w:val="000000" w:themeColor="text1"/>
          <w:szCs w:val="21"/>
        </w:rPr>
        <w:t>和</w:t>
      </w:r>
      <w:r>
        <w:rPr>
          <w:rFonts w:cs="Times New Roman" w:hint="eastAsia"/>
          <w:bCs/>
          <w:color w:val="000000" w:themeColor="text1"/>
          <w:szCs w:val="21"/>
        </w:rPr>
        <w:t>36</w:t>
      </w:r>
      <w:r w:rsidRPr="00B0425F">
        <w:rPr>
          <w:rFonts w:cs="Times New Roman"/>
          <w:bCs/>
          <w:color w:val="000000" w:themeColor="text1"/>
          <w:szCs w:val="21"/>
        </w:rPr>
        <w:t xml:space="preserve"> h</w:t>
      </w:r>
      <w:r w:rsidRPr="00B0425F">
        <w:rPr>
          <w:rFonts w:cs="Times New Roman"/>
          <w:bCs/>
          <w:color w:val="000000" w:themeColor="text1"/>
          <w:szCs w:val="21"/>
        </w:rPr>
        <w:t>的总</w:t>
      </w:r>
      <w:r w:rsidRPr="00B0425F">
        <w:rPr>
          <w:rFonts w:cs="Times New Roman"/>
          <w:bCs/>
          <w:color w:val="000000" w:themeColor="text1"/>
          <w:szCs w:val="21"/>
        </w:rPr>
        <w:t>RNA</w:t>
      </w:r>
      <w:r w:rsidRPr="00B0425F">
        <w:rPr>
          <w:rFonts w:cs="Times New Roman"/>
          <w:bCs/>
          <w:color w:val="000000" w:themeColor="text1"/>
          <w:szCs w:val="21"/>
        </w:rPr>
        <w:t>。利用提取的</w:t>
      </w:r>
      <w:r w:rsidRPr="00B0425F">
        <w:rPr>
          <w:rFonts w:cs="Times New Roman"/>
          <w:bCs/>
          <w:color w:val="000000" w:themeColor="text1"/>
          <w:szCs w:val="21"/>
        </w:rPr>
        <w:t>RNA</w:t>
      </w:r>
      <w:r w:rsidRPr="00B0425F">
        <w:rPr>
          <w:rFonts w:cs="Times New Roman"/>
          <w:bCs/>
          <w:color w:val="000000" w:themeColor="text1"/>
          <w:szCs w:val="21"/>
        </w:rPr>
        <w:t>对克雷伯氏菌产氢关键酶基因进行荧光定量观察基因的表达量情况，结果如</w:t>
      </w:r>
      <w:r w:rsidR="00571BEE" w:rsidRPr="001A1F8D">
        <w:rPr>
          <w:rFonts w:cs="Times New Roman"/>
        </w:rPr>
        <w:t>图</w:t>
      </w:r>
      <w:r w:rsidR="00571BEE">
        <w:rPr>
          <w:rFonts w:cs="Times New Roman" w:hint="eastAsia"/>
        </w:rPr>
        <w:t>5-</w:t>
      </w:r>
      <w:r w:rsidR="00AC35FA">
        <w:rPr>
          <w:rFonts w:cs="Times New Roman" w:hint="eastAsia"/>
        </w:rPr>
        <w:t>5</w:t>
      </w:r>
      <w:r w:rsidR="009A6316">
        <w:rPr>
          <w:rFonts w:cs="Times New Roman" w:hint="eastAsia"/>
        </w:rPr>
        <w:t>c</w:t>
      </w:r>
      <w:r w:rsidRPr="00B0425F">
        <w:rPr>
          <w:rFonts w:cs="Times New Roman"/>
          <w:bCs/>
          <w:color w:val="000000" w:themeColor="text1"/>
          <w:szCs w:val="21"/>
        </w:rPr>
        <w:t>所示。从图中可以看出氢酶及甲酸氢裂解酶相关基因的表达量均有提高，其中</w:t>
      </w:r>
      <w:r w:rsidRPr="00AC4BEA">
        <w:rPr>
          <w:rFonts w:cs="Times New Roman"/>
          <w:bCs/>
          <w:color w:val="000000" w:themeColor="text1"/>
          <w:szCs w:val="21"/>
        </w:rPr>
        <w:t>甲酸氢裂解酶亚基</w:t>
      </w:r>
      <w:r w:rsidRPr="00AC4BEA">
        <w:rPr>
          <w:rFonts w:cs="Times New Roman"/>
          <w:bCs/>
          <w:color w:val="000000" w:themeColor="text1"/>
          <w:szCs w:val="21"/>
        </w:rPr>
        <w:t>6</w:t>
      </w:r>
      <w:r>
        <w:rPr>
          <w:rFonts w:cs="Times New Roman" w:hint="eastAsia"/>
          <w:bCs/>
          <w:color w:val="000000" w:themeColor="text1"/>
          <w:szCs w:val="21"/>
        </w:rPr>
        <w:t>和</w:t>
      </w:r>
      <w:r w:rsidRPr="008D5617">
        <w:rPr>
          <w:rFonts w:cs="Times New Roman"/>
          <w:bCs/>
          <w:i/>
          <w:iCs/>
          <w:color w:val="000000" w:themeColor="text1"/>
          <w:szCs w:val="21"/>
        </w:rPr>
        <w:t>hycG</w:t>
      </w:r>
      <w:r w:rsidRPr="00B0425F">
        <w:rPr>
          <w:rFonts w:cs="Times New Roman"/>
          <w:bCs/>
          <w:color w:val="000000" w:themeColor="text1"/>
          <w:szCs w:val="21"/>
        </w:rPr>
        <w:t>相对提高量最为显著</w:t>
      </w:r>
      <w:r w:rsidRPr="00AC4BEA">
        <w:rPr>
          <w:rFonts w:cs="Times New Roman"/>
          <w:bCs/>
          <w:color w:val="000000" w:themeColor="text1"/>
          <w:szCs w:val="21"/>
        </w:rPr>
        <w:t>，由实验结果可得同源表达产氢关键酶基因耦合添加</w:t>
      </w:r>
      <w:r>
        <w:rPr>
          <w:rFonts w:cs="Times New Roman" w:hint="eastAsia"/>
          <w:bCs/>
          <w:color w:val="000000" w:themeColor="text1"/>
          <w:szCs w:val="21"/>
        </w:rPr>
        <w:t>GO-</w:t>
      </w:r>
      <w:r w:rsidRPr="00AC4BEA">
        <w:rPr>
          <w:rFonts w:cs="Times New Roman"/>
          <w:bCs/>
          <w:color w:val="000000" w:themeColor="text1"/>
          <w:szCs w:val="21"/>
        </w:rPr>
        <w:t>NiFe</w:t>
      </w:r>
      <w:r w:rsidRPr="00AC4BEA">
        <w:rPr>
          <w:rFonts w:cs="Times New Roman"/>
          <w:bCs/>
          <w:color w:val="000000" w:themeColor="text1"/>
          <w:szCs w:val="21"/>
          <w:vertAlign w:val="subscript"/>
        </w:rPr>
        <w:t>2</w:t>
      </w:r>
      <w:r w:rsidRPr="00AC4BEA">
        <w:rPr>
          <w:rFonts w:cs="Times New Roman"/>
          <w:bCs/>
          <w:color w:val="000000" w:themeColor="text1"/>
          <w:szCs w:val="21"/>
        </w:rPr>
        <w:t>O</w:t>
      </w:r>
      <w:r w:rsidRPr="00AC4BEA">
        <w:rPr>
          <w:rFonts w:cs="Times New Roman"/>
          <w:bCs/>
          <w:color w:val="000000" w:themeColor="text1"/>
          <w:szCs w:val="21"/>
          <w:vertAlign w:val="subscript"/>
        </w:rPr>
        <w:t>4</w:t>
      </w:r>
      <w:r>
        <w:rPr>
          <w:rFonts w:cs="Times New Roman" w:hint="eastAsia"/>
          <w:bCs/>
          <w:color w:val="000000" w:themeColor="text1"/>
          <w:szCs w:val="21"/>
          <w:vertAlign w:val="subscript"/>
        </w:rPr>
        <w:t xml:space="preserve"> </w:t>
      </w:r>
      <w:r w:rsidRPr="00AC4BEA">
        <w:rPr>
          <w:rFonts w:cs="Times New Roman"/>
          <w:bCs/>
          <w:color w:val="000000" w:themeColor="text1"/>
          <w:szCs w:val="21"/>
        </w:rPr>
        <w:t>NPs</w:t>
      </w:r>
      <w:r w:rsidRPr="00AC4BEA">
        <w:rPr>
          <w:rFonts w:cs="Times New Roman"/>
          <w:bCs/>
          <w:color w:val="000000" w:themeColor="text1"/>
          <w:szCs w:val="21"/>
        </w:rPr>
        <w:t>可以增强</w:t>
      </w:r>
      <w:r w:rsidRPr="00AC4BEA">
        <w:rPr>
          <w:rFonts w:cs="Times New Roman"/>
          <w:bCs/>
          <w:color w:val="000000" w:themeColor="text1"/>
          <w:szCs w:val="21"/>
        </w:rPr>
        <w:t xml:space="preserve"> </w:t>
      </w:r>
      <w:r w:rsidRPr="00E631D5">
        <w:rPr>
          <w:rFonts w:cs="Times New Roman"/>
          <w:bCs/>
          <w:i/>
          <w:iCs/>
          <w:color w:val="000000" w:themeColor="text1"/>
          <w:szCs w:val="21"/>
        </w:rPr>
        <w:t>Klebsiella</w:t>
      </w:r>
      <w:r w:rsidRPr="00AC4BEA">
        <w:rPr>
          <w:rFonts w:cs="Times New Roman"/>
          <w:bCs/>
          <w:color w:val="000000" w:themeColor="text1"/>
          <w:szCs w:val="21"/>
        </w:rPr>
        <w:t xml:space="preserve"> sp.</w:t>
      </w:r>
      <w:r w:rsidRPr="00AC4BEA">
        <w:rPr>
          <w:rFonts w:cs="Times New Roman"/>
          <w:bCs/>
          <w:color w:val="000000" w:themeColor="text1"/>
          <w:szCs w:val="21"/>
        </w:rPr>
        <w:t>产氢关键基因的表达量，从而提高生物产氢量。</w:t>
      </w:r>
    </w:p>
    <w:p w14:paraId="3FA8CED8" w14:textId="27C261D4" w:rsidR="00E87F53" w:rsidRDefault="00504902" w:rsidP="00E87F53">
      <w:pPr>
        <w:ind w:firstLineChars="0" w:firstLine="0"/>
        <w:jc w:val="center"/>
        <w:rPr>
          <w:szCs w:val="24"/>
        </w:rPr>
      </w:pPr>
      <w:r w:rsidRPr="00AA6F33">
        <w:rPr>
          <w:rFonts w:cs="Times New Roman"/>
          <w:noProof/>
          <w:color w:val="000000" w:themeColor="text1"/>
          <w:kern w:val="0"/>
          <w:szCs w:val="24"/>
        </w:rPr>
        <w:lastRenderedPageBreak/>
        <w:drawing>
          <wp:inline distT="0" distB="0" distL="0" distR="0" wp14:anchorId="672FD0C3" wp14:editId="6CF224F4">
            <wp:extent cx="5274310" cy="5073015"/>
            <wp:effectExtent l="0" t="0" r="2540" b="0"/>
            <wp:docPr id="772222695" name="图片 1" descr="图形用户界面, 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71440" name="图片 1" descr="图形用户界面, 图表&#10;&#10;AI 生成的内容可能不正确。"/>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274310" cy="5073015"/>
                    </a:xfrm>
                    <a:prstGeom prst="rect">
                      <a:avLst/>
                    </a:prstGeom>
                  </pic:spPr>
                </pic:pic>
              </a:graphicData>
            </a:graphic>
          </wp:inline>
        </w:drawing>
      </w:r>
    </w:p>
    <w:p w14:paraId="24E16F7A" w14:textId="0A51E467" w:rsidR="00DA708F" w:rsidRDefault="000F1C94" w:rsidP="000F1C94">
      <w:pPr>
        <w:ind w:firstLineChars="0" w:firstLine="0"/>
        <w:jc w:val="center"/>
        <w:rPr>
          <w:sz w:val="21"/>
          <w:szCs w:val="21"/>
        </w:rPr>
      </w:pPr>
      <w:r w:rsidRPr="000F1C94">
        <w:rPr>
          <w:sz w:val="21"/>
          <w:szCs w:val="21"/>
        </w:rPr>
        <w:t>图</w:t>
      </w:r>
      <w:r w:rsidRPr="000F1C94">
        <w:rPr>
          <w:sz w:val="21"/>
          <w:szCs w:val="21"/>
        </w:rPr>
        <w:t xml:space="preserve"> 5-</w:t>
      </w:r>
      <w:r w:rsidR="00AC35FA">
        <w:rPr>
          <w:rFonts w:hint="eastAsia"/>
          <w:sz w:val="21"/>
          <w:szCs w:val="21"/>
        </w:rPr>
        <w:t>5</w:t>
      </w:r>
      <w:r w:rsidRPr="000F1C94">
        <w:rPr>
          <w:sz w:val="21"/>
          <w:szCs w:val="21"/>
        </w:rPr>
        <w:t xml:space="preserve"> </w:t>
      </w:r>
      <w:r w:rsidRPr="000F1C94">
        <w:rPr>
          <w:sz w:val="21"/>
          <w:szCs w:val="21"/>
        </w:rPr>
        <w:t>（</w:t>
      </w:r>
      <w:r w:rsidRPr="000F1C94">
        <w:rPr>
          <w:sz w:val="21"/>
          <w:szCs w:val="21"/>
        </w:rPr>
        <w:t>a</w:t>
      </w:r>
      <w:r w:rsidRPr="000F1C94">
        <w:rPr>
          <w:sz w:val="21"/>
          <w:szCs w:val="21"/>
        </w:rPr>
        <w:t>）氢化酶活性的变化，（</w:t>
      </w:r>
      <w:r w:rsidRPr="000F1C94">
        <w:rPr>
          <w:sz w:val="21"/>
          <w:szCs w:val="21"/>
        </w:rPr>
        <w:t>b</w:t>
      </w:r>
      <w:r w:rsidRPr="000F1C94">
        <w:rPr>
          <w:sz w:val="21"/>
          <w:szCs w:val="21"/>
        </w:rPr>
        <w:t>）甲酸氢</w:t>
      </w:r>
      <w:r>
        <w:rPr>
          <w:rFonts w:hint="eastAsia"/>
          <w:sz w:val="21"/>
          <w:szCs w:val="21"/>
        </w:rPr>
        <w:t>裂解</w:t>
      </w:r>
      <w:r w:rsidRPr="000F1C94">
        <w:rPr>
          <w:sz w:val="21"/>
          <w:szCs w:val="21"/>
        </w:rPr>
        <w:t>酶活性的变化，（</w:t>
      </w:r>
      <w:r w:rsidRPr="000F1C94">
        <w:rPr>
          <w:sz w:val="21"/>
          <w:szCs w:val="21"/>
        </w:rPr>
        <w:t>c</w:t>
      </w:r>
      <w:r w:rsidRPr="000F1C94">
        <w:rPr>
          <w:sz w:val="21"/>
          <w:szCs w:val="21"/>
        </w:rPr>
        <w:t>）</w:t>
      </w:r>
      <w:r w:rsidRPr="000F1C94">
        <w:rPr>
          <w:sz w:val="21"/>
          <w:szCs w:val="21"/>
        </w:rPr>
        <w:t>RT-</w:t>
      </w:r>
      <w:r w:rsidR="00F05BA8">
        <w:rPr>
          <w:rFonts w:hint="eastAsia"/>
          <w:sz w:val="21"/>
          <w:szCs w:val="21"/>
        </w:rPr>
        <w:t>qPCR</w:t>
      </w:r>
      <w:r w:rsidRPr="000F1C94">
        <w:rPr>
          <w:sz w:val="21"/>
          <w:szCs w:val="21"/>
        </w:rPr>
        <w:t xml:space="preserve"> </w:t>
      </w:r>
      <w:r w:rsidRPr="000F1C94">
        <w:rPr>
          <w:sz w:val="21"/>
          <w:szCs w:val="21"/>
        </w:rPr>
        <w:t>的结果。</w:t>
      </w:r>
      <w:r w:rsidRPr="000F1C94">
        <w:rPr>
          <w:sz w:val="21"/>
          <w:szCs w:val="21"/>
        </w:rPr>
        <w:t xml:space="preserve"> </w:t>
      </w:r>
    </w:p>
    <w:p w14:paraId="267A35BE" w14:textId="237A4623" w:rsidR="000F1C94" w:rsidRPr="000F1C94" w:rsidRDefault="000F1C94" w:rsidP="000F1C94">
      <w:pPr>
        <w:ind w:firstLineChars="0" w:firstLine="0"/>
        <w:jc w:val="center"/>
        <w:rPr>
          <w:sz w:val="21"/>
          <w:szCs w:val="21"/>
        </w:rPr>
      </w:pPr>
      <w:r w:rsidRPr="000F1C94">
        <w:rPr>
          <w:sz w:val="21"/>
          <w:szCs w:val="21"/>
        </w:rPr>
        <w:t>注：</w:t>
      </w:r>
      <w:r w:rsidRPr="000F1C94">
        <w:rPr>
          <w:sz w:val="21"/>
          <w:szCs w:val="21"/>
        </w:rPr>
        <w:t>FLA</w:t>
      </w:r>
      <w:r w:rsidRPr="000F1C94">
        <w:rPr>
          <w:sz w:val="21"/>
          <w:szCs w:val="21"/>
        </w:rPr>
        <w:t>：甲酸氢裂解酶转录激活因子，</w:t>
      </w:r>
      <w:r w:rsidRPr="000F1C94">
        <w:rPr>
          <w:sz w:val="21"/>
          <w:szCs w:val="21"/>
        </w:rPr>
        <w:t>FHF</w:t>
      </w:r>
      <w:r w:rsidRPr="000F1C94">
        <w:rPr>
          <w:sz w:val="21"/>
          <w:szCs w:val="21"/>
        </w:rPr>
        <w:t>：甲酸氢裂解酶亚基</w:t>
      </w:r>
      <w:r w:rsidRPr="000F1C94">
        <w:rPr>
          <w:sz w:val="21"/>
          <w:szCs w:val="21"/>
        </w:rPr>
        <w:t>4</w:t>
      </w:r>
      <w:r w:rsidRPr="000F1C94">
        <w:rPr>
          <w:sz w:val="21"/>
          <w:szCs w:val="21"/>
        </w:rPr>
        <w:t>，</w:t>
      </w:r>
      <w:r w:rsidRPr="000F1C94">
        <w:rPr>
          <w:sz w:val="21"/>
          <w:szCs w:val="21"/>
        </w:rPr>
        <w:t>HPA</w:t>
      </w:r>
      <w:r w:rsidRPr="000F1C94">
        <w:rPr>
          <w:sz w:val="21"/>
          <w:szCs w:val="21"/>
        </w:rPr>
        <w:t>：表达氢酶</w:t>
      </w:r>
      <w:r w:rsidRPr="000F1C94">
        <w:rPr>
          <w:sz w:val="21"/>
          <w:szCs w:val="21"/>
        </w:rPr>
        <w:t xml:space="preserve"> hypA </w:t>
      </w:r>
      <w:r w:rsidRPr="000F1C94">
        <w:rPr>
          <w:sz w:val="21"/>
          <w:szCs w:val="21"/>
        </w:rPr>
        <w:t>基因，</w:t>
      </w:r>
      <w:r w:rsidRPr="000F1C94">
        <w:rPr>
          <w:sz w:val="21"/>
          <w:szCs w:val="21"/>
        </w:rPr>
        <w:t>HYL</w:t>
      </w:r>
      <w:r w:rsidRPr="000F1C94">
        <w:rPr>
          <w:sz w:val="21"/>
          <w:szCs w:val="21"/>
        </w:rPr>
        <w:t>：氢酶大亚基，</w:t>
      </w:r>
      <w:r w:rsidRPr="000F1C94">
        <w:rPr>
          <w:sz w:val="21"/>
          <w:szCs w:val="21"/>
        </w:rPr>
        <w:t>HPD</w:t>
      </w:r>
      <w:r w:rsidRPr="000F1C94">
        <w:rPr>
          <w:sz w:val="21"/>
          <w:szCs w:val="21"/>
        </w:rPr>
        <w:t>：氢酶表达</w:t>
      </w:r>
      <w:r w:rsidRPr="000F1C94">
        <w:rPr>
          <w:sz w:val="21"/>
          <w:szCs w:val="21"/>
        </w:rPr>
        <w:t xml:space="preserve"> hypD </w:t>
      </w:r>
      <w:r w:rsidRPr="000F1C94">
        <w:rPr>
          <w:sz w:val="21"/>
          <w:szCs w:val="21"/>
        </w:rPr>
        <w:t>基因，</w:t>
      </w:r>
      <w:r w:rsidRPr="000F1C94">
        <w:rPr>
          <w:sz w:val="21"/>
          <w:szCs w:val="21"/>
        </w:rPr>
        <w:t>FHS</w:t>
      </w:r>
      <w:r w:rsidRPr="000F1C94">
        <w:rPr>
          <w:sz w:val="21"/>
          <w:szCs w:val="21"/>
        </w:rPr>
        <w:t>：</w:t>
      </w:r>
      <w:r w:rsidR="00760957" w:rsidRPr="000F1C94">
        <w:rPr>
          <w:sz w:val="21"/>
          <w:szCs w:val="21"/>
        </w:rPr>
        <w:t>甲酸氢裂解酶亚基</w:t>
      </w:r>
      <w:r w:rsidR="00760957" w:rsidRPr="000F1C94">
        <w:rPr>
          <w:sz w:val="21"/>
          <w:szCs w:val="21"/>
        </w:rPr>
        <w:t>6</w:t>
      </w:r>
      <w:r w:rsidRPr="000F1C94">
        <w:rPr>
          <w:sz w:val="21"/>
          <w:szCs w:val="21"/>
        </w:rPr>
        <w:t>，</w:t>
      </w:r>
      <w:r w:rsidRPr="000F1C94">
        <w:rPr>
          <w:sz w:val="21"/>
          <w:szCs w:val="21"/>
        </w:rPr>
        <w:t>HYG</w:t>
      </w:r>
      <w:r w:rsidRPr="000F1C94">
        <w:rPr>
          <w:sz w:val="21"/>
          <w:szCs w:val="21"/>
        </w:rPr>
        <w:t>：氢酶小亚基。</w:t>
      </w:r>
    </w:p>
    <w:p w14:paraId="464A581C" w14:textId="469EB30C" w:rsidR="000F1C94" w:rsidRPr="000F1C94" w:rsidRDefault="00B232C8" w:rsidP="00670ABE">
      <w:pPr>
        <w:ind w:firstLineChars="0" w:firstLine="0"/>
        <w:jc w:val="center"/>
        <w:rPr>
          <w:sz w:val="21"/>
          <w:szCs w:val="21"/>
        </w:rPr>
      </w:pPr>
      <w:r w:rsidRPr="00023565">
        <w:rPr>
          <w:sz w:val="21"/>
          <w:szCs w:val="21"/>
        </w:rPr>
        <w:t>Fig</w:t>
      </w:r>
      <w:r w:rsidR="000F1C94">
        <w:rPr>
          <w:rFonts w:hint="eastAsia"/>
          <w:sz w:val="21"/>
          <w:szCs w:val="21"/>
        </w:rPr>
        <w:t>.</w:t>
      </w:r>
      <w:r w:rsidRPr="00023565">
        <w:rPr>
          <w:sz w:val="21"/>
          <w:szCs w:val="21"/>
        </w:rPr>
        <w:t xml:space="preserve"> 5-</w:t>
      </w:r>
      <w:r w:rsidR="00AC35FA">
        <w:rPr>
          <w:rFonts w:hint="eastAsia"/>
          <w:sz w:val="21"/>
          <w:szCs w:val="21"/>
        </w:rPr>
        <w:t>5</w:t>
      </w:r>
      <w:r w:rsidRPr="00023565">
        <w:rPr>
          <w:sz w:val="21"/>
          <w:szCs w:val="21"/>
        </w:rPr>
        <w:t xml:space="preserve"> </w:t>
      </w:r>
      <w:r w:rsidR="000F1C94" w:rsidRPr="000F1C94">
        <w:rPr>
          <w:rFonts w:hint="eastAsia"/>
          <w:sz w:val="21"/>
          <w:szCs w:val="21"/>
        </w:rPr>
        <w:t>(a) Changes of hydrogenase activity,(b) Formate hydrogen lyase activity changes,(c) The result of RT-</w:t>
      </w:r>
      <w:r w:rsidR="00F05BA8">
        <w:rPr>
          <w:rFonts w:hint="eastAsia"/>
          <w:sz w:val="21"/>
          <w:szCs w:val="21"/>
        </w:rPr>
        <w:t>qPCR</w:t>
      </w:r>
      <w:r w:rsidR="000F1C94" w:rsidRPr="000F1C94">
        <w:rPr>
          <w:rFonts w:hint="eastAsia"/>
          <w:sz w:val="21"/>
          <w:szCs w:val="21"/>
        </w:rPr>
        <w:t xml:space="preserve">. </w:t>
      </w:r>
      <w:r w:rsidR="000F1C94" w:rsidRPr="000F1C94">
        <w:rPr>
          <w:sz w:val="21"/>
          <w:szCs w:val="21"/>
        </w:rPr>
        <w:t>Note: FLA: Hydroformate Lyase Transcription Activator, FHF: Hydrolyase Formate Subunit 4, HPA: hydrogenase expressing hypA gene, HYL: hydrogenase large subunit, HP</w:t>
      </w:r>
      <w:r w:rsidR="000F1C94" w:rsidRPr="000F1C94">
        <w:rPr>
          <w:rFonts w:hint="eastAsia"/>
          <w:sz w:val="21"/>
          <w:szCs w:val="21"/>
        </w:rPr>
        <w:t>D</w:t>
      </w:r>
      <w:r w:rsidR="000F1C94" w:rsidRPr="000F1C94">
        <w:rPr>
          <w:sz w:val="21"/>
          <w:szCs w:val="21"/>
        </w:rPr>
        <w:t>: hydrogenase expressing hyp</w:t>
      </w:r>
      <w:r w:rsidR="000F1C94" w:rsidRPr="000F1C94">
        <w:rPr>
          <w:rFonts w:hint="eastAsia"/>
          <w:sz w:val="21"/>
          <w:szCs w:val="21"/>
        </w:rPr>
        <w:t>D</w:t>
      </w:r>
      <w:r w:rsidR="000F1C94" w:rsidRPr="000F1C94">
        <w:rPr>
          <w:sz w:val="21"/>
          <w:szCs w:val="21"/>
        </w:rPr>
        <w:t xml:space="preserve"> gene </w:t>
      </w:r>
      <w:r w:rsidR="000F1C94" w:rsidRPr="000F1C94">
        <w:rPr>
          <w:rFonts w:hint="eastAsia"/>
          <w:sz w:val="21"/>
          <w:szCs w:val="21"/>
        </w:rPr>
        <w:t xml:space="preserve">, </w:t>
      </w:r>
      <w:r w:rsidR="000F1C94" w:rsidRPr="000F1C94">
        <w:rPr>
          <w:sz w:val="21"/>
          <w:szCs w:val="21"/>
        </w:rPr>
        <w:t>FHS: Hydrolyase Forbamate</w:t>
      </w:r>
      <w:r w:rsidR="000F1C94" w:rsidRPr="000F1C94">
        <w:rPr>
          <w:rFonts w:hint="eastAsia"/>
          <w:sz w:val="21"/>
          <w:szCs w:val="21"/>
        </w:rPr>
        <w:t xml:space="preserve"> </w:t>
      </w:r>
      <w:r w:rsidR="000F1C94" w:rsidRPr="000F1C94">
        <w:rPr>
          <w:sz w:val="21"/>
          <w:szCs w:val="21"/>
        </w:rPr>
        <w:t>Subunit 6,</w:t>
      </w:r>
      <w:r w:rsidR="000F1C94" w:rsidRPr="000F1C94">
        <w:rPr>
          <w:rFonts w:hint="eastAsia"/>
          <w:sz w:val="21"/>
          <w:szCs w:val="21"/>
        </w:rPr>
        <w:t xml:space="preserve"> </w:t>
      </w:r>
      <w:r w:rsidR="000F1C94" w:rsidRPr="000F1C94">
        <w:rPr>
          <w:sz w:val="21"/>
          <w:szCs w:val="21"/>
        </w:rPr>
        <w:t>HYG: hydrogenase small subunit</w:t>
      </w:r>
      <w:r w:rsidR="000F1C94" w:rsidRPr="000F1C94">
        <w:rPr>
          <w:rFonts w:hint="eastAsia"/>
          <w:sz w:val="21"/>
          <w:szCs w:val="21"/>
        </w:rPr>
        <w:t>.</w:t>
      </w:r>
    </w:p>
    <w:p w14:paraId="793E4390" w14:textId="725E0AA4" w:rsidR="00E87F53" w:rsidRPr="007E574E" w:rsidRDefault="00E87F53" w:rsidP="00E87F53">
      <w:pPr>
        <w:ind w:firstLineChars="0" w:firstLine="0"/>
        <w:outlineLvl w:val="2"/>
        <w:rPr>
          <w:color w:val="000000" w:themeColor="text1"/>
          <w:szCs w:val="24"/>
        </w:rPr>
      </w:pPr>
      <w:bookmarkStart w:id="227" w:name="_Toc193908929"/>
      <w:bookmarkStart w:id="228" w:name="_Toc197455123"/>
      <w:r w:rsidRPr="007E574E">
        <w:rPr>
          <w:rFonts w:hint="eastAsia"/>
          <w:color w:val="000000" w:themeColor="text1"/>
          <w:szCs w:val="24"/>
        </w:rPr>
        <w:t>5</w:t>
      </w:r>
      <w:r w:rsidRPr="007E574E">
        <w:rPr>
          <w:color w:val="000000" w:themeColor="text1"/>
          <w:szCs w:val="24"/>
        </w:rPr>
        <w:t>.</w:t>
      </w:r>
      <w:r w:rsidR="007C2AD5">
        <w:rPr>
          <w:rFonts w:hint="eastAsia"/>
          <w:color w:val="000000" w:themeColor="text1"/>
          <w:szCs w:val="24"/>
        </w:rPr>
        <w:t>4</w:t>
      </w:r>
      <w:r w:rsidRPr="007E574E">
        <w:rPr>
          <w:color w:val="000000" w:themeColor="text1"/>
          <w:szCs w:val="24"/>
        </w:rPr>
        <w:t>.</w:t>
      </w:r>
      <w:r w:rsidR="001B0120">
        <w:rPr>
          <w:rFonts w:hint="eastAsia"/>
          <w:color w:val="000000" w:themeColor="text1"/>
          <w:szCs w:val="24"/>
        </w:rPr>
        <w:t>6</w:t>
      </w:r>
      <w:r w:rsidRPr="007E574E">
        <w:rPr>
          <w:color w:val="000000" w:themeColor="text1"/>
          <w:szCs w:val="24"/>
        </w:rPr>
        <w:t xml:space="preserve"> </w:t>
      </w:r>
      <w:bookmarkStart w:id="229" w:name="_Hlk158838483"/>
      <w:r w:rsidR="00C40F48" w:rsidRPr="007C2AD5">
        <w:rPr>
          <w:rFonts w:eastAsia="黑体" w:cs="Times New Roman"/>
          <w:color w:val="000000" w:themeColor="text1"/>
          <w:szCs w:val="24"/>
        </w:rPr>
        <w:t>TEM</w:t>
      </w:r>
      <w:r w:rsidR="00BA1AE3" w:rsidRPr="007C2AD5">
        <w:rPr>
          <w:rFonts w:eastAsia="黑体" w:cs="Times New Roman"/>
          <w:color w:val="000000" w:themeColor="text1"/>
          <w:szCs w:val="24"/>
        </w:rPr>
        <w:t>电镜和铁镍</w:t>
      </w:r>
      <w:r w:rsidR="007C2AD5" w:rsidRPr="007C2AD5">
        <w:rPr>
          <w:rFonts w:eastAsia="黑体" w:cs="Times New Roman"/>
          <w:color w:val="000000" w:themeColor="text1"/>
          <w:szCs w:val="24"/>
        </w:rPr>
        <w:t>转运</w:t>
      </w:r>
      <w:r w:rsidRPr="007E574E">
        <w:rPr>
          <w:rFonts w:ascii="黑体" w:eastAsia="黑体" w:hAnsi="黑体" w:hint="eastAsia"/>
          <w:color w:val="000000" w:themeColor="text1"/>
          <w:szCs w:val="24"/>
        </w:rPr>
        <w:t>关键酶基因相对表达量</w:t>
      </w:r>
      <w:bookmarkEnd w:id="227"/>
      <w:bookmarkEnd w:id="228"/>
      <w:bookmarkEnd w:id="229"/>
    </w:p>
    <w:p w14:paraId="59BA091D" w14:textId="10B8A662" w:rsidR="005B1586" w:rsidRDefault="005B1586" w:rsidP="005B1586">
      <w:pPr>
        <w:ind w:firstLine="480"/>
        <w:jc w:val="left"/>
        <w:rPr>
          <w:rFonts w:cs="Times New Roman"/>
          <w:bCs/>
          <w:color w:val="000000" w:themeColor="text1"/>
          <w:szCs w:val="21"/>
        </w:rPr>
      </w:pPr>
      <w:r w:rsidRPr="007E1515">
        <w:rPr>
          <w:rFonts w:cs="Times New Roman"/>
          <w:bCs/>
          <w:color w:val="000000" w:themeColor="text1"/>
          <w:szCs w:val="21"/>
        </w:rPr>
        <w:t>在光生物杂化体系产氢过程中，铁镍转运通道主要通过铁（</w:t>
      </w:r>
      <w:r w:rsidRPr="007E1515">
        <w:rPr>
          <w:rFonts w:cs="Times New Roman"/>
          <w:bCs/>
          <w:color w:val="000000" w:themeColor="text1"/>
          <w:szCs w:val="21"/>
        </w:rPr>
        <w:t>Fe³⁺</w:t>
      </w:r>
      <w:r w:rsidRPr="007E1515">
        <w:rPr>
          <w:rFonts w:cs="Times New Roman"/>
          <w:bCs/>
          <w:color w:val="000000" w:themeColor="text1"/>
          <w:szCs w:val="21"/>
        </w:rPr>
        <w:t>）和镍（</w:t>
      </w:r>
      <w:r w:rsidRPr="007E1515">
        <w:rPr>
          <w:rFonts w:cs="Times New Roman"/>
          <w:bCs/>
          <w:color w:val="000000" w:themeColor="text1"/>
          <w:szCs w:val="21"/>
        </w:rPr>
        <w:t>Ni²⁺</w:t>
      </w:r>
      <w:r w:rsidRPr="007E1515">
        <w:rPr>
          <w:rFonts w:cs="Times New Roman"/>
          <w:bCs/>
          <w:color w:val="000000" w:themeColor="text1"/>
          <w:szCs w:val="21"/>
        </w:rPr>
        <w:t>）通过细胞膜上的金属离子转运蛋白被吸收并输送至氢化酶合成位点</w:t>
      </w:r>
      <w:r w:rsidRPr="007E1515">
        <w:rPr>
          <w:rFonts w:cs="Times New Roman"/>
          <w:bCs/>
          <w:color w:val="000000" w:themeColor="text1"/>
          <w:szCs w:val="21"/>
        </w:rPr>
        <w:t>  </w:t>
      </w:r>
      <w:r w:rsidRPr="007E1515">
        <w:rPr>
          <w:rFonts w:cs="Times New Roman"/>
          <w:bCs/>
          <w:color w:val="000000" w:themeColor="text1"/>
          <w:szCs w:val="21"/>
        </w:rPr>
        <w:t>，作为</w:t>
      </w:r>
      <w:r w:rsidRPr="007E1515">
        <w:rPr>
          <w:rFonts w:cs="Times New Roman"/>
          <w:bCs/>
          <w:color w:val="000000" w:themeColor="text1"/>
          <w:szCs w:val="21"/>
        </w:rPr>
        <w:t>[Ni-Fe]</w:t>
      </w:r>
      <w:r w:rsidRPr="007E1515">
        <w:rPr>
          <w:rFonts w:cs="Times New Roman"/>
          <w:bCs/>
          <w:color w:val="000000" w:themeColor="text1"/>
          <w:szCs w:val="21"/>
        </w:rPr>
        <w:t>氢酶活性中心的关键辅因子，直接催化质子还原为氢气</w:t>
      </w:r>
      <w:r w:rsidR="00244247">
        <w:rPr>
          <w:rFonts w:cs="Times New Roman"/>
          <w:bCs/>
          <w:color w:val="000000" w:themeColor="text1"/>
          <w:szCs w:val="21"/>
        </w:rPr>
        <w:fldChar w:fldCharType="begin"/>
      </w:r>
      <w:r w:rsidR="000705CD">
        <w:rPr>
          <w:rFonts w:cs="Times New Roman"/>
          <w:bCs/>
          <w:color w:val="000000" w:themeColor="text1"/>
          <w:szCs w:val="21"/>
        </w:rPr>
        <w:instrText xml:space="preserve"> ADDIN EN.CITE &lt;EndNote&gt;&lt;Cite&gt;&lt;Author&gt;Wang&lt;/Author&gt;&lt;Year&gt;2022&lt;/Year&gt;&lt;RecNum&gt;20&lt;/RecNum&gt;&lt;DisplayText&gt;&lt;style face="superscript"&gt;[83]&lt;/style&gt;&lt;/DisplayText&gt;&lt;record&gt;&lt;rec-number&gt;20&lt;/rec-number&gt;&lt;foreign-keys&gt;&lt;key app="EN" db-id="9evafs0r5assdwed29pp5fw0wes9rv50v9a5" timestamp="1699411278"&gt;20&lt;/key&gt;&lt;key app="ENWeb" db-id=""&gt;0&lt;/key&gt;&lt;/foreign-keys&gt;&lt;ref-type name="Journal Article"&gt;17&lt;/ref-type&gt;&lt;contributors&gt;&lt;authors&gt;&lt;author&gt;Wang, Yaoqiang&lt;/author&gt;&lt;author&gt;Zhao, Yilin&lt;/author&gt;&lt;author&gt;Wang, Shaojie&lt;/author&gt;&lt;author&gt;Xiao, Gang&lt;/author&gt;&lt;author&gt;Jin, Yu&lt;/author&gt;&lt;author&gt;Wang, Zishuai&lt;/author&gt;&lt;author&gt;Su, Haijia&lt;/author&gt;&lt;/authors&gt;&lt;/contributors&gt;&lt;titles&gt;&lt;title&gt;Visible-Light-Driven Enhanced Biohydrogen Production by Photo-Biohybrid System Based on Photoelectron Transfer between Intracellular Photosensitizer Gold Nanoparticles and Clostridium butyricum&lt;/title&gt;&lt;secondary-title&gt;ACS Sustainable Chemistry &amp;amp; Engineering&lt;/secondary-title&gt;&lt;/titles&gt;&lt;periodical&gt;&lt;full-title&gt;ACS Sustainable Chemistry &amp;amp; Engineering&lt;/full-title&gt;&lt;/periodical&gt;&lt;pages&gt;300-311&lt;/pages&gt;&lt;volume&gt;11&lt;/volume&gt;&lt;number&gt;1&lt;/number&gt;&lt;section&gt;300&lt;/section&gt;&lt;dates&gt;&lt;year&gt;2022&lt;/year&gt;&lt;/dates&gt;&lt;isbn&gt;2168-0485&amp;#xD;2168-0485&lt;/isbn&gt;&lt;urls&gt;&lt;/urls&gt;&lt;electronic-resource-num&gt;10.1021/acssuschemeng.2c05516&lt;/electronic-resource-num&gt;&lt;/record&gt;&lt;/Cite&gt;&lt;/EndNote&gt;</w:instrText>
      </w:r>
      <w:r w:rsidR="00244247">
        <w:rPr>
          <w:rFonts w:cs="Times New Roman"/>
          <w:bCs/>
          <w:color w:val="000000" w:themeColor="text1"/>
          <w:szCs w:val="21"/>
        </w:rPr>
        <w:fldChar w:fldCharType="separate"/>
      </w:r>
      <w:r w:rsidR="000705CD" w:rsidRPr="000705CD">
        <w:rPr>
          <w:rFonts w:cs="Times New Roman"/>
          <w:bCs/>
          <w:noProof/>
          <w:color w:val="000000" w:themeColor="text1"/>
          <w:szCs w:val="21"/>
          <w:vertAlign w:val="superscript"/>
        </w:rPr>
        <w:t>[</w:t>
      </w:r>
      <w:r w:rsidR="00344C97">
        <w:rPr>
          <w:rFonts w:cs="Times New Roman" w:hint="eastAsia"/>
          <w:bCs/>
          <w:noProof/>
          <w:color w:val="000000" w:themeColor="text1"/>
          <w:szCs w:val="21"/>
          <w:vertAlign w:val="superscript"/>
        </w:rPr>
        <w:t>106</w:t>
      </w:r>
      <w:r w:rsidR="000705CD" w:rsidRPr="000705CD">
        <w:rPr>
          <w:rFonts w:cs="Times New Roman"/>
          <w:bCs/>
          <w:noProof/>
          <w:color w:val="000000" w:themeColor="text1"/>
          <w:szCs w:val="21"/>
          <w:vertAlign w:val="superscript"/>
        </w:rPr>
        <w:t>]</w:t>
      </w:r>
      <w:r w:rsidR="00244247">
        <w:rPr>
          <w:rFonts w:cs="Times New Roman"/>
          <w:bCs/>
          <w:color w:val="000000" w:themeColor="text1"/>
          <w:szCs w:val="21"/>
        </w:rPr>
        <w:fldChar w:fldCharType="end"/>
      </w:r>
      <w:r w:rsidRPr="007E1515">
        <w:rPr>
          <w:rFonts w:cs="Times New Roman"/>
          <w:bCs/>
          <w:color w:val="000000" w:themeColor="text1"/>
          <w:szCs w:val="21"/>
        </w:rPr>
        <w:t>​</w:t>
      </w:r>
      <w:r w:rsidRPr="007E1515">
        <w:rPr>
          <w:rFonts w:cs="Times New Roman"/>
          <w:bCs/>
          <w:color w:val="000000" w:themeColor="text1"/>
          <w:szCs w:val="21"/>
        </w:rPr>
        <w:t>。</w:t>
      </w:r>
      <w:r w:rsidR="008B5F17" w:rsidRPr="008B5F17">
        <w:rPr>
          <w:rFonts w:cs="Times New Roman"/>
          <w:bCs/>
          <w:color w:val="000000" w:themeColor="text1"/>
          <w:szCs w:val="21"/>
        </w:rPr>
        <w:t>Fe/Ni</w:t>
      </w:r>
      <w:r w:rsidR="008B5F17" w:rsidRPr="008B5F17">
        <w:rPr>
          <w:rFonts w:cs="Times New Roman"/>
          <w:bCs/>
          <w:color w:val="000000" w:themeColor="text1"/>
          <w:szCs w:val="21"/>
        </w:rPr>
        <w:t>转运蛋白可参与跨膜电子传递链（如通过细胞色素或铁硫蛋白），将光生电子从纳米材</w:t>
      </w:r>
      <w:r w:rsidR="008B5F17" w:rsidRPr="008B5F17">
        <w:rPr>
          <w:rFonts w:cs="Times New Roman"/>
          <w:bCs/>
          <w:color w:val="000000" w:themeColor="text1"/>
          <w:szCs w:val="21"/>
        </w:rPr>
        <w:lastRenderedPageBreak/>
        <w:t>料传递至产氢酶（如氢化酶），提升电子利用率</w:t>
      </w:r>
      <w:r w:rsidRPr="007E1515">
        <w:rPr>
          <w:rFonts w:cs="Times New Roman"/>
          <w:bCs/>
          <w:color w:val="000000" w:themeColor="text1"/>
          <w:szCs w:val="21"/>
        </w:rPr>
        <w:t>。</w:t>
      </w:r>
    </w:p>
    <w:p w14:paraId="5920845B" w14:textId="58B3F52E" w:rsidR="00E87F53" w:rsidRDefault="00420CB7" w:rsidP="00E87F53">
      <w:pPr>
        <w:ind w:firstLineChars="0" w:firstLine="0"/>
        <w:jc w:val="center"/>
        <w:rPr>
          <w:szCs w:val="24"/>
        </w:rPr>
      </w:pPr>
      <w:r>
        <w:rPr>
          <w:noProof/>
          <w:szCs w:val="24"/>
        </w:rPr>
        <w:drawing>
          <wp:inline distT="0" distB="0" distL="0" distR="0" wp14:anchorId="0AD1B810" wp14:editId="32EF4AEA">
            <wp:extent cx="5274310" cy="5855335"/>
            <wp:effectExtent l="0" t="0" r="2540" b="0"/>
            <wp:docPr id="15200489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48947" name="图片 1520048947"/>
                    <pic:cNvPicPr/>
                  </pic:nvPicPr>
                  <pic:blipFill>
                    <a:blip r:embed="rId57"/>
                    <a:stretch>
                      <a:fillRect/>
                    </a:stretch>
                  </pic:blipFill>
                  <pic:spPr>
                    <a:xfrm>
                      <a:off x="0" y="0"/>
                      <a:ext cx="5274310" cy="5855335"/>
                    </a:xfrm>
                    <a:prstGeom prst="rect">
                      <a:avLst/>
                    </a:prstGeom>
                  </pic:spPr>
                </pic:pic>
              </a:graphicData>
            </a:graphic>
          </wp:inline>
        </w:drawing>
      </w:r>
    </w:p>
    <w:p w14:paraId="4878A20B" w14:textId="57949AB9" w:rsidR="00DA708F" w:rsidRDefault="009D1179" w:rsidP="009A6316">
      <w:pPr>
        <w:ind w:firstLineChars="0" w:firstLine="0"/>
        <w:jc w:val="center"/>
        <w:rPr>
          <w:sz w:val="21"/>
          <w:szCs w:val="21"/>
        </w:rPr>
      </w:pPr>
      <w:r w:rsidRPr="00023565">
        <w:rPr>
          <w:rFonts w:hint="eastAsia"/>
          <w:sz w:val="21"/>
          <w:szCs w:val="21"/>
        </w:rPr>
        <w:t>图</w:t>
      </w:r>
      <w:r w:rsidRPr="00023565">
        <w:rPr>
          <w:rFonts w:hint="eastAsia"/>
          <w:sz w:val="21"/>
          <w:szCs w:val="21"/>
        </w:rPr>
        <w:t xml:space="preserve"> </w:t>
      </w:r>
      <w:r w:rsidRPr="00023565">
        <w:rPr>
          <w:sz w:val="21"/>
          <w:szCs w:val="21"/>
        </w:rPr>
        <w:t>5-</w:t>
      </w:r>
      <w:r w:rsidR="00AC35FA">
        <w:rPr>
          <w:rFonts w:hint="eastAsia"/>
          <w:sz w:val="21"/>
          <w:szCs w:val="21"/>
        </w:rPr>
        <w:t>6</w:t>
      </w:r>
      <w:r w:rsidR="00B76C60" w:rsidRPr="00B76C60">
        <w:rPr>
          <w:rFonts w:hint="eastAsia"/>
          <w:sz w:val="21"/>
          <w:szCs w:val="21"/>
        </w:rPr>
        <w:t>（</w:t>
      </w:r>
      <w:r w:rsidR="00B76C60" w:rsidRPr="00B76C60">
        <w:rPr>
          <w:rFonts w:hint="eastAsia"/>
          <w:sz w:val="21"/>
          <w:szCs w:val="21"/>
        </w:rPr>
        <w:t>a</w:t>
      </w:r>
      <w:r w:rsidR="00B76C60" w:rsidRPr="00B76C60">
        <w:rPr>
          <w:rFonts w:hint="eastAsia"/>
          <w:sz w:val="21"/>
          <w:szCs w:val="21"/>
        </w:rPr>
        <w:t>）</w:t>
      </w:r>
      <w:r w:rsidR="00B76C60" w:rsidRPr="00B76C60">
        <w:rPr>
          <w:rFonts w:hint="eastAsia"/>
          <w:sz w:val="21"/>
          <w:szCs w:val="21"/>
        </w:rPr>
        <w:t>Ka/NPs</w:t>
      </w:r>
      <w:r w:rsidR="00B76C60" w:rsidRPr="00B76C60">
        <w:rPr>
          <w:rFonts w:hint="eastAsia"/>
          <w:sz w:val="21"/>
          <w:szCs w:val="21"/>
        </w:rPr>
        <w:t>透射电镜图，（</w:t>
      </w:r>
      <w:r w:rsidR="00B76C60" w:rsidRPr="00B76C60">
        <w:rPr>
          <w:rFonts w:hint="eastAsia"/>
          <w:sz w:val="21"/>
          <w:szCs w:val="21"/>
        </w:rPr>
        <w:t>b</w:t>
      </w:r>
      <w:r w:rsidR="00B76C60" w:rsidRPr="00B76C60">
        <w:rPr>
          <w:rFonts w:hint="eastAsia"/>
          <w:sz w:val="21"/>
          <w:szCs w:val="21"/>
        </w:rPr>
        <w:t>）</w:t>
      </w:r>
      <w:r w:rsidR="00B76C60" w:rsidRPr="00B76C60">
        <w:rPr>
          <w:rFonts w:hint="eastAsia"/>
          <w:sz w:val="21"/>
          <w:szCs w:val="21"/>
        </w:rPr>
        <w:t>Ka-GL/NPs</w:t>
      </w:r>
      <w:r w:rsidR="00B76C60" w:rsidRPr="00B76C60">
        <w:rPr>
          <w:rFonts w:hint="eastAsia"/>
          <w:sz w:val="21"/>
          <w:szCs w:val="21"/>
        </w:rPr>
        <w:t>透射电镜图</w:t>
      </w:r>
      <w:r w:rsidR="00B76C60" w:rsidRPr="00B76C60">
        <w:rPr>
          <w:rFonts w:hint="eastAsia"/>
          <w:sz w:val="21"/>
          <w:szCs w:val="21"/>
        </w:rPr>
        <w:t xml:space="preserve">, </w:t>
      </w:r>
      <w:r w:rsidR="00B76C60" w:rsidRPr="00B76C60">
        <w:rPr>
          <w:rFonts w:hint="eastAsia"/>
          <w:sz w:val="21"/>
          <w:szCs w:val="21"/>
        </w:rPr>
        <w:t>（</w:t>
      </w:r>
      <w:r w:rsidR="00B76C60" w:rsidRPr="00B76C60">
        <w:rPr>
          <w:rFonts w:hint="eastAsia"/>
          <w:sz w:val="21"/>
          <w:szCs w:val="21"/>
        </w:rPr>
        <w:t>c</w:t>
      </w:r>
      <w:r w:rsidR="00B76C60" w:rsidRPr="00B76C60">
        <w:rPr>
          <w:rFonts w:hint="eastAsia"/>
          <w:sz w:val="21"/>
          <w:szCs w:val="21"/>
        </w:rPr>
        <w:t>）</w:t>
      </w:r>
      <w:r w:rsidR="00A767AB" w:rsidRPr="00A767AB">
        <w:rPr>
          <w:rFonts w:hint="eastAsia"/>
          <w:sz w:val="21"/>
          <w:szCs w:val="21"/>
        </w:rPr>
        <w:t>铁、镍转运蛋白基因相对表达量的变化</w:t>
      </w:r>
      <w:r w:rsidR="00EA7CDB">
        <w:rPr>
          <w:rFonts w:hint="eastAsia"/>
          <w:sz w:val="21"/>
          <w:szCs w:val="21"/>
        </w:rPr>
        <w:t>。</w:t>
      </w:r>
    </w:p>
    <w:p w14:paraId="50993072" w14:textId="08DFBF46" w:rsidR="00A767AB" w:rsidRPr="00A767AB" w:rsidRDefault="00A767AB" w:rsidP="009A6316">
      <w:pPr>
        <w:ind w:firstLineChars="0" w:firstLine="0"/>
        <w:jc w:val="center"/>
        <w:rPr>
          <w:sz w:val="21"/>
          <w:szCs w:val="21"/>
        </w:rPr>
      </w:pPr>
      <w:r w:rsidRPr="008A2C51">
        <w:rPr>
          <w:sz w:val="21"/>
          <w:szCs w:val="21"/>
        </w:rPr>
        <w:t>注：</w:t>
      </w:r>
      <w:r w:rsidRPr="00A767AB">
        <w:rPr>
          <w:rFonts w:hint="eastAsia"/>
          <w:sz w:val="21"/>
          <w:szCs w:val="21"/>
        </w:rPr>
        <w:t>FeT1</w:t>
      </w:r>
      <w:r w:rsidRPr="00A767AB">
        <w:rPr>
          <w:rFonts w:hint="eastAsia"/>
          <w:sz w:val="21"/>
          <w:szCs w:val="21"/>
        </w:rPr>
        <w:t>：</w:t>
      </w:r>
      <w:r w:rsidR="00F45448">
        <w:rPr>
          <w:rFonts w:hint="eastAsia"/>
          <w:sz w:val="21"/>
          <w:szCs w:val="21"/>
        </w:rPr>
        <w:t>外膜层</w:t>
      </w:r>
      <w:r w:rsidRPr="00A767AB">
        <w:rPr>
          <w:rFonts w:hint="eastAsia"/>
          <w:sz w:val="21"/>
          <w:szCs w:val="21"/>
        </w:rPr>
        <w:t>铁转运蛋白，</w:t>
      </w:r>
      <w:r w:rsidRPr="00A767AB">
        <w:rPr>
          <w:rFonts w:hint="eastAsia"/>
          <w:sz w:val="21"/>
          <w:szCs w:val="21"/>
        </w:rPr>
        <w:t xml:space="preserve"> FeT2</w:t>
      </w:r>
      <w:r w:rsidRPr="00A767AB">
        <w:rPr>
          <w:rFonts w:hint="eastAsia"/>
          <w:sz w:val="21"/>
          <w:szCs w:val="21"/>
        </w:rPr>
        <w:t>：</w:t>
      </w:r>
      <w:r w:rsidR="00F45448">
        <w:rPr>
          <w:rFonts w:hint="eastAsia"/>
          <w:sz w:val="21"/>
          <w:szCs w:val="21"/>
        </w:rPr>
        <w:t>周质</w:t>
      </w:r>
      <w:r w:rsidRPr="00A767AB">
        <w:rPr>
          <w:rFonts w:hint="eastAsia"/>
          <w:sz w:val="21"/>
          <w:szCs w:val="21"/>
        </w:rPr>
        <w:t>铁转运</w:t>
      </w:r>
      <w:r w:rsidR="00F45448">
        <w:rPr>
          <w:rFonts w:hint="eastAsia"/>
          <w:sz w:val="21"/>
          <w:szCs w:val="21"/>
        </w:rPr>
        <w:t>脂</w:t>
      </w:r>
      <w:r w:rsidRPr="00A767AB">
        <w:rPr>
          <w:rFonts w:hint="eastAsia"/>
          <w:sz w:val="21"/>
          <w:szCs w:val="21"/>
        </w:rPr>
        <w:t>蛋白，</w:t>
      </w:r>
      <w:r w:rsidRPr="00A767AB">
        <w:rPr>
          <w:rFonts w:hint="eastAsia"/>
          <w:sz w:val="21"/>
          <w:szCs w:val="21"/>
        </w:rPr>
        <w:t>NiT1</w:t>
      </w:r>
      <w:r w:rsidRPr="00A767AB">
        <w:rPr>
          <w:rFonts w:hint="eastAsia"/>
          <w:sz w:val="21"/>
          <w:szCs w:val="21"/>
        </w:rPr>
        <w:t>：</w:t>
      </w:r>
      <w:r w:rsidR="00F45448">
        <w:rPr>
          <w:rFonts w:hint="eastAsia"/>
          <w:sz w:val="21"/>
          <w:szCs w:val="21"/>
        </w:rPr>
        <w:t>ABC</w:t>
      </w:r>
      <w:r w:rsidR="00F45448">
        <w:rPr>
          <w:rFonts w:hint="eastAsia"/>
          <w:sz w:val="21"/>
          <w:szCs w:val="21"/>
        </w:rPr>
        <w:t>型</w:t>
      </w:r>
      <w:r w:rsidRPr="00A767AB">
        <w:rPr>
          <w:rFonts w:hint="eastAsia"/>
          <w:sz w:val="21"/>
          <w:szCs w:val="21"/>
        </w:rPr>
        <w:t>镍转运</w:t>
      </w:r>
      <w:r w:rsidR="00F45448">
        <w:rPr>
          <w:rFonts w:hint="eastAsia"/>
          <w:sz w:val="21"/>
          <w:szCs w:val="21"/>
        </w:rPr>
        <w:t>系统</w:t>
      </w:r>
      <w:r w:rsidRPr="00A767AB">
        <w:rPr>
          <w:rFonts w:hint="eastAsia"/>
          <w:sz w:val="21"/>
          <w:szCs w:val="21"/>
        </w:rPr>
        <w:t>蛋白</w:t>
      </w:r>
      <w:r w:rsidRPr="00A767AB">
        <w:rPr>
          <w:rFonts w:hint="eastAsia"/>
          <w:sz w:val="21"/>
          <w:szCs w:val="21"/>
        </w:rPr>
        <w:t>1</w:t>
      </w:r>
      <w:r w:rsidRPr="00A767AB">
        <w:rPr>
          <w:rFonts w:hint="eastAsia"/>
          <w:sz w:val="21"/>
          <w:szCs w:val="21"/>
        </w:rPr>
        <w:t>，</w:t>
      </w:r>
      <w:r w:rsidRPr="00A767AB">
        <w:rPr>
          <w:rFonts w:hint="eastAsia"/>
          <w:sz w:val="21"/>
          <w:szCs w:val="21"/>
        </w:rPr>
        <w:t>NiT2</w:t>
      </w:r>
      <w:r w:rsidRPr="00A767AB">
        <w:rPr>
          <w:rFonts w:hint="eastAsia"/>
          <w:sz w:val="21"/>
          <w:szCs w:val="21"/>
        </w:rPr>
        <w:t>：</w:t>
      </w:r>
      <w:r w:rsidR="00F45448">
        <w:rPr>
          <w:rFonts w:hint="eastAsia"/>
          <w:sz w:val="21"/>
          <w:szCs w:val="21"/>
        </w:rPr>
        <w:t>ABC</w:t>
      </w:r>
      <w:r w:rsidR="00F45448">
        <w:rPr>
          <w:rFonts w:hint="eastAsia"/>
          <w:sz w:val="21"/>
          <w:szCs w:val="21"/>
        </w:rPr>
        <w:t>型</w:t>
      </w:r>
      <w:r w:rsidR="00F45448" w:rsidRPr="00A767AB">
        <w:rPr>
          <w:rFonts w:hint="eastAsia"/>
          <w:sz w:val="21"/>
          <w:szCs w:val="21"/>
        </w:rPr>
        <w:t>镍转运</w:t>
      </w:r>
      <w:r w:rsidR="00F45448">
        <w:rPr>
          <w:rFonts w:hint="eastAsia"/>
          <w:sz w:val="21"/>
          <w:szCs w:val="21"/>
        </w:rPr>
        <w:t>系统</w:t>
      </w:r>
      <w:r w:rsidR="00F45448" w:rsidRPr="00A767AB">
        <w:rPr>
          <w:rFonts w:hint="eastAsia"/>
          <w:sz w:val="21"/>
          <w:szCs w:val="21"/>
        </w:rPr>
        <w:t>蛋白</w:t>
      </w:r>
      <w:r w:rsidR="00F45448">
        <w:rPr>
          <w:rFonts w:hint="eastAsia"/>
          <w:sz w:val="21"/>
          <w:szCs w:val="21"/>
        </w:rPr>
        <w:t>3</w:t>
      </w:r>
      <w:r w:rsidRPr="00A767AB">
        <w:rPr>
          <w:rFonts w:hint="eastAsia"/>
          <w:sz w:val="21"/>
          <w:szCs w:val="21"/>
        </w:rPr>
        <w:t>，</w:t>
      </w:r>
      <w:r w:rsidRPr="00A767AB">
        <w:rPr>
          <w:rFonts w:hint="eastAsia"/>
          <w:sz w:val="21"/>
          <w:szCs w:val="21"/>
        </w:rPr>
        <w:t>NiT5</w:t>
      </w:r>
      <w:r w:rsidRPr="00A767AB">
        <w:rPr>
          <w:rFonts w:hint="eastAsia"/>
          <w:sz w:val="21"/>
          <w:szCs w:val="21"/>
        </w:rPr>
        <w:t>：</w:t>
      </w:r>
      <w:r w:rsidR="00F45448">
        <w:rPr>
          <w:rFonts w:hint="eastAsia"/>
          <w:sz w:val="21"/>
          <w:szCs w:val="21"/>
        </w:rPr>
        <w:t>Ni</w:t>
      </w:r>
      <w:r w:rsidRPr="00A767AB">
        <w:rPr>
          <w:rFonts w:hint="eastAsia"/>
          <w:sz w:val="21"/>
          <w:szCs w:val="21"/>
        </w:rPr>
        <w:t>镍转运蛋白，</w:t>
      </w:r>
      <w:r w:rsidRPr="00A767AB">
        <w:rPr>
          <w:rFonts w:hint="eastAsia"/>
          <w:sz w:val="21"/>
          <w:szCs w:val="21"/>
        </w:rPr>
        <w:t>NiT6</w:t>
      </w:r>
      <w:r w:rsidRPr="00A767AB">
        <w:rPr>
          <w:rFonts w:hint="eastAsia"/>
          <w:sz w:val="21"/>
          <w:szCs w:val="21"/>
        </w:rPr>
        <w:t>：</w:t>
      </w:r>
      <w:r w:rsidR="00F45448">
        <w:rPr>
          <w:rFonts w:hint="eastAsia"/>
          <w:sz w:val="21"/>
          <w:szCs w:val="21"/>
        </w:rPr>
        <w:t>高亲和</w:t>
      </w:r>
      <w:r w:rsidRPr="00A767AB">
        <w:rPr>
          <w:rFonts w:hint="eastAsia"/>
          <w:sz w:val="21"/>
          <w:szCs w:val="21"/>
        </w:rPr>
        <w:t>镍</w:t>
      </w:r>
      <w:r w:rsidR="00F45448">
        <w:rPr>
          <w:rFonts w:hint="eastAsia"/>
          <w:sz w:val="21"/>
          <w:szCs w:val="21"/>
        </w:rPr>
        <w:t>渗透</w:t>
      </w:r>
      <w:r w:rsidRPr="00A767AB">
        <w:rPr>
          <w:rFonts w:hint="eastAsia"/>
          <w:sz w:val="21"/>
          <w:szCs w:val="21"/>
        </w:rPr>
        <w:t>蛋白</w:t>
      </w:r>
      <w:r w:rsidR="00F45448">
        <w:rPr>
          <w:rFonts w:hint="eastAsia"/>
          <w:sz w:val="21"/>
          <w:szCs w:val="21"/>
        </w:rPr>
        <w:t>。</w:t>
      </w:r>
    </w:p>
    <w:p w14:paraId="3A566C17" w14:textId="09E25A2F" w:rsidR="00B232C8" w:rsidRDefault="003F5C6D" w:rsidP="009A6316">
      <w:pPr>
        <w:ind w:firstLineChars="0" w:firstLine="0"/>
        <w:jc w:val="center"/>
        <w:rPr>
          <w:sz w:val="21"/>
          <w:szCs w:val="21"/>
        </w:rPr>
      </w:pPr>
      <w:r w:rsidRPr="003F5C6D">
        <w:rPr>
          <w:sz w:val="21"/>
          <w:szCs w:val="21"/>
        </w:rPr>
        <w:t>Fig</w:t>
      </w:r>
      <w:r w:rsidR="00AC35FA">
        <w:rPr>
          <w:rFonts w:hint="eastAsia"/>
          <w:sz w:val="21"/>
          <w:szCs w:val="21"/>
        </w:rPr>
        <w:t>.</w:t>
      </w:r>
      <w:r w:rsidRPr="003F5C6D">
        <w:rPr>
          <w:sz w:val="21"/>
          <w:szCs w:val="21"/>
        </w:rPr>
        <w:t xml:space="preserve"> 5-</w:t>
      </w:r>
      <w:r w:rsidR="00AC35FA">
        <w:rPr>
          <w:rFonts w:hint="eastAsia"/>
          <w:sz w:val="21"/>
          <w:szCs w:val="21"/>
        </w:rPr>
        <w:t>6</w:t>
      </w:r>
      <w:r w:rsidRPr="003F5C6D">
        <w:rPr>
          <w:sz w:val="21"/>
          <w:szCs w:val="21"/>
        </w:rPr>
        <w:t xml:space="preserve"> (a) Transmission electron microscopy of Ka/NPs, (b) Transmission electron microscopy of Ka-GL/NPs, and (c) changes in the relative expression of iron and nickel transporter genes</w:t>
      </w:r>
      <w:r w:rsidR="00EA7CDB">
        <w:rPr>
          <w:rFonts w:hint="eastAsia"/>
          <w:sz w:val="21"/>
          <w:szCs w:val="21"/>
        </w:rPr>
        <w:t>.</w:t>
      </w:r>
      <w:r w:rsidR="009A6316">
        <w:rPr>
          <w:rFonts w:hint="eastAsia"/>
          <w:sz w:val="21"/>
          <w:szCs w:val="21"/>
        </w:rPr>
        <w:t xml:space="preserve"> </w:t>
      </w:r>
      <w:r w:rsidRPr="003F5C6D">
        <w:rPr>
          <w:sz w:val="21"/>
          <w:szCs w:val="21"/>
        </w:rPr>
        <w:t xml:space="preserve">Note: </w:t>
      </w:r>
      <w:r w:rsidR="0034682A" w:rsidRPr="0034682A">
        <w:rPr>
          <w:sz w:val="21"/>
          <w:szCs w:val="21"/>
        </w:rPr>
        <w:t>FeT1: outer layer ferroportin, FeT2: periplasmic iron transporter lipoprotein, NiT1: ABC type nickel transporter protein 1, NiT2: ABC type nickel transporter protein 3, NiT5: Ni nickel transporter, NiT6: high-affinity nickel permeable protein.</w:t>
      </w:r>
      <w:r w:rsidR="00934D38">
        <w:rPr>
          <w:rFonts w:hint="eastAsia"/>
          <w:sz w:val="21"/>
          <w:szCs w:val="21"/>
        </w:rPr>
        <w:t xml:space="preserve"> </w:t>
      </w:r>
      <w:bookmarkStart w:id="230" w:name="_Hlk167710822"/>
      <w:r w:rsidR="00794056">
        <w:rPr>
          <w:rFonts w:hint="eastAsia"/>
          <w:sz w:val="21"/>
          <w:szCs w:val="21"/>
        </w:rPr>
        <w:t xml:space="preserve"> </w:t>
      </w:r>
    </w:p>
    <w:p w14:paraId="4377DB59" w14:textId="6C5F171A" w:rsidR="007777D8" w:rsidRDefault="007777D8" w:rsidP="007777D8">
      <w:pPr>
        <w:ind w:firstLine="480"/>
        <w:jc w:val="left"/>
        <w:rPr>
          <w:rFonts w:cs="Times New Roman"/>
          <w:bCs/>
          <w:color w:val="000000" w:themeColor="text1"/>
          <w:szCs w:val="21"/>
        </w:rPr>
      </w:pPr>
      <w:bookmarkStart w:id="231" w:name="_Toc193908930"/>
      <w:r w:rsidRPr="007E1515">
        <w:rPr>
          <w:rFonts w:cs="Times New Roman"/>
          <w:bCs/>
          <w:color w:val="000000" w:themeColor="text1"/>
          <w:szCs w:val="21"/>
        </w:rPr>
        <w:t>此外，</w:t>
      </w:r>
      <w:r w:rsidR="008B5F17" w:rsidRPr="008B5F17">
        <w:rPr>
          <w:rFonts w:cs="Times New Roman"/>
          <w:bCs/>
          <w:color w:val="000000" w:themeColor="text1"/>
          <w:szCs w:val="21"/>
        </w:rPr>
        <w:t>纳米光催化材料（如</w:t>
      </w:r>
      <w:r w:rsidR="008B5F17" w:rsidRPr="008B5F17">
        <w:rPr>
          <w:rFonts w:cs="Times New Roman"/>
          <w:bCs/>
          <w:color w:val="000000" w:themeColor="text1"/>
          <w:szCs w:val="21"/>
        </w:rPr>
        <w:t>Fe₂O₃</w:t>
      </w:r>
      <w:r w:rsidR="008B5F17" w:rsidRPr="008B5F17">
        <w:rPr>
          <w:rFonts w:cs="Times New Roman"/>
          <w:bCs/>
          <w:color w:val="000000" w:themeColor="text1"/>
          <w:szCs w:val="21"/>
        </w:rPr>
        <w:t>、</w:t>
      </w:r>
      <w:r w:rsidR="008B5F17" w:rsidRPr="008B5F17">
        <w:rPr>
          <w:rFonts w:cs="Times New Roman"/>
          <w:bCs/>
          <w:color w:val="000000" w:themeColor="text1"/>
          <w:szCs w:val="21"/>
        </w:rPr>
        <w:t>NiO</w:t>
      </w:r>
      <w:r w:rsidR="008B5F17" w:rsidRPr="008B5F17">
        <w:rPr>
          <w:rFonts w:cs="Times New Roman"/>
          <w:bCs/>
          <w:color w:val="000000" w:themeColor="text1"/>
          <w:szCs w:val="21"/>
        </w:rPr>
        <w:t>或双金属复合材料）的性能依赖于</w:t>
      </w:r>
      <w:r w:rsidR="008B5F17" w:rsidRPr="008B5F17">
        <w:rPr>
          <w:rFonts w:cs="Times New Roman"/>
          <w:bCs/>
          <w:color w:val="000000" w:themeColor="text1"/>
          <w:szCs w:val="21"/>
        </w:rPr>
        <w:lastRenderedPageBreak/>
        <w:t>铁</w:t>
      </w:r>
      <w:r w:rsidR="008B5F17" w:rsidRPr="008B5F17">
        <w:rPr>
          <w:rFonts w:cs="Times New Roman"/>
          <w:bCs/>
          <w:color w:val="000000" w:themeColor="text1"/>
          <w:szCs w:val="21"/>
        </w:rPr>
        <w:t>/</w:t>
      </w:r>
      <w:r w:rsidR="008B5F17" w:rsidRPr="008B5F17">
        <w:rPr>
          <w:rFonts w:cs="Times New Roman"/>
          <w:bCs/>
          <w:color w:val="000000" w:themeColor="text1"/>
          <w:szCs w:val="21"/>
        </w:rPr>
        <w:t>镍的化学状态和分散度。转运基因</w:t>
      </w:r>
      <w:r w:rsidR="008B5F17">
        <w:rPr>
          <w:rFonts w:cs="Times New Roman" w:hint="eastAsia"/>
          <w:bCs/>
          <w:color w:val="000000" w:themeColor="text1"/>
          <w:szCs w:val="21"/>
        </w:rPr>
        <w:t>还</w:t>
      </w:r>
      <w:r w:rsidR="008B5F17" w:rsidRPr="008B5F17">
        <w:rPr>
          <w:rFonts w:cs="Times New Roman"/>
          <w:bCs/>
          <w:color w:val="000000" w:themeColor="text1"/>
          <w:szCs w:val="21"/>
        </w:rPr>
        <w:t>可通过吸收和富集环境中的</w:t>
      </w:r>
      <w:r w:rsidR="008B5F17" w:rsidRPr="008B5F17">
        <w:rPr>
          <w:rFonts w:cs="Times New Roman"/>
          <w:bCs/>
          <w:color w:val="000000" w:themeColor="text1"/>
          <w:szCs w:val="21"/>
        </w:rPr>
        <w:t>Fe²⁺/Ni²⁺</w:t>
      </w:r>
      <w:r w:rsidR="008B5F17" w:rsidRPr="008B5F17">
        <w:rPr>
          <w:rFonts w:cs="Times New Roman"/>
          <w:bCs/>
          <w:color w:val="000000" w:themeColor="text1"/>
          <w:szCs w:val="21"/>
        </w:rPr>
        <w:t>离子，为纳米材料的合成或再生提供金属源，从而维持催化活性。</w:t>
      </w:r>
      <w:r>
        <w:rPr>
          <w:rFonts w:cs="Times New Roman" w:hint="eastAsia"/>
          <w:kern w:val="0"/>
          <w:szCs w:val="21"/>
        </w:rPr>
        <w:t>如</w:t>
      </w:r>
      <w:r w:rsidRPr="00193B11">
        <w:rPr>
          <w:rFonts w:cs="Times New Roman"/>
          <w:bCs/>
          <w:color w:val="000000" w:themeColor="text1"/>
          <w:szCs w:val="21"/>
        </w:rPr>
        <w:t>图</w:t>
      </w:r>
      <w:r>
        <w:rPr>
          <w:rFonts w:cs="Times New Roman" w:hint="eastAsia"/>
          <w:bCs/>
          <w:color w:val="000000" w:themeColor="text1"/>
          <w:szCs w:val="21"/>
        </w:rPr>
        <w:t>5-6a,b</w:t>
      </w:r>
      <w:r>
        <w:rPr>
          <w:rFonts w:cs="Times New Roman"/>
          <w:bCs/>
          <w:color w:val="000000" w:themeColor="text1"/>
          <w:szCs w:val="21"/>
        </w:rPr>
        <w:t>所示，</w:t>
      </w:r>
      <w:r w:rsidRPr="00DB6051">
        <w:rPr>
          <w:rFonts w:cs="Times New Roman"/>
          <w:bCs/>
          <w:color w:val="000000" w:themeColor="text1"/>
          <w:szCs w:val="21"/>
        </w:rPr>
        <w:t>合成</w:t>
      </w:r>
      <w:r>
        <w:rPr>
          <w:rFonts w:cs="Times New Roman" w:hint="eastAsia"/>
          <w:bCs/>
          <w:color w:val="000000" w:themeColor="text1"/>
          <w:szCs w:val="21"/>
        </w:rPr>
        <w:t>生物杂化系统</w:t>
      </w:r>
      <w:r w:rsidRPr="00DB6051">
        <w:rPr>
          <w:rFonts w:cs="Times New Roman"/>
          <w:bCs/>
          <w:color w:val="000000" w:themeColor="text1"/>
          <w:szCs w:val="21"/>
        </w:rPr>
        <w:t>的透射电子显微镜</w:t>
      </w:r>
      <w:r w:rsidRPr="00DB6051">
        <w:rPr>
          <w:rFonts w:cs="Times New Roman"/>
          <w:bCs/>
          <w:color w:val="000000" w:themeColor="text1"/>
          <w:szCs w:val="21"/>
        </w:rPr>
        <w:t xml:space="preserve"> </w:t>
      </w:r>
      <w:r w:rsidRPr="00DB6051">
        <w:rPr>
          <w:rFonts w:cs="Times New Roman"/>
          <w:bCs/>
          <w:color w:val="000000" w:themeColor="text1"/>
          <w:szCs w:val="21"/>
        </w:rPr>
        <w:t>（</w:t>
      </w:r>
      <w:r w:rsidRPr="00DB6051">
        <w:rPr>
          <w:rFonts w:cs="Times New Roman"/>
          <w:bCs/>
          <w:color w:val="000000" w:themeColor="text1"/>
          <w:szCs w:val="21"/>
        </w:rPr>
        <w:t>TEM</w:t>
      </w:r>
      <w:r w:rsidRPr="00DB6051">
        <w:rPr>
          <w:rFonts w:cs="Times New Roman"/>
          <w:bCs/>
          <w:color w:val="000000" w:themeColor="text1"/>
          <w:szCs w:val="21"/>
        </w:rPr>
        <w:t>）</w:t>
      </w:r>
      <w:r w:rsidRPr="00DB6051">
        <w:rPr>
          <w:rFonts w:cs="Times New Roman"/>
          <w:bCs/>
          <w:color w:val="000000" w:themeColor="text1"/>
          <w:szCs w:val="21"/>
        </w:rPr>
        <w:t xml:space="preserve"> </w:t>
      </w:r>
      <w:r w:rsidRPr="00DB6051">
        <w:rPr>
          <w:rFonts w:cs="Times New Roman"/>
          <w:bCs/>
          <w:color w:val="000000" w:themeColor="text1"/>
          <w:szCs w:val="21"/>
        </w:rPr>
        <w:t>图像显示</w:t>
      </w:r>
      <w:r>
        <w:rPr>
          <w:rFonts w:cs="Times New Roman" w:hint="eastAsia"/>
          <w:bCs/>
          <w:color w:val="000000" w:themeColor="text1"/>
          <w:szCs w:val="21"/>
        </w:rPr>
        <w:t>，</w:t>
      </w:r>
      <w:r>
        <w:rPr>
          <w:rFonts w:cs="Times New Roman" w:hint="eastAsia"/>
          <w:kern w:val="0"/>
          <w:szCs w:val="21"/>
        </w:rPr>
        <w:t>在经过</w:t>
      </w:r>
      <w:r>
        <w:rPr>
          <w:rFonts w:cs="Times New Roman" w:hint="eastAsia"/>
          <w:kern w:val="0"/>
          <w:szCs w:val="21"/>
        </w:rPr>
        <w:t>120 h</w:t>
      </w:r>
      <w:r>
        <w:rPr>
          <w:rFonts w:cs="Times New Roman" w:hint="eastAsia"/>
          <w:kern w:val="0"/>
          <w:szCs w:val="21"/>
        </w:rPr>
        <w:t>的光催化反应后</w:t>
      </w:r>
      <w:r>
        <w:rPr>
          <w:rFonts w:cs="Times New Roman" w:hint="eastAsia"/>
          <w:bCs/>
          <w:color w:val="000000" w:themeColor="text1"/>
          <w:szCs w:val="21"/>
        </w:rPr>
        <w:t>。</w:t>
      </w:r>
      <w:r w:rsidRPr="00DB6051">
        <w:rPr>
          <w:rFonts w:cs="Times New Roman"/>
          <w:bCs/>
          <w:color w:val="000000" w:themeColor="text1"/>
          <w:szCs w:val="21"/>
        </w:rPr>
        <w:t>形成的</w:t>
      </w:r>
      <w:bookmarkStart w:id="232" w:name="_Hlk198489740"/>
      <w:r w:rsidRPr="00DB6051">
        <w:rPr>
          <w:rFonts w:cs="Times New Roman"/>
          <w:bCs/>
          <w:color w:val="000000" w:themeColor="text1"/>
          <w:szCs w:val="21"/>
        </w:rPr>
        <w:t>纳米颗粒主要位于细胞外空间，倾向于附着在细胞的外膜上</w:t>
      </w:r>
      <w:r>
        <w:rPr>
          <w:rFonts w:cs="Times New Roman" w:hint="eastAsia"/>
          <w:bCs/>
          <w:color w:val="000000" w:themeColor="text1"/>
          <w:szCs w:val="21"/>
        </w:rPr>
        <w:t>，部分</w:t>
      </w:r>
      <w:r w:rsidRPr="00DB6051">
        <w:rPr>
          <w:rFonts w:cs="Times New Roman"/>
          <w:bCs/>
          <w:color w:val="000000" w:themeColor="text1"/>
          <w:szCs w:val="21"/>
        </w:rPr>
        <w:t>生物合成的纳米颗粒位于</w:t>
      </w:r>
      <w:r>
        <w:rPr>
          <w:rFonts w:cs="Times New Roman" w:hint="eastAsia"/>
          <w:bCs/>
          <w:color w:val="000000" w:themeColor="text1"/>
          <w:szCs w:val="21"/>
        </w:rPr>
        <w:t>细胞</w:t>
      </w:r>
      <w:r w:rsidRPr="00DB6051">
        <w:rPr>
          <w:rFonts w:cs="Times New Roman"/>
          <w:bCs/>
          <w:color w:val="000000" w:themeColor="text1"/>
          <w:szCs w:val="21"/>
        </w:rPr>
        <w:t>的周质</w:t>
      </w:r>
      <w:r>
        <w:rPr>
          <w:rFonts w:cs="Times New Roman" w:hint="eastAsia"/>
          <w:bCs/>
          <w:color w:val="000000" w:themeColor="text1"/>
          <w:szCs w:val="21"/>
        </w:rPr>
        <w:t>空间</w:t>
      </w:r>
      <w:r w:rsidRPr="00DB6051">
        <w:rPr>
          <w:rFonts w:cs="Times New Roman"/>
          <w:bCs/>
          <w:color w:val="000000" w:themeColor="text1"/>
          <w:szCs w:val="21"/>
        </w:rPr>
        <w:t>中</w:t>
      </w:r>
      <w:r>
        <w:rPr>
          <w:rFonts w:cs="Times New Roman" w:hint="eastAsia"/>
          <w:bCs/>
          <w:color w:val="000000" w:themeColor="text1"/>
          <w:szCs w:val="21"/>
        </w:rPr>
        <w:t>，还有少量纳米粒子已经进入细胞内膜中参与光生物催化反应</w:t>
      </w:r>
      <w:bookmarkEnd w:id="232"/>
      <w:r>
        <w:rPr>
          <w:rFonts w:cs="Times New Roman"/>
          <w:bCs/>
          <w:color w:val="000000" w:themeColor="text1"/>
          <w:szCs w:val="21"/>
        </w:rPr>
        <w:fldChar w:fldCharType="begin"/>
      </w:r>
      <w:r>
        <w:rPr>
          <w:rFonts w:cs="Times New Roman"/>
          <w:bCs/>
          <w:color w:val="000000" w:themeColor="text1"/>
          <w:szCs w:val="21"/>
        </w:rPr>
        <w:instrText xml:space="preserve"> ADDIN EN.CITE &lt;EndNote&gt;&lt;Cite&gt;&lt;Author&gt;Wu&lt;/Author&gt;&lt;Year&gt;2022&lt;/Year&gt;&lt;RecNum&gt;79&lt;/RecNum&gt;&lt;DisplayText&gt;&lt;style face="superscript"&gt;[104]&lt;/style&gt;&lt;/DisplayText&gt;&lt;record&gt;&lt;rec-number&gt;79&lt;/rec-number&gt;&lt;foreign-keys&gt;&lt;key app="EN" db-id="9evafs0r5assdwed29pp5fw0wes9rv50v9a5" timestamp="1741598723"&gt;79&lt;/key&gt;&lt;key app="ENWeb" db-id=""&gt;0&lt;/key&gt;&lt;/foreign-keys&gt;&lt;ref-type name="Journal Article"&gt;17&lt;/ref-type&gt;&lt;contributors&gt;&lt;authors&gt;&lt;author&gt;Wu, Dan&lt;/author&gt;&lt;author&gt;Zhang, Wenming&lt;/author&gt;&lt;author&gt;Fu, Baihe&lt;/author&gt;&lt;author&gt;Zhang, Zhonghai&lt;/author&gt;&lt;/authors&gt;&lt;/contributors&gt;&lt;titles&gt;&lt;title&gt;Living intracellular inorganic-microorganism biohybrid system for efficient solar hydrogen generation&lt;/title&gt;&lt;secondary-title&gt;Joule&lt;/secondary-title&gt;&lt;/titles&gt;&lt;periodical&gt;&lt;full-title&gt;Joule&lt;/full-title&gt;&lt;/periodical&gt;&lt;pages&gt;2293-2303&lt;/pages&gt;&lt;volume&gt;6&lt;/volume&gt;&lt;number&gt;10&lt;/number&gt;&lt;section&gt;2293&lt;/section&gt;&lt;dates&gt;&lt;year&gt;2022&lt;/year&gt;&lt;/dates&gt;&lt;isbn&gt;25424351&lt;/isbn&gt;&lt;urls&gt;&lt;/urls&gt;&lt;electronic-resource-num&gt;10.1016/j.joule.2022.08.002&lt;/electronic-resource-num&gt;&lt;/record&gt;&lt;/Cite&gt;&lt;/EndNote&gt;</w:instrText>
      </w:r>
      <w:r>
        <w:rPr>
          <w:rFonts w:cs="Times New Roman"/>
          <w:bCs/>
          <w:color w:val="000000" w:themeColor="text1"/>
          <w:szCs w:val="21"/>
        </w:rPr>
        <w:fldChar w:fldCharType="separate"/>
      </w:r>
      <w:r w:rsidRPr="00C31C13">
        <w:rPr>
          <w:rFonts w:cs="Times New Roman"/>
          <w:bCs/>
          <w:noProof/>
          <w:color w:val="000000" w:themeColor="text1"/>
          <w:szCs w:val="21"/>
          <w:vertAlign w:val="superscript"/>
        </w:rPr>
        <w:t>[1</w:t>
      </w:r>
      <w:r>
        <w:rPr>
          <w:rFonts w:cs="Times New Roman" w:hint="eastAsia"/>
          <w:bCs/>
          <w:noProof/>
          <w:color w:val="000000" w:themeColor="text1"/>
          <w:szCs w:val="21"/>
          <w:vertAlign w:val="superscript"/>
        </w:rPr>
        <w:t>22</w:t>
      </w:r>
      <w:r w:rsidRPr="00C31C13">
        <w:rPr>
          <w:rFonts w:cs="Times New Roman"/>
          <w:bCs/>
          <w:noProof/>
          <w:color w:val="000000" w:themeColor="text1"/>
          <w:szCs w:val="21"/>
          <w:vertAlign w:val="superscript"/>
        </w:rPr>
        <w:t>]</w:t>
      </w:r>
      <w:r>
        <w:rPr>
          <w:rFonts w:cs="Times New Roman"/>
          <w:bCs/>
          <w:color w:val="000000" w:themeColor="text1"/>
          <w:szCs w:val="21"/>
        </w:rPr>
        <w:fldChar w:fldCharType="end"/>
      </w:r>
      <w:r w:rsidRPr="00DB6051">
        <w:rPr>
          <w:rFonts w:cs="Times New Roman"/>
          <w:bCs/>
          <w:color w:val="000000" w:themeColor="text1"/>
          <w:szCs w:val="21"/>
        </w:rPr>
        <w:t>。</w:t>
      </w:r>
      <w:r>
        <w:rPr>
          <w:rFonts w:cs="Times New Roman" w:hint="eastAsia"/>
          <w:kern w:val="0"/>
          <w:szCs w:val="21"/>
        </w:rPr>
        <w:t>如</w:t>
      </w:r>
      <w:r w:rsidRPr="00193B11">
        <w:rPr>
          <w:rFonts w:cs="Times New Roman"/>
          <w:bCs/>
          <w:color w:val="000000" w:themeColor="text1"/>
          <w:szCs w:val="21"/>
        </w:rPr>
        <w:t>图</w:t>
      </w:r>
      <w:r>
        <w:rPr>
          <w:rFonts w:cs="Times New Roman" w:hint="eastAsia"/>
          <w:bCs/>
          <w:color w:val="000000" w:themeColor="text1"/>
          <w:szCs w:val="21"/>
        </w:rPr>
        <w:t>5-6c</w:t>
      </w:r>
      <w:r w:rsidRPr="00B0425F">
        <w:rPr>
          <w:rFonts w:cs="Times New Roman"/>
          <w:bCs/>
          <w:color w:val="000000" w:themeColor="text1"/>
          <w:szCs w:val="21"/>
        </w:rPr>
        <w:t>可以看出</w:t>
      </w:r>
      <w:r w:rsidRPr="007E1515">
        <w:rPr>
          <w:rFonts w:cs="Times New Roman"/>
          <w:bCs/>
          <w:color w:val="000000" w:themeColor="text1"/>
          <w:szCs w:val="21"/>
        </w:rPr>
        <w:t>铁镍转运</w:t>
      </w:r>
      <w:r w:rsidRPr="00B0425F">
        <w:rPr>
          <w:rFonts w:cs="Times New Roman"/>
          <w:bCs/>
          <w:color w:val="000000" w:themeColor="text1"/>
          <w:szCs w:val="21"/>
        </w:rPr>
        <w:t>相关基因的表达量均有</w:t>
      </w:r>
      <w:r>
        <w:rPr>
          <w:rFonts w:cs="Times New Roman" w:hint="eastAsia"/>
          <w:bCs/>
          <w:color w:val="000000" w:themeColor="text1"/>
          <w:szCs w:val="21"/>
        </w:rPr>
        <w:t>所</w:t>
      </w:r>
      <w:r w:rsidRPr="00B0425F">
        <w:rPr>
          <w:rFonts w:cs="Times New Roman"/>
          <w:bCs/>
          <w:color w:val="000000" w:themeColor="text1"/>
          <w:szCs w:val="21"/>
        </w:rPr>
        <w:t>提高，</w:t>
      </w:r>
      <w:r w:rsidRPr="00AC4BEA">
        <w:rPr>
          <w:rFonts w:cs="Times New Roman"/>
          <w:bCs/>
          <w:color w:val="000000" w:themeColor="text1"/>
          <w:szCs w:val="21"/>
        </w:rPr>
        <w:t>由实验结果可</w:t>
      </w:r>
      <w:r>
        <w:rPr>
          <w:rFonts w:cs="Times New Roman" w:hint="eastAsia"/>
          <w:bCs/>
          <w:color w:val="000000" w:themeColor="text1"/>
          <w:szCs w:val="21"/>
        </w:rPr>
        <w:t>以推测本研究构建的光生物杂化体系可以通过铁镍转运通道的</w:t>
      </w:r>
      <w:r w:rsidRPr="007E1515">
        <w:rPr>
          <w:rFonts w:cs="Times New Roman"/>
          <w:bCs/>
          <w:color w:val="000000" w:themeColor="text1"/>
          <w:szCs w:val="21"/>
        </w:rPr>
        <w:t>协同作用</w:t>
      </w:r>
      <w:r>
        <w:rPr>
          <w:rFonts w:cs="Times New Roman" w:hint="eastAsia"/>
          <w:bCs/>
          <w:color w:val="000000" w:themeColor="text1"/>
          <w:szCs w:val="21"/>
        </w:rPr>
        <w:t>，从而</w:t>
      </w:r>
      <w:r w:rsidRPr="007E1515">
        <w:rPr>
          <w:rFonts w:cs="Times New Roman"/>
          <w:bCs/>
          <w:color w:val="000000" w:themeColor="text1"/>
          <w:szCs w:val="21"/>
        </w:rPr>
        <w:t>实现光能</w:t>
      </w:r>
      <w:r w:rsidRPr="007E1515">
        <w:rPr>
          <w:rFonts w:cs="Times New Roman"/>
          <w:bCs/>
          <w:color w:val="000000" w:themeColor="text1"/>
          <w:szCs w:val="21"/>
        </w:rPr>
        <w:t>-</w:t>
      </w:r>
      <w:r w:rsidRPr="007E1515">
        <w:rPr>
          <w:rFonts w:cs="Times New Roman"/>
          <w:bCs/>
          <w:color w:val="000000" w:themeColor="text1"/>
          <w:szCs w:val="21"/>
        </w:rPr>
        <w:t>电子</w:t>
      </w:r>
      <w:r w:rsidRPr="007E1515">
        <w:rPr>
          <w:rFonts w:cs="Times New Roman"/>
          <w:bCs/>
          <w:color w:val="000000" w:themeColor="text1"/>
          <w:szCs w:val="21"/>
        </w:rPr>
        <w:t>-</w:t>
      </w:r>
      <w:r w:rsidRPr="007E1515">
        <w:rPr>
          <w:rFonts w:cs="Times New Roman"/>
          <w:bCs/>
          <w:color w:val="000000" w:themeColor="text1"/>
          <w:szCs w:val="21"/>
        </w:rPr>
        <w:t>酶活性的高效耦合，推动氢气持续生成。</w:t>
      </w:r>
    </w:p>
    <w:p w14:paraId="37E4906F" w14:textId="38264AA5" w:rsidR="00D05989" w:rsidRPr="007E574E" w:rsidRDefault="00D05989" w:rsidP="00D05989">
      <w:pPr>
        <w:ind w:firstLineChars="0" w:firstLine="0"/>
        <w:outlineLvl w:val="2"/>
        <w:rPr>
          <w:color w:val="000000" w:themeColor="text1"/>
          <w:szCs w:val="24"/>
        </w:rPr>
      </w:pPr>
      <w:bookmarkStart w:id="233" w:name="_Toc197455124"/>
      <w:r w:rsidRPr="007E574E">
        <w:rPr>
          <w:rFonts w:hint="eastAsia"/>
          <w:color w:val="000000" w:themeColor="text1"/>
          <w:szCs w:val="24"/>
        </w:rPr>
        <w:t>5</w:t>
      </w:r>
      <w:r w:rsidRPr="007E574E">
        <w:rPr>
          <w:color w:val="000000" w:themeColor="text1"/>
          <w:szCs w:val="24"/>
        </w:rPr>
        <w:t>.</w:t>
      </w:r>
      <w:r>
        <w:rPr>
          <w:rFonts w:hint="eastAsia"/>
          <w:color w:val="000000" w:themeColor="text1"/>
          <w:szCs w:val="24"/>
        </w:rPr>
        <w:t>4</w:t>
      </w:r>
      <w:r w:rsidRPr="007E574E">
        <w:rPr>
          <w:color w:val="000000" w:themeColor="text1"/>
          <w:szCs w:val="24"/>
        </w:rPr>
        <w:t>.</w:t>
      </w:r>
      <w:r w:rsidR="001B0120">
        <w:rPr>
          <w:rFonts w:hint="eastAsia"/>
          <w:color w:val="000000" w:themeColor="text1"/>
          <w:szCs w:val="24"/>
        </w:rPr>
        <w:t>7</w:t>
      </w:r>
      <w:r w:rsidRPr="007E574E">
        <w:rPr>
          <w:color w:val="000000" w:themeColor="text1"/>
          <w:szCs w:val="24"/>
        </w:rPr>
        <w:t xml:space="preserve"> </w:t>
      </w:r>
      <w:r>
        <w:rPr>
          <w:rFonts w:eastAsia="黑体" w:cs="Times New Roman" w:hint="eastAsia"/>
          <w:color w:val="000000" w:themeColor="text1"/>
          <w:szCs w:val="24"/>
        </w:rPr>
        <w:t>杂化体系电子转移</w:t>
      </w:r>
      <w:r w:rsidR="006F1342">
        <w:rPr>
          <w:rFonts w:eastAsia="黑体" w:cs="Times New Roman" w:hint="eastAsia"/>
          <w:color w:val="000000" w:themeColor="text1"/>
          <w:szCs w:val="24"/>
        </w:rPr>
        <w:t>机理分析</w:t>
      </w:r>
      <w:bookmarkEnd w:id="231"/>
      <w:bookmarkEnd w:id="233"/>
    </w:p>
    <w:p w14:paraId="61F6078D" w14:textId="0AE227A9" w:rsidR="005B1586" w:rsidRDefault="005B1586" w:rsidP="00144B90">
      <w:pPr>
        <w:ind w:firstLine="480"/>
        <w:jc w:val="left"/>
        <w:rPr>
          <w:rFonts w:cs="Times New Roman"/>
          <w:bCs/>
          <w:color w:val="000000" w:themeColor="text1"/>
          <w:szCs w:val="24"/>
        </w:rPr>
      </w:pPr>
      <w:bookmarkStart w:id="234" w:name="_Hlk198490243"/>
      <w:r>
        <w:rPr>
          <w:rFonts w:cs="Times New Roman" w:hint="eastAsia"/>
          <w:color w:val="000000" w:themeColor="text1"/>
          <w:szCs w:val="24"/>
        </w:rPr>
        <w:t>如</w:t>
      </w:r>
      <w:r w:rsidR="00144B90" w:rsidRPr="00193B11">
        <w:rPr>
          <w:rFonts w:cs="Times New Roman"/>
          <w:bCs/>
          <w:color w:val="000000" w:themeColor="text1"/>
          <w:szCs w:val="21"/>
        </w:rPr>
        <w:t>图</w:t>
      </w:r>
      <w:r w:rsidR="00144B90">
        <w:rPr>
          <w:rFonts w:cs="Times New Roman" w:hint="eastAsia"/>
          <w:bCs/>
          <w:color w:val="000000" w:themeColor="text1"/>
          <w:szCs w:val="21"/>
        </w:rPr>
        <w:t>5-</w:t>
      </w:r>
      <w:r w:rsidR="00AC35FA">
        <w:rPr>
          <w:rFonts w:cs="Times New Roman" w:hint="eastAsia"/>
          <w:bCs/>
          <w:color w:val="000000" w:themeColor="text1"/>
          <w:szCs w:val="21"/>
        </w:rPr>
        <w:t>7</w:t>
      </w:r>
      <w:r>
        <w:rPr>
          <w:rFonts w:cs="Times New Roman" w:hint="eastAsia"/>
          <w:color w:val="000000" w:themeColor="text1"/>
          <w:szCs w:val="24"/>
        </w:rPr>
        <w:t>所示为可见光催化的生物杂化体系产氢机理图。首先</w:t>
      </w:r>
      <w:bookmarkStart w:id="235" w:name="OLE_LINK55"/>
      <w:r w:rsidRPr="006D3B8F">
        <w:rPr>
          <w:rFonts w:cs="Times New Roman"/>
          <w:color w:val="000000" w:themeColor="text1"/>
          <w:szCs w:val="24"/>
        </w:rPr>
        <w:t>GO-NiFe</w:t>
      </w:r>
      <w:r w:rsidRPr="006D3B8F">
        <w:rPr>
          <w:rFonts w:cs="Times New Roman"/>
          <w:color w:val="000000" w:themeColor="text1"/>
          <w:szCs w:val="24"/>
          <w:vertAlign w:val="subscript"/>
        </w:rPr>
        <w:t>2</w:t>
      </w:r>
      <w:r w:rsidRPr="006D3B8F">
        <w:rPr>
          <w:rFonts w:cs="Times New Roman"/>
          <w:color w:val="000000" w:themeColor="text1"/>
          <w:szCs w:val="24"/>
        </w:rPr>
        <w:t>O</w:t>
      </w:r>
      <w:r w:rsidRPr="006D3B8F">
        <w:rPr>
          <w:rFonts w:cs="Times New Roman"/>
          <w:color w:val="000000" w:themeColor="text1"/>
          <w:szCs w:val="24"/>
          <w:vertAlign w:val="subscript"/>
        </w:rPr>
        <w:t>4</w:t>
      </w:r>
      <w:r w:rsidRPr="006D3B8F">
        <w:rPr>
          <w:rFonts w:cs="Times New Roman"/>
          <w:color w:val="000000" w:themeColor="text1"/>
          <w:szCs w:val="24"/>
        </w:rPr>
        <w:t xml:space="preserve"> NPs</w:t>
      </w:r>
      <w:bookmarkEnd w:id="235"/>
      <w:r w:rsidRPr="006D3B8F">
        <w:rPr>
          <w:rFonts w:cs="Times New Roman"/>
          <w:color w:val="000000" w:themeColor="text1"/>
          <w:szCs w:val="24"/>
        </w:rPr>
        <w:t>是重要的半导体纳米材料，在</w:t>
      </w:r>
      <w:r w:rsidR="00EC6E06">
        <w:rPr>
          <w:rFonts w:cs="Times New Roman" w:hint="eastAsia"/>
          <w:color w:val="000000" w:themeColor="text1"/>
          <w:szCs w:val="24"/>
        </w:rPr>
        <w:t>LED</w:t>
      </w:r>
      <w:r w:rsidR="00EC6E06">
        <w:rPr>
          <w:rFonts w:cs="Times New Roman" w:hint="eastAsia"/>
          <w:color w:val="000000" w:themeColor="text1"/>
          <w:szCs w:val="24"/>
        </w:rPr>
        <w:t>灯</w:t>
      </w:r>
      <w:r w:rsidR="00EC6E06" w:rsidRPr="006D3B8F">
        <w:rPr>
          <w:rFonts w:cs="Times New Roman"/>
          <w:color w:val="000000" w:themeColor="text1"/>
          <w:szCs w:val="24"/>
        </w:rPr>
        <w:t>光</w:t>
      </w:r>
      <w:r w:rsidRPr="006D3B8F">
        <w:rPr>
          <w:rFonts w:cs="Times New Roman"/>
          <w:color w:val="000000" w:themeColor="text1"/>
          <w:szCs w:val="24"/>
        </w:rPr>
        <w:t>照射下</w:t>
      </w:r>
      <w:r w:rsidRPr="006D3B8F">
        <w:rPr>
          <w:rFonts w:cs="Times New Roman"/>
          <w:bCs/>
          <w:color w:val="000000" w:themeColor="text1"/>
          <w:szCs w:val="24"/>
        </w:rPr>
        <w:t>吸收能量</w:t>
      </w:r>
      <w:r w:rsidRPr="006D3B8F">
        <w:rPr>
          <w:rFonts w:cs="Times New Roman"/>
          <w:color w:val="000000" w:themeColor="text1"/>
          <w:szCs w:val="24"/>
        </w:rPr>
        <w:t>，可产生空穴（</w:t>
      </w:r>
      <w:r w:rsidRPr="006D3B8F">
        <w:rPr>
          <w:rFonts w:cs="Times New Roman"/>
          <w:color w:val="000000" w:themeColor="text1"/>
          <w:szCs w:val="24"/>
        </w:rPr>
        <w:t>h</w:t>
      </w:r>
      <w:r w:rsidRPr="006D3B8F">
        <w:rPr>
          <w:rFonts w:cs="Times New Roman"/>
          <w:color w:val="000000" w:themeColor="text1"/>
          <w:szCs w:val="24"/>
          <w:vertAlign w:val="superscript"/>
        </w:rPr>
        <w:t>+</w:t>
      </w:r>
      <w:r w:rsidRPr="006D3B8F">
        <w:rPr>
          <w:rFonts w:cs="Times New Roman"/>
          <w:color w:val="000000" w:themeColor="text1"/>
          <w:szCs w:val="24"/>
        </w:rPr>
        <w:t>）和电子（</w:t>
      </w:r>
      <w:r w:rsidRPr="006D3B8F">
        <w:rPr>
          <w:rFonts w:cs="Times New Roman"/>
          <w:color w:val="000000" w:themeColor="text1"/>
          <w:szCs w:val="24"/>
        </w:rPr>
        <w:t>e</w:t>
      </w:r>
      <w:r w:rsidRPr="006D3B8F">
        <w:rPr>
          <w:rFonts w:cs="Times New Roman"/>
          <w:color w:val="000000" w:themeColor="text1"/>
          <w:szCs w:val="24"/>
          <w:vertAlign w:val="superscript"/>
        </w:rPr>
        <w:t>-</w:t>
      </w:r>
      <w:r w:rsidRPr="006D3B8F">
        <w:rPr>
          <w:rFonts w:cs="Times New Roman"/>
          <w:color w:val="000000" w:themeColor="text1"/>
          <w:szCs w:val="24"/>
        </w:rPr>
        <w:t>）</w:t>
      </w:r>
      <w:r w:rsidRPr="006D3B8F">
        <w:rPr>
          <w:rFonts w:cs="Times New Roman"/>
          <w:color w:val="000000" w:themeColor="text1"/>
          <w:szCs w:val="24"/>
        </w:rPr>
        <w:t>,</w:t>
      </w:r>
      <w:r w:rsidRPr="006D3B8F">
        <w:rPr>
          <w:rFonts w:cs="Times New Roman"/>
          <w:bCs/>
          <w:color w:val="000000" w:themeColor="text1"/>
          <w:szCs w:val="24"/>
        </w:rPr>
        <w:t>导致电子从</w:t>
      </w:r>
      <w:r w:rsidRPr="006D3B8F">
        <w:rPr>
          <w:rFonts w:cs="Times New Roman"/>
          <w:bCs/>
          <w:color w:val="000000" w:themeColor="text1"/>
          <w:szCs w:val="24"/>
        </w:rPr>
        <w:t xml:space="preserve"> VB </w:t>
      </w:r>
      <w:r w:rsidRPr="006D3B8F">
        <w:rPr>
          <w:rFonts w:cs="Times New Roman"/>
          <w:bCs/>
          <w:color w:val="000000" w:themeColor="text1"/>
          <w:szCs w:val="24"/>
        </w:rPr>
        <w:t>跃迁到</w:t>
      </w:r>
      <w:r w:rsidRPr="006D3B8F">
        <w:rPr>
          <w:rFonts w:cs="Times New Roman"/>
          <w:bCs/>
          <w:color w:val="000000" w:themeColor="text1"/>
          <w:szCs w:val="24"/>
        </w:rPr>
        <w:t xml:space="preserve"> CB</w:t>
      </w:r>
      <w:r w:rsidR="00AC559A">
        <w:rPr>
          <w:rFonts w:cs="Times New Roman"/>
          <w:bCs/>
          <w:color w:val="000000" w:themeColor="text1"/>
          <w:szCs w:val="24"/>
        </w:rPr>
        <w:fldChar w:fldCharType="begin">
          <w:fldData xml:space="preserve">PEVuZE5vdGU+PENpdGU+PEF1dGhvcj5MaXU8L0F1dGhvcj48WWVhcj4yMDIzPC9ZZWFyPjxSZWNO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</w:fldData>
        </w:fldChar>
      </w:r>
      <w:r w:rsidR="00C31C13">
        <w:rPr>
          <w:rFonts w:cs="Times New Roman"/>
          <w:bCs/>
          <w:color w:val="000000" w:themeColor="text1"/>
          <w:szCs w:val="24"/>
        </w:rPr>
        <w:instrText xml:space="preserve"> ADDIN EN.CITE </w:instrText>
      </w:r>
      <w:r w:rsidR="00C31C13">
        <w:rPr>
          <w:rFonts w:cs="Times New Roman"/>
          <w:bCs/>
          <w:color w:val="000000" w:themeColor="text1"/>
          <w:szCs w:val="24"/>
        </w:rPr>
        <w:fldChar w:fldCharType="begin">
          <w:fldData xml:space="preserve">PEVuZE5vdGU+PENpdGU+PEF1dGhvcj5MaXU8L0F1dGhvcj48WWVhcj4yMDIzPC9ZZWFyPjxSZWNO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</w:fldData>
        </w:fldChar>
      </w:r>
      <w:r w:rsidR="00C31C13">
        <w:rPr>
          <w:rFonts w:cs="Times New Roman"/>
          <w:bCs/>
          <w:color w:val="000000" w:themeColor="text1"/>
          <w:szCs w:val="24"/>
        </w:rPr>
        <w:instrText xml:space="preserve"> ADDIN EN.CITE.DATA </w:instrText>
      </w:r>
      <w:r w:rsidR="00C31C13">
        <w:rPr>
          <w:rFonts w:cs="Times New Roman"/>
          <w:bCs/>
          <w:color w:val="000000" w:themeColor="text1"/>
          <w:szCs w:val="24"/>
        </w:rPr>
      </w:r>
      <w:r w:rsidR="00C31C13">
        <w:rPr>
          <w:rFonts w:cs="Times New Roman"/>
          <w:bCs/>
          <w:color w:val="000000" w:themeColor="text1"/>
          <w:szCs w:val="24"/>
        </w:rPr>
        <w:fldChar w:fldCharType="end"/>
      </w:r>
      <w:r w:rsidR="00AC559A">
        <w:rPr>
          <w:rFonts w:cs="Times New Roman"/>
          <w:bCs/>
          <w:color w:val="000000" w:themeColor="text1"/>
          <w:szCs w:val="24"/>
        </w:rPr>
      </w:r>
      <w:r w:rsidR="00AC559A">
        <w:rPr>
          <w:rFonts w:cs="Times New Roman"/>
          <w:bCs/>
          <w:color w:val="000000" w:themeColor="text1"/>
          <w:szCs w:val="24"/>
        </w:rPr>
        <w:fldChar w:fldCharType="separate"/>
      </w:r>
      <w:r w:rsidR="00C31C13" w:rsidRPr="00C31C13">
        <w:rPr>
          <w:rFonts w:cs="Times New Roman"/>
          <w:bCs/>
          <w:noProof/>
          <w:color w:val="000000" w:themeColor="text1"/>
          <w:szCs w:val="24"/>
          <w:vertAlign w:val="superscript"/>
        </w:rPr>
        <w:t>[1</w:t>
      </w:r>
      <w:r w:rsidR="00FB4EC6">
        <w:rPr>
          <w:rFonts w:cs="Times New Roman" w:hint="eastAsia"/>
          <w:bCs/>
          <w:noProof/>
          <w:color w:val="000000" w:themeColor="text1"/>
          <w:szCs w:val="24"/>
          <w:vertAlign w:val="superscript"/>
        </w:rPr>
        <w:t>23</w:t>
      </w:r>
      <w:r w:rsidR="00232002">
        <w:rPr>
          <w:rFonts w:cs="Times New Roman" w:hint="eastAsia"/>
          <w:bCs/>
          <w:noProof/>
          <w:color w:val="000000" w:themeColor="text1"/>
          <w:szCs w:val="24"/>
          <w:vertAlign w:val="superscript"/>
        </w:rPr>
        <w:t>,</w:t>
      </w:r>
      <w:r w:rsidR="00C31C13" w:rsidRPr="00C31C13">
        <w:rPr>
          <w:rFonts w:cs="Times New Roman"/>
          <w:bCs/>
          <w:noProof/>
          <w:color w:val="000000" w:themeColor="text1"/>
          <w:szCs w:val="24"/>
          <w:vertAlign w:val="superscript"/>
        </w:rPr>
        <w:t>1</w:t>
      </w:r>
      <w:r w:rsidR="00FB4EC6">
        <w:rPr>
          <w:rFonts w:cs="Times New Roman" w:hint="eastAsia"/>
          <w:bCs/>
          <w:noProof/>
          <w:color w:val="000000" w:themeColor="text1"/>
          <w:szCs w:val="24"/>
          <w:vertAlign w:val="superscript"/>
        </w:rPr>
        <w:t>24</w:t>
      </w:r>
      <w:r w:rsidR="00C31C13" w:rsidRPr="00C31C13">
        <w:rPr>
          <w:rFonts w:cs="Times New Roman"/>
          <w:bCs/>
          <w:noProof/>
          <w:color w:val="000000" w:themeColor="text1"/>
          <w:szCs w:val="24"/>
          <w:vertAlign w:val="superscript"/>
        </w:rPr>
        <w:t>]</w:t>
      </w:r>
      <w:r w:rsidR="00AC559A">
        <w:rPr>
          <w:rFonts w:cs="Times New Roman"/>
          <w:bCs/>
          <w:color w:val="000000" w:themeColor="text1"/>
          <w:szCs w:val="24"/>
        </w:rPr>
        <w:fldChar w:fldCharType="end"/>
      </w:r>
      <w:r w:rsidRPr="006D3B8F">
        <w:rPr>
          <w:rFonts w:cs="Times New Roman"/>
          <w:bCs/>
          <w:color w:val="000000" w:themeColor="text1"/>
          <w:szCs w:val="24"/>
        </w:rPr>
        <w:t>，从而导致半导体催化剂表面发生光催化反应。良好的能带排列和内置电场降低了</w:t>
      </w:r>
      <w:r w:rsidRPr="006D3B8F">
        <w:rPr>
          <w:rFonts w:cs="Times New Roman"/>
          <w:bCs/>
          <w:color w:val="000000" w:themeColor="text1"/>
          <w:szCs w:val="24"/>
        </w:rPr>
        <w:t xml:space="preserve"> </w:t>
      </w:r>
      <w:r w:rsidRPr="006D3B8F">
        <w:rPr>
          <w:rFonts w:cs="Times New Roman"/>
          <w:color w:val="000000" w:themeColor="text1"/>
          <w:szCs w:val="24"/>
        </w:rPr>
        <w:t>GO-NiFe</w:t>
      </w:r>
      <w:r w:rsidRPr="006D3B8F">
        <w:rPr>
          <w:rFonts w:cs="Times New Roman"/>
          <w:color w:val="000000" w:themeColor="text1"/>
          <w:szCs w:val="24"/>
          <w:vertAlign w:val="subscript"/>
        </w:rPr>
        <w:t>2</w:t>
      </w:r>
      <w:r w:rsidRPr="006D3B8F">
        <w:rPr>
          <w:rFonts w:cs="Times New Roman"/>
          <w:color w:val="000000" w:themeColor="text1"/>
          <w:szCs w:val="24"/>
        </w:rPr>
        <w:t>O</w:t>
      </w:r>
      <w:r w:rsidRPr="006D3B8F">
        <w:rPr>
          <w:rFonts w:cs="Times New Roman"/>
          <w:color w:val="000000" w:themeColor="text1"/>
          <w:szCs w:val="24"/>
          <w:vertAlign w:val="subscript"/>
        </w:rPr>
        <w:t>4</w:t>
      </w:r>
      <w:r w:rsidRPr="006D3B8F">
        <w:rPr>
          <w:rFonts w:cs="Times New Roman"/>
          <w:color w:val="000000" w:themeColor="text1"/>
          <w:szCs w:val="24"/>
        </w:rPr>
        <w:t xml:space="preserve"> NPs</w:t>
      </w:r>
      <w:r w:rsidRPr="006D3B8F">
        <w:rPr>
          <w:rFonts w:cs="Times New Roman"/>
          <w:bCs/>
          <w:color w:val="000000" w:themeColor="text1"/>
          <w:szCs w:val="24"/>
        </w:rPr>
        <w:t>表面光生空穴的浓度，最大限度地减少了这些空穴与水或氧气反应形成活性氧</w:t>
      </w:r>
      <w:r w:rsidRPr="006D3B8F">
        <w:rPr>
          <w:rFonts w:cs="Times New Roman"/>
          <w:bCs/>
          <w:color w:val="000000" w:themeColor="text1"/>
          <w:szCs w:val="24"/>
        </w:rPr>
        <w:t xml:space="preserve"> </w:t>
      </w:r>
      <w:r w:rsidRPr="006D3B8F">
        <w:rPr>
          <w:rFonts w:cs="Times New Roman"/>
          <w:bCs/>
          <w:color w:val="000000" w:themeColor="text1"/>
          <w:szCs w:val="24"/>
        </w:rPr>
        <w:t>（</w:t>
      </w:r>
      <w:r w:rsidRPr="006D3B8F">
        <w:rPr>
          <w:rFonts w:cs="Times New Roman"/>
          <w:bCs/>
          <w:color w:val="000000" w:themeColor="text1"/>
          <w:szCs w:val="24"/>
        </w:rPr>
        <w:t>ROS</w:t>
      </w:r>
      <w:r w:rsidRPr="006D3B8F">
        <w:rPr>
          <w:rFonts w:cs="Times New Roman"/>
          <w:bCs/>
          <w:color w:val="000000" w:themeColor="text1"/>
          <w:szCs w:val="24"/>
        </w:rPr>
        <w:t>）</w:t>
      </w:r>
      <w:r w:rsidRPr="006D3B8F">
        <w:rPr>
          <w:rFonts w:cs="Times New Roman"/>
          <w:bCs/>
          <w:color w:val="000000" w:themeColor="text1"/>
          <w:szCs w:val="24"/>
        </w:rPr>
        <w:t xml:space="preserve"> </w:t>
      </w:r>
      <w:r w:rsidRPr="006D3B8F">
        <w:rPr>
          <w:rFonts w:cs="Times New Roman"/>
          <w:bCs/>
          <w:color w:val="000000" w:themeColor="text1"/>
          <w:szCs w:val="24"/>
        </w:rPr>
        <w:t>的可能性</w:t>
      </w:r>
      <w:r w:rsidRPr="006D3B8F">
        <w:rPr>
          <w:rFonts w:cs="Times New Roman"/>
          <w:bCs/>
          <w:color w:val="000000" w:themeColor="text1"/>
          <w:szCs w:val="24"/>
        </w:rPr>
        <w:t>,</w:t>
      </w:r>
      <w:r w:rsidRPr="006D3B8F">
        <w:rPr>
          <w:rFonts w:cs="Times New Roman"/>
          <w:bCs/>
          <w:color w:val="000000" w:themeColor="text1"/>
          <w:szCs w:val="24"/>
        </w:rPr>
        <w:t>使用</w:t>
      </w:r>
      <w:r w:rsidRPr="006D3B8F">
        <w:rPr>
          <w:rFonts w:cs="Times New Roman"/>
          <w:color w:val="000000" w:themeColor="text1"/>
          <w:szCs w:val="24"/>
        </w:rPr>
        <w:t>半胱氨酸（</w:t>
      </w:r>
      <w:r w:rsidRPr="006D3B8F">
        <w:rPr>
          <w:rFonts w:cs="Times New Roman"/>
          <w:color w:val="000000" w:themeColor="text1"/>
          <w:szCs w:val="24"/>
        </w:rPr>
        <w:t>Cys</w:t>
      </w:r>
      <w:r w:rsidRPr="006D3B8F">
        <w:rPr>
          <w:rFonts w:cs="Times New Roman"/>
          <w:color w:val="000000" w:themeColor="text1"/>
          <w:szCs w:val="24"/>
        </w:rPr>
        <w:t>）</w:t>
      </w:r>
      <w:r w:rsidRPr="006D3B8F">
        <w:rPr>
          <w:rFonts w:cs="Times New Roman"/>
          <w:bCs/>
          <w:color w:val="000000" w:themeColor="text1"/>
          <w:szCs w:val="24"/>
        </w:rPr>
        <w:t>作为牺牲剂，优先消耗</w:t>
      </w:r>
      <w:r w:rsidRPr="006D3B8F">
        <w:rPr>
          <w:rFonts w:cs="Times New Roman"/>
          <w:bCs/>
          <w:color w:val="000000" w:themeColor="text1"/>
          <w:szCs w:val="24"/>
        </w:rPr>
        <w:t xml:space="preserve"> VB </w:t>
      </w:r>
      <w:r w:rsidRPr="006D3B8F">
        <w:rPr>
          <w:rFonts w:cs="Times New Roman"/>
          <w:bCs/>
          <w:color w:val="000000" w:themeColor="text1"/>
          <w:szCs w:val="24"/>
        </w:rPr>
        <w:t>中的空穴</w:t>
      </w:r>
      <w:r w:rsidR="00244247">
        <w:rPr>
          <w:rFonts w:cs="Times New Roman"/>
          <w:bCs/>
          <w:color w:val="000000" w:themeColor="text1"/>
          <w:szCs w:val="24"/>
        </w:rPr>
        <w:fldChar w:fldCharType="begin"/>
      </w:r>
      <w:r w:rsidR="00C31C13">
        <w:rPr>
          <w:rFonts w:cs="Times New Roman"/>
          <w:bCs/>
          <w:color w:val="000000" w:themeColor="text1"/>
          <w:szCs w:val="24"/>
        </w:rPr>
        <w:instrText xml:space="preserve"> ADDIN EN.CITE &lt;EndNote&gt;&lt;Cite&gt;&lt;Author&gt;Xi&lt;/Author&gt;&lt;Year&gt;2025&lt;/Year&gt;&lt;RecNum&gt;47&lt;/RecNum&gt;&lt;DisplayText&gt;&lt;style face="superscript"&gt;[108]&lt;/style&gt;&lt;/DisplayText&gt;&lt;record&gt;&lt;rec-number&gt;47&lt;/rec-number&gt;&lt;foreign-keys&gt;&lt;key app="EN" db-id="9evafs0r5assdwed29pp5fw0wes9rv50v9a5" timestamp="1741598563"&gt;47&lt;/key&gt;&lt;key app="ENWeb" db-id=""&gt;0&lt;/key&gt;&lt;/foreign-keys&gt;&lt;ref-type name="Journal Article"&gt;17&lt;/ref-type&gt;&lt;contributors&gt;&lt;authors&gt;&lt;author&gt;Xi, Ning&lt;/author&gt;&lt;author&gt;dos Santos, Egon Campos&lt;/author&gt;&lt;author&gt;Zhao, Xiaolei&lt;/author&gt;&lt;author&gt;Cui, Chao&lt;/author&gt;&lt;author&gt;Lill, Malin&lt;/author&gt;&lt;author&gt;Lundberg, Helena&lt;/author&gt;&lt;author&gt;Sang, Yuanhua&lt;/author&gt;&lt;author&gt;Liu, Hong&lt;/author&gt;&lt;author&gt;Yu, Xiaowen&lt;/author&gt;&lt;/authors&gt;&lt;/contributors&gt;&lt;titles&gt;&lt;title&gt;The critical role of coordination interaction between hole scavenger and ZnIn2S4 for photocatalytic hydrogen evolution&lt;/title&gt;&lt;secondary-title&gt;Nano Energy&lt;/secondary-title&gt;&lt;/titles&gt;&lt;periodical&gt;&lt;full-title&gt;Nano Energy&lt;/full-title&gt;&lt;/periodical&gt;&lt;volume&gt;136&lt;/volume&gt;&lt;section&gt;110750&lt;/section&gt;&lt;dates&gt;&lt;year&gt;2025&lt;/year&gt;&lt;/dates&gt;&lt;isbn&gt;22112855&lt;/isbn&gt;&lt;urls&gt;&lt;/urls&gt;&lt;electronic-resource-num&gt;10.1016/j.nanoen.2025.110750&lt;/electronic-resource-num&gt;&lt;/record&gt;&lt;/Cite&gt;&lt;/EndNote&gt;</w:instrText>
      </w:r>
      <w:r w:rsidR="00244247">
        <w:rPr>
          <w:rFonts w:cs="Times New Roman"/>
          <w:bCs/>
          <w:color w:val="000000" w:themeColor="text1"/>
          <w:szCs w:val="24"/>
        </w:rPr>
        <w:fldChar w:fldCharType="separate"/>
      </w:r>
      <w:r w:rsidR="00C31C13" w:rsidRPr="00C31C13">
        <w:rPr>
          <w:rFonts w:cs="Times New Roman"/>
          <w:bCs/>
          <w:noProof/>
          <w:color w:val="000000" w:themeColor="text1"/>
          <w:szCs w:val="24"/>
          <w:vertAlign w:val="superscript"/>
        </w:rPr>
        <w:t>[1</w:t>
      </w:r>
      <w:r w:rsidR="00FB4EC6">
        <w:rPr>
          <w:rFonts w:cs="Times New Roman" w:hint="eastAsia"/>
          <w:bCs/>
          <w:noProof/>
          <w:color w:val="000000" w:themeColor="text1"/>
          <w:szCs w:val="24"/>
          <w:vertAlign w:val="superscript"/>
        </w:rPr>
        <w:t>25</w:t>
      </w:r>
      <w:r w:rsidR="00C31C13" w:rsidRPr="00C31C13">
        <w:rPr>
          <w:rFonts w:cs="Times New Roman"/>
          <w:bCs/>
          <w:noProof/>
          <w:color w:val="000000" w:themeColor="text1"/>
          <w:szCs w:val="24"/>
          <w:vertAlign w:val="superscript"/>
        </w:rPr>
        <w:t>]</w:t>
      </w:r>
      <w:r w:rsidR="00244247">
        <w:rPr>
          <w:rFonts w:cs="Times New Roman"/>
          <w:bCs/>
          <w:color w:val="000000" w:themeColor="text1"/>
          <w:szCs w:val="24"/>
        </w:rPr>
        <w:fldChar w:fldCharType="end"/>
      </w:r>
      <w:r w:rsidRPr="006D3B8F">
        <w:rPr>
          <w:rFonts w:cs="Times New Roman"/>
          <w:bCs/>
          <w:color w:val="000000" w:themeColor="text1"/>
          <w:szCs w:val="24"/>
        </w:rPr>
        <w:t>，减轻</w:t>
      </w:r>
      <w:r w:rsidRPr="006D3B8F">
        <w:rPr>
          <w:rFonts w:cs="Times New Roman"/>
          <w:color w:val="000000" w:themeColor="text1"/>
          <w:szCs w:val="24"/>
        </w:rPr>
        <w:t>GO-NiFe</w:t>
      </w:r>
      <w:r w:rsidRPr="006D3B8F">
        <w:rPr>
          <w:rFonts w:cs="Times New Roman"/>
          <w:color w:val="000000" w:themeColor="text1"/>
          <w:szCs w:val="24"/>
          <w:vertAlign w:val="subscript"/>
        </w:rPr>
        <w:t>2</w:t>
      </w:r>
      <w:r w:rsidRPr="006D3B8F">
        <w:rPr>
          <w:rFonts w:cs="Times New Roman"/>
          <w:color w:val="000000" w:themeColor="text1"/>
          <w:szCs w:val="24"/>
        </w:rPr>
        <w:t>O</w:t>
      </w:r>
      <w:r w:rsidRPr="006D3B8F">
        <w:rPr>
          <w:rFonts w:cs="Times New Roman"/>
          <w:color w:val="000000" w:themeColor="text1"/>
          <w:szCs w:val="24"/>
          <w:vertAlign w:val="subscript"/>
        </w:rPr>
        <w:t>4</w:t>
      </w:r>
      <w:r w:rsidRPr="006D3B8F">
        <w:rPr>
          <w:rFonts w:cs="Times New Roman"/>
          <w:color w:val="000000" w:themeColor="text1"/>
          <w:szCs w:val="24"/>
        </w:rPr>
        <w:t xml:space="preserve"> NPs</w:t>
      </w:r>
      <w:r w:rsidRPr="006D3B8F">
        <w:rPr>
          <w:rFonts w:cs="Times New Roman"/>
          <w:bCs/>
          <w:color w:val="000000" w:themeColor="text1"/>
          <w:szCs w:val="24"/>
        </w:rPr>
        <w:t>表面潜在的空穴诱导氧化反应并保护其免受光腐蚀，从而进一步增强电荷载流子分离</w:t>
      </w:r>
      <w:r w:rsidR="00AC559A">
        <w:rPr>
          <w:rFonts w:cs="Times New Roman"/>
          <w:bCs/>
          <w:color w:val="000000" w:themeColor="text1"/>
          <w:szCs w:val="24"/>
        </w:rPr>
        <w:fldChar w:fldCharType="begin"/>
      </w:r>
      <w:r w:rsidR="00C31C13">
        <w:rPr>
          <w:rFonts w:cs="Times New Roman"/>
          <w:bCs/>
          <w:color w:val="000000" w:themeColor="text1"/>
          <w:szCs w:val="24"/>
        </w:rPr>
        <w:instrText xml:space="preserve"> ADDIN EN.CITE &lt;EndNote&gt;&lt;Cite&gt;&lt;Author&gt;Liu&lt;/Author&gt;&lt;Year&gt;2023&lt;/Year&gt;&lt;RecNum&gt;25&lt;/RecNum&gt;&lt;DisplayText&gt;&lt;style face="superscript"&gt;[109]&lt;/style&gt;&lt;/DisplayText&gt;&lt;record&gt;&lt;rec-number&gt;25&lt;/rec-number&gt;&lt;foreign-keys&gt;&lt;key app="EN" db-id="9evafs0r5assdwed29pp5fw0wes9rv50v9a5" timestamp="1699411579"&gt;25&lt;/key&gt;&lt;key app="ENWeb" db-id=""&gt;0&lt;/key&gt;&lt;/foreign-keys&gt;&lt;ref-type name="Journal Article"&gt;17&lt;/ref-type&gt;&lt;contributors&gt;&lt;authors&gt;&lt;author&gt;Liu, Xutong&lt;/author&gt;&lt;author&gt;Pan, Xiaosen&lt;/author&gt;&lt;author&gt;Qiu, Yujuan&lt;/author&gt;&lt;author&gt;Li, Jie&lt;/author&gt;&lt;author&gt;Ma, Xiaojun&lt;/author&gt;&lt;author&gt;Li, Dongna&lt;/author&gt;&lt;/authors&gt;&lt;/contributors&gt;&lt;titles&gt;&lt;title&gt;Vacancy-Modified Porous g-C3N4 Nanosheets Controlled by Physical Activation for Highly Efficient Visible-Light-Driven Hydrogen Evolution and Organics Degradation&lt;/title&gt;&lt;secondary-title&gt;Langmuir&lt;/secondary-title&gt;&lt;/titles&gt;&lt;periodical&gt;&lt;full-title&gt;Langmuir&lt;/full-title&gt;&lt;/periodical&gt;&lt;pages&gt;11294-11303&lt;/pages&gt;&lt;volume&gt;39&lt;/volume&gt;&lt;number&gt;32&lt;/number&gt;&lt;section&gt;11294&lt;/section&gt;&lt;dates&gt;&lt;year&gt;2023&lt;/year&gt;&lt;/dates&gt;&lt;isbn&gt;0743-7463&amp;#xD;1520-5827&lt;/isbn&gt;&lt;urls&gt;&lt;/urls&gt;&lt;electronic-resource-num&gt;10.1021/acs.langmuir.3c00993&lt;/electronic-resource-num&gt;&lt;/record&gt;&lt;/Cite&gt;&lt;/EndNote&gt;</w:instrText>
      </w:r>
      <w:r w:rsidR="00AC559A">
        <w:rPr>
          <w:rFonts w:cs="Times New Roman"/>
          <w:bCs/>
          <w:color w:val="000000" w:themeColor="text1"/>
          <w:szCs w:val="24"/>
        </w:rPr>
        <w:fldChar w:fldCharType="separate"/>
      </w:r>
      <w:r w:rsidR="00C31C13" w:rsidRPr="00C31C13">
        <w:rPr>
          <w:rFonts w:cs="Times New Roman"/>
          <w:bCs/>
          <w:noProof/>
          <w:color w:val="000000" w:themeColor="text1"/>
          <w:szCs w:val="24"/>
          <w:vertAlign w:val="superscript"/>
        </w:rPr>
        <w:t>[1</w:t>
      </w:r>
      <w:r w:rsidR="00FB4EC6">
        <w:rPr>
          <w:rFonts w:cs="Times New Roman" w:hint="eastAsia"/>
          <w:bCs/>
          <w:noProof/>
          <w:color w:val="000000" w:themeColor="text1"/>
          <w:szCs w:val="24"/>
          <w:vertAlign w:val="superscript"/>
        </w:rPr>
        <w:t>26</w:t>
      </w:r>
      <w:r w:rsidR="00C31C13" w:rsidRPr="00C31C13">
        <w:rPr>
          <w:rFonts w:cs="Times New Roman"/>
          <w:bCs/>
          <w:noProof/>
          <w:color w:val="000000" w:themeColor="text1"/>
          <w:szCs w:val="24"/>
          <w:vertAlign w:val="superscript"/>
        </w:rPr>
        <w:t>]</w:t>
      </w:r>
      <w:r w:rsidR="00AC559A">
        <w:rPr>
          <w:rFonts w:cs="Times New Roman"/>
          <w:bCs/>
          <w:color w:val="000000" w:themeColor="text1"/>
          <w:szCs w:val="24"/>
        </w:rPr>
        <w:fldChar w:fldCharType="end"/>
      </w:r>
      <w:r w:rsidRPr="006D3B8F">
        <w:rPr>
          <w:rFonts w:cs="Times New Roman"/>
          <w:bCs/>
          <w:color w:val="000000" w:themeColor="text1"/>
          <w:szCs w:val="24"/>
        </w:rPr>
        <w:t>。</w:t>
      </w:r>
      <w:r w:rsidRPr="006D3B8F">
        <w:rPr>
          <w:rFonts w:cs="Times New Roman"/>
          <w:bCs/>
          <w:color w:val="000000" w:themeColor="text1"/>
          <w:szCs w:val="24"/>
        </w:rPr>
        <w:t xml:space="preserve">CB </w:t>
      </w:r>
      <w:r w:rsidRPr="006D3B8F">
        <w:rPr>
          <w:rFonts w:cs="Times New Roman"/>
          <w:bCs/>
          <w:color w:val="000000" w:themeColor="text1"/>
          <w:szCs w:val="24"/>
        </w:rPr>
        <w:t>中积累的电子被有效地利用以减少质子</w:t>
      </w:r>
      <w:r w:rsidR="00AC559A">
        <w:rPr>
          <w:rFonts w:cs="Times New Roman"/>
          <w:bCs/>
          <w:color w:val="000000" w:themeColor="text1"/>
          <w:szCs w:val="24"/>
        </w:rPr>
        <w:fldChar w:fldCharType="begin">
          <w:fldData xml:space="preserve">PEVuZE5vdGU+PENpdGU+PEF1dGhvcj5MaXU8L0F1dGhvcj48WWVhcj4yMDIwPC9ZZWFyPjxSZWNO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</w:fldData>
        </w:fldChar>
      </w:r>
      <w:r w:rsidR="00F64301">
        <w:rPr>
          <w:rFonts w:cs="Times New Roman"/>
          <w:bCs/>
          <w:color w:val="000000" w:themeColor="text1"/>
          <w:szCs w:val="24"/>
        </w:rPr>
        <w:instrText xml:space="preserve"> ADDIN EN.CITE </w:instrText>
      </w:r>
      <w:r w:rsidR="00F64301">
        <w:rPr>
          <w:rFonts w:cs="Times New Roman"/>
          <w:bCs/>
          <w:color w:val="000000" w:themeColor="text1"/>
          <w:szCs w:val="24"/>
        </w:rPr>
        <w:fldChar w:fldCharType="begin">
          <w:fldData xml:space="preserve">PEVuZE5vdGU+PENpdGU+PEF1dGhvcj5MaXU8L0F1dGhvcj48WWVhcj4yMDIwPC9ZZWFyPjxSZWNO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</w:fldData>
        </w:fldChar>
      </w:r>
      <w:r w:rsidR="00F64301">
        <w:rPr>
          <w:rFonts w:cs="Times New Roman"/>
          <w:bCs/>
          <w:color w:val="000000" w:themeColor="text1"/>
          <w:szCs w:val="24"/>
        </w:rPr>
        <w:instrText xml:space="preserve"> ADDIN EN.CITE.DATA </w:instrText>
      </w:r>
      <w:r w:rsidR="00F64301">
        <w:rPr>
          <w:rFonts w:cs="Times New Roman"/>
          <w:bCs/>
          <w:color w:val="000000" w:themeColor="text1"/>
          <w:szCs w:val="24"/>
        </w:rPr>
      </w:r>
      <w:r w:rsidR="00F64301">
        <w:rPr>
          <w:rFonts w:cs="Times New Roman"/>
          <w:bCs/>
          <w:color w:val="000000" w:themeColor="text1"/>
          <w:szCs w:val="24"/>
        </w:rPr>
        <w:fldChar w:fldCharType="end"/>
      </w:r>
      <w:r w:rsidR="00AC559A">
        <w:rPr>
          <w:rFonts w:cs="Times New Roman"/>
          <w:bCs/>
          <w:color w:val="000000" w:themeColor="text1"/>
          <w:szCs w:val="24"/>
        </w:rPr>
      </w:r>
      <w:r w:rsidR="00AC559A">
        <w:rPr>
          <w:rFonts w:cs="Times New Roman"/>
          <w:bCs/>
          <w:color w:val="000000" w:themeColor="text1"/>
          <w:szCs w:val="24"/>
        </w:rPr>
        <w:fldChar w:fldCharType="separate"/>
      </w:r>
      <w:r w:rsidR="00F64301" w:rsidRPr="00F64301">
        <w:rPr>
          <w:rFonts w:cs="Times New Roman"/>
          <w:bCs/>
          <w:noProof/>
          <w:color w:val="000000" w:themeColor="text1"/>
          <w:szCs w:val="24"/>
          <w:vertAlign w:val="superscript"/>
        </w:rPr>
        <w:t>[1</w:t>
      </w:r>
      <w:r w:rsidR="00FB4EC6">
        <w:rPr>
          <w:rFonts w:cs="Times New Roman" w:hint="eastAsia"/>
          <w:bCs/>
          <w:noProof/>
          <w:color w:val="000000" w:themeColor="text1"/>
          <w:szCs w:val="24"/>
          <w:vertAlign w:val="superscript"/>
        </w:rPr>
        <w:t>27</w:t>
      </w:r>
      <w:r w:rsidR="00F64301" w:rsidRPr="00F64301">
        <w:rPr>
          <w:rFonts w:cs="Times New Roman"/>
          <w:bCs/>
          <w:noProof/>
          <w:color w:val="000000" w:themeColor="text1"/>
          <w:szCs w:val="24"/>
          <w:vertAlign w:val="superscript"/>
        </w:rPr>
        <w:t>, 1</w:t>
      </w:r>
      <w:r w:rsidR="00FB4EC6">
        <w:rPr>
          <w:rFonts w:cs="Times New Roman" w:hint="eastAsia"/>
          <w:bCs/>
          <w:noProof/>
          <w:color w:val="000000" w:themeColor="text1"/>
          <w:szCs w:val="24"/>
          <w:vertAlign w:val="superscript"/>
        </w:rPr>
        <w:t>28</w:t>
      </w:r>
      <w:r w:rsidR="00F64301" w:rsidRPr="00F64301">
        <w:rPr>
          <w:rFonts w:cs="Times New Roman"/>
          <w:bCs/>
          <w:noProof/>
          <w:color w:val="000000" w:themeColor="text1"/>
          <w:szCs w:val="24"/>
          <w:vertAlign w:val="superscript"/>
        </w:rPr>
        <w:t>]</w:t>
      </w:r>
      <w:r w:rsidR="00AC559A">
        <w:rPr>
          <w:rFonts w:cs="Times New Roman"/>
          <w:bCs/>
          <w:color w:val="000000" w:themeColor="text1"/>
          <w:szCs w:val="24"/>
        </w:rPr>
        <w:fldChar w:fldCharType="end"/>
      </w:r>
      <w:r w:rsidRPr="006D3B8F">
        <w:rPr>
          <w:rFonts w:cs="Times New Roman"/>
          <w:bCs/>
          <w:color w:val="000000" w:themeColor="text1"/>
          <w:szCs w:val="24"/>
        </w:rPr>
        <w:t>，从而产生</w:t>
      </w:r>
      <w:r w:rsidRPr="006D3B8F">
        <w:rPr>
          <w:rFonts w:cs="Times New Roman"/>
          <w:bCs/>
          <w:color w:val="000000" w:themeColor="text1"/>
          <w:szCs w:val="24"/>
        </w:rPr>
        <w:t xml:space="preserve"> H</w:t>
      </w:r>
      <w:r w:rsidRPr="006D3B8F">
        <w:rPr>
          <w:rFonts w:cs="Times New Roman"/>
          <w:bCs/>
          <w:color w:val="000000" w:themeColor="text1"/>
          <w:szCs w:val="24"/>
          <w:vertAlign w:val="subscript"/>
        </w:rPr>
        <w:t>2</w:t>
      </w:r>
      <w:r w:rsidR="007777D8">
        <w:rPr>
          <w:rFonts w:cs="Times New Roman"/>
          <w:bCs/>
          <w:color w:val="000000" w:themeColor="text1"/>
          <w:szCs w:val="24"/>
        </w:rPr>
        <w:t>。</w:t>
      </w:r>
      <w:bookmarkStart w:id="236" w:name="_Hlk193907592"/>
    </w:p>
    <w:bookmarkEnd w:id="234"/>
    <w:bookmarkEnd w:id="236"/>
    <w:p w14:paraId="26242C1F" w14:textId="26653F5F" w:rsidR="00670ABE" w:rsidRDefault="004737C8" w:rsidP="007777D8">
      <w:pPr>
        <w:ind w:firstLineChars="0" w:firstLine="0"/>
        <w:jc w:val="center"/>
        <w:rPr>
          <w:rFonts w:cs="Times New Roman"/>
          <w:bCs/>
          <w:color w:val="000000" w:themeColor="text1"/>
          <w:szCs w:val="24"/>
        </w:rPr>
      </w:pPr>
      <w:r>
        <w:rPr>
          <w:rFonts w:cs="Times New Roman"/>
          <w:bCs/>
          <w:noProof/>
          <w:color w:val="000000" w:themeColor="text1"/>
          <w:szCs w:val="24"/>
        </w:rPr>
        <w:lastRenderedPageBreak/>
        <w:drawing>
          <wp:inline distT="0" distB="0" distL="0" distR="0" wp14:anchorId="153CD6D0" wp14:editId="72804E74">
            <wp:extent cx="5274310" cy="3646170"/>
            <wp:effectExtent l="0" t="0" r="2540" b="0"/>
            <wp:docPr id="995849767" name="图片 2" descr="图示, 地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49767" name="图片 2" descr="图示, 地图&#10;&#10;AI 生成的内容可能不正确。"/>
                    <pic:cNvPicPr/>
                  </pic:nvPicPr>
                  <pic:blipFill>
                    <a:blip r:embed="rId58"/>
                    <a:stretch>
                      <a:fillRect/>
                    </a:stretch>
                  </pic:blipFill>
                  <pic:spPr>
                    <a:xfrm>
                      <a:off x="0" y="0"/>
                      <a:ext cx="5274310" cy="3646170"/>
                    </a:xfrm>
                    <a:prstGeom prst="rect">
                      <a:avLst/>
                    </a:prstGeom>
                  </pic:spPr>
                </pic:pic>
              </a:graphicData>
            </a:graphic>
          </wp:inline>
        </w:drawing>
      </w:r>
    </w:p>
    <w:p w14:paraId="485F0C24" w14:textId="2FDF6988" w:rsidR="00670ABE" w:rsidRPr="00A767AB" w:rsidRDefault="00670ABE" w:rsidP="00670ABE">
      <w:pPr>
        <w:ind w:firstLineChars="0" w:firstLine="0"/>
        <w:jc w:val="center"/>
        <w:rPr>
          <w:sz w:val="21"/>
          <w:szCs w:val="21"/>
        </w:rPr>
      </w:pPr>
      <w:r w:rsidRPr="00023565">
        <w:rPr>
          <w:rFonts w:hint="eastAsia"/>
          <w:sz w:val="21"/>
          <w:szCs w:val="21"/>
        </w:rPr>
        <w:t>图</w:t>
      </w:r>
      <w:r w:rsidRPr="00023565">
        <w:rPr>
          <w:rFonts w:hint="eastAsia"/>
          <w:sz w:val="21"/>
          <w:szCs w:val="21"/>
        </w:rPr>
        <w:t xml:space="preserve"> </w:t>
      </w:r>
      <w:r w:rsidRPr="00023565">
        <w:rPr>
          <w:sz w:val="21"/>
          <w:szCs w:val="21"/>
        </w:rPr>
        <w:t>5-</w:t>
      </w:r>
      <w:r w:rsidR="006522A2">
        <w:rPr>
          <w:rFonts w:hint="eastAsia"/>
          <w:sz w:val="21"/>
          <w:szCs w:val="21"/>
        </w:rPr>
        <w:t>7</w:t>
      </w:r>
      <w:r>
        <w:rPr>
          <w:rFonts w:hint="eastAsia"/>
          <w:sz w:val="21"/>
          <w:szCs w:val="21"/>
        </w:rPr>
        <w:t xml:space="preserve"> </w:t>
      </w:r>
      <w:r w:rsidRPr="00670ABE">
        <w:rPr>
          <w:rFonts w:hint="eastAsia"/>
          <w:sz w:val="21"/>
          <w:szCs w:val="21"/>
        </w:rPr>
        <w:t>光催化制氢机理。</w:t>
      </w:r>
    </w:p>
    <w:p w14:paraId="220045E0" w14:textId="4977360C" w:rsidR="00670ABE" w:rsidRPr="00144B90" w:rsidRDefault="00670ABE" w:rsidP="00670ABE">
      <w:pPr>
        <w:ind w:firstLine="420"/>
        <w:jc w:val="center"/>
        <w:rPr>
          <w:rFonts w:cs="Times New Roman"/>
          <w:bCs/>
          <w:color w:val="000000" w:themeColor="text1"/>
          <w:szCs w:val="24"/>
        </w:rPr>
      </w:pPr>
      <w:r w:rsidRPr="003F5C6D">
        <w:rPr>
          <w:sz w:val="21"/>
          <w:szCs w:val="21"/>
        </w:rPr>
        <w:t>Fig</w:t>
      </w:r>
      <w:r w:rsidR="006522A2">
        <w:rPr>
          <w:rFonts w:hint="eastAsia"/>
          <w:sz w:val="21"/>
          <w:szCs w:val="21"/>
        </w:rPr>
        <w:t>.</w:t>
      </w:r>
      <w:r w:rsidRPr="003F5C6D">
        <w:rPr>
          <w:sz w:val="21"/>
          <w:szCs w:val="21"/>
        </w:rPr>
        <w:t xml:space="preserve"> 5-</w:t>
      </w:r>
      <w:r w:rsidR="006522A2">
        <w:rPr>
          <w:rFonts w:hint="eastAsia"/>
          <w:sz w:val="21"/>
          <w:szCs w:val="21"/>
        </w:rPr>
        <w:t>7</w:t>
      </w:r>
      <w:r w:rsidRPr="003F5C6D">
        <w:rPr>
          <w:sz w:val="21"/>
          <w:szCs w:val="21"/>
        </w:rPr>
        <w:t xml:space="preserve"> </w:t>
      </w:r>
      <w:r w:rsidRPr="00670ABE">
        <w:rPr>
          <w:sz w:val="21"/>
          <w:szCs w:val="21"/>
        </w:rPr>
        <w:t>Photocatalytic hydrogen production mechanism.</w:t>
      </w:r>
    </w:p>
    <w:p w14:paraId="215842FA" w14:textId="49C63834" w:rsidR="007777D8" w:rsidRDefault="007777D8" w:rsidP="007777D8">
      <w:pPr>
        <w:ind w:firstLine="480"/>
        <w:jc w:val="left"/>
        <w:rPr>
          <w:rFonts w:cs="Times New Roman"/>
          <w:bCs/>
          <w:color w:val="000000" w:themeColor="text1"/>
          <w:szCs w:val="24"/>
        </w:rPr>
      </w:pPr>
      <w:bookmarkStart w:id="237" w:name="_Hlk198490275"/>
      <w:bookmarkStart w:id="238" w:name="_Toc193908931"/>
      <w:bookmarkEnd w:id="230"/>
      <w:r w:rsidRPr="006D3B8F">
        <w:rPr>
          <w:rFonts w:cs="Times New Roman"/>
          <w:i/>
          <w:color w:val="000000" w:themeColor="text1"/>
          <w:szCs w:val="24"/>
        </w:rPr>
        <w:t>Klebsiella</w:t>
      </w:r>
      <w:r w:rsidRPr="006D3B8F">
        <w:rPr>
          <w:rFonts w:cs="Times New Roman"/>
          <w:color w:val="000000" w:themeColor="text1"/>
          <w:szCs w:val="24"/>
        </w:rPr>
        <w:t xml:space="preserve"> sp.</w:t>
      </w:r>
      <w:r w:rsidRPr="006D3B8F">
        <w:rPr>
          <w:rFonts w:cs="Times New Roman"/>
          <w:color w:val="000000" w:themeColor="text1"/>
          <w:szCs w:val="24"/>
        </w:rPr>
        <w:t>是一株具备</w:t>
      </w:r>
      <w:r w:rsidRPr="006D3B8F">
        <w:rPr>
          <w:rFonts w:cs="Times New Roman"/>
          <w:color w:val="000000" w:themeColor="text1"/>
          <w:szCs w:val="24"/>
        </w:rPr>
        <w:t>[Ni-Fe]</w:t>
      </w:r>
      <w:r w:rsidRPr="006D3B8F">
        <w:rPr>
          <w:rFonts w:cs="Times New Roman"/>
          <w:color w:val="000000" w:themeColor="text1"/>
          <w:szCs w:val="24"/>
        </w:rPr>
        <w:t>氢酶和甲酸氢裂解酶的高效产氢细菌</w:t>
      </w:r>
      <w:r w:rsidR="00F8654C" w:rsidRPr="00344C97">
        <w:rPr>
          <w:rFonts w:hint="eastAsia"/>
          <w:szCs w:val="24"/>
          <w:vertAlign w:val="superscript"/>
        </w:rPr>
        <w:t>[106]</w:t>
      </w:r>
      <w:r>
        <w:rPr>
          <w:rFonts w:cs="Times New Roman" w:hint="eastAsia"/>
          <w:color w:val="000000" w:themeColor="text1"/>
          <w:szCs w:val="24"/>
        </w:rPr>
        <w:t>。</w:t>
      </w:r>
      <w:r w:rsidR="00F3106D">
        <w:rPr>
          <w:rFonts w:cs="Times New Roman"/>
          <w:color w:val="000000" w:themeColor="text1"/>
          <w:szCs w:val="24"/>
        </w:rPr>
        <w:t>可见光照下</w:t>
      </w:r>
      <w:r w:rsidRPr="006D3B8F">
        <w:rPr>
          <w:rFonts w:cs="Times New Roman"/>
          <w:color w:val="000000" w:themeColor="text1"/>
          <w:szCs w:val="24"/>
        </w:rPr>
        <w:t>，</w:t>
      </w:r>
      <w:r w:rsidR="00F3106D" w:rsidRPr="00F3106D">
        <w:rPr>
          <w:rFonts w:cs="Times New Roman"/>
          <w:color w:val="000000"/>
          <w:kern w:val="0"/>
          <w:szCs w:val="24"/>
        </w:rPr>
        <w:t>GO-NiFe</w:t>
      </w:r>
      <w:r w:rsidR="00F3106D" w:rsidRPr="00F3106D">
        <w:rPr>
          <w:rFonts w:cs="Times New Roman"/>
          <w:color w:val="000000"/>
          <w:kern w:val="0"/>
          <w:szCs w:val="24"/>
          <w:vertAlign w:val="subscript"/>
        </w:rPr>
        <w:t>2</w:t>
      </w:r>
      <w:r w:rsidR="00F3106D" w:rsidRPr="00F3106D">
        <w:rPr>
          <w:rFonts w:cs="Times New Roman"/>
          <w:color w:val="000000"/>
          <w:kern w:val="0"/>
          <w:szCs w:val="24"/>
        </w:rPr>
        <w:t>O</w:t>
      </w:r>
      <w:r w:rsidR="00F3106D" w:rsidRPr="00F3106D">
        <w:rPr>
          <w:rFonts w:cs="Times New Roman"/>
          <w:color w:val="000000"/>
          <w:kern w:val="0"/>
          <w:szCs w:val="24"/>
          <w:vertAlign w:val="subscript"/>
        </w:rPr>
        <w:t>4</w:t>
      </w:r>
      <w:r w:rsidR="00F3106D" w:rsidRPr="00F3106D">
        <w:rPr>
          <w:rFonts w:cs="Times New Roman"/>
          <w:color w:val="000000"/>
          <w:kern w:val="0"/>
          <w:szCs w:val="24"/>
        </w:rPr>
        <w:t xml:space="preserve"> NPs</w:t>
      </w:r>
      <w:r w:rsidR="00F3106D">
        <w:rPr>
          <w:rFonts w:cs="Times New Roman"/>
          <w:color w:val="000000"/>
          <w:kern w:val="0"/>
          <w:szCs w:val="24"/>
        </w:rPr>
        <w:t>激发光生电子产生，</w:t>
      </w:r>
      <w:r w:rsidR="00F3106D" w:rsidRPr="00950B67">
        <w:rPr>
          <w:rFonts w:cs="Times New Roman" w:hint="eastAsia"/>
          <w:color w:val="000000" w:themeColor="text1"/>
          <w:szCs w:val="24"/>
        </w:rPr>
        <w:t>二者</w:t>
      </w:r>
      <w:r w:rsidR="00F3106D">
        <w:rPr>
          <w:rFonts w:cs="Times New Roman"/>
          <w:color w:val="000000" w:themeColor="text1"/>
          <w:szCs w:val="24"/>
        </w:rPr>
        <w:t>进一步</w:t>
      </w:r>
      <w:r w:rsidRPr="003942F8">
        <w:rPr>
          <w:rFonts w:cs="Times New Roman"/>
          <w:color w:val="000000" w:themeColor="text1"/>
          <w:szCs w:val="24"/>
        </w:rPr>
        <w:t>通过孔蛋白穿</w:t>
      </w:r>
      <w:r w:rsidR="00F3106D">
        <w:rPr>
          <w:rFonts w:cs="Times New Roman" w:hint="eastAsia"/>
          <w:color w:val="000000" w:themeColor="text1"/>
          <w:szCs w:val="24"/>
        </w:rPr>
        <w:t>过</w:t>
      </w:r>
      <w:r w:rsidRPr="003942F8">
        <w:rPr>
          <w:rFonts w:cs="Times New Roman"/>
          <w:color w:val="000000" w:themeColor="text1"/>
          <w:szCs w:val="24"/>
        </w:rPr>
        <w:t>细胞外膜，</w:t>
      </w:r>
      <w:r w:rsidR="001760CD">
        <w:rPr>
          <w:rFonts w:cs="Times New Roman"/>
          <w:color w:val="000000" w:themeColor="text1"/>
          <w:szCs w:val="24"/>
        </w:rPr>
        <w:t>纳米粒子</w:t>
      </w:r>
      <w:r w:rsidR="00F3106D">
        <w:rPr>
          <w:rFonts w:cs="Times New Roman"/>
          <w:color w:val="000000" w:themeColor="text1"/>
          <w:szCs w:val="24"/>
        </w:rPr>
        <w:t>较多的靠近细胞质膜分</w:t>
      </w:r>
      <w:r w:rsidR="001760CD">
        <w:rPr>
          <w:rFonts w:cs="Times New Roman"/>
          <w:color w:val="000000" w:themeColor="text1"/>
          <w:szCs w:val="24"/>
        </w:rPr>
        <w:t>布</w:t>
      </w:r>
      <w:r w:rsidR="00F3106D">
        <w:rPr>
          <w:rFonts w:cs="Times New Roman"/>
          <w:color w:val="000000" w:themeColor="text1"/>
          <w:szCs w:val="24"/>
        </w:rPr>
        <w:t>，</w:t>
      </w:r>
      <w:r w:rsidR="001760CD">
        <w:rPr>
          <w:rFonts w:cs="Times New Roman"/>
          <w:color w:val="000000" w:themeColor="text1"/>
          <w:szCs w:val="24"/>
        </w:rPr>
        <w:t>增强膜结合的</w:t>
      </w:r>
      <w:bookmarkStart w:id="239" w:name="OLE_LINK56"/>
      <w:bookmarkStart w:id="240" w:name="OLE_LINK57"/>
      <w:r w:rsidRPr="006D3B8F">
        <w:rPr>
          <w:rFonts w:cs="Times New Roman"/>
          <w:color w:val="000000" w:themeColor="text1"/>
          <w:szCs w:val="24"/>
        </w:rPr>
        <w:t>氢酶和甲酸氢裂解酶</w:t>
      </w:r>
      <w:bookmarkEnd w:id="239"/>
      <w:bookmarkEnd w:id="240"/>
      <w:r w:rsidRPr="006D3B8F">
        <w:rPr>
          <w:rFonts w:cs="Times New Roman"/>
          <w:color w:val="000000" w:themeColor="text1"/>
          <w:szCs w:val="24"/>
        </w:rPr>
        <w:t>的催化</w:t>
      </w:r>
      <w:r w:rsidR="001760CD">
        <w:rPr>
          <w:rFonts w:cs="Times New Roman"/>
          <w:color w:val="000000" w:themeColor="text1"/>
          <w:szCs w:val="24"/>
        </w:rPr>
        <w:t>活性，同时光生电子与</w:t>
      </w:r>
      <w:r w:rsidR="001760CD" w:rsidRPr="001760CD">
        <w:rPr>
          <w:rFonts w:cs="Times New Roman"/>
          <w:color w:val="000000" w:themeColor="text1"/>
          <w:szCs w:val="24"/>
        </w:rPr>
        <w:t>氢酶和甲酸氢裂解酶</w:t>
      </w:r>
      <w:r w:rsidR="001760CD">
        <w:rPr>
          <w:rFonts w:cs="Times New Roman"/>
          <w:color w:val="000000" w:themeColor="text1"/>
          <w:szCs w:val="24"/>
        </w:rPr>
        <w:t>受体结合</w:t>
      </w:r>
      <w:r w:rsidRPr="006D3B8F">
        <w:rPr>
          <w:rFonts w:cs="Times New Roman"/>
          <w:color w:val="000000" w:themeColor="text1"/>
          <w:szCs w:val="24"/>
        </w:rPr>
        <w:t>，</w:t>
      </w:r>
      <w:r w:rsidR="001760CD">
        <w:rPr>
          <w:rFonts w:cs="Times New Roman" w:hint="eastAsia"/>
          <w:color w:val="000000" w:themeColor="text1"/>
          <w:szCs w:val="24"/>
        </w:rPr>
        <w:t>提高</w:t>
      </w:r>
      <w:r w:rsidRPr="006C3434">
        <w:rPr>
          <w:rFonts w:cs="Times New Roman"/>
          <w:szCs w:val="24"/>
        </w:rPr>
        <w:t>NADH</w:t>
      </w:r>
      <w:r w:rsidR="001760CD">
        <w:rPr>
          <w:rFonts w:cs="Times New Roman"/>
          <w:szCs w:val="24"/>
        </w:rPr>
        <w:t>含量</w:t>
      </w:r>
      <w:r>
        <w:rPr>
          <w:rFonts w:cs="Times New Roman" w:hint="eastAsia"/>
          <w:szCs w:val="24"/>
        </w:rPr>
        <w:t>，</w:t>
      </w:r>
      <w:r w:rsidR="001760CD">
        <w:rPr>
          <w:rFonts w:cs="Times New Roman" w:hint="eastAsia"/>
          <w:szCs w:val="24"/>
        </w:rPr>
        <w:t>增强</w:t>
      </w:r>
      <w:r w:rsidR="001760CD" w:rsidRPr="001760CD">
        <w:rPr>
          <w:rFonts w:cs="Times New Roman"/>
          <w:szCs w:val="24"/>
        </w:rPr>
        <w:t>氢酶和甲酸氢裂解酶</w:t>
      </w:r>
      <w:r w:rsidR="001760CD">
        <w:rPr>
          <w:rFonts w:cs="Times New Roman"/>
          <w:szCs w:val="24"/>
        </w:rPr>
        <w:t>催化产氢途径，</w:t>
      </w:r>
      <w:r w:rsidRPr="006C3434">
        <w:rPr>
          <w:rFonts w:cs="Times New Roman"/>
          <w:szCs w:val="24"/>
        </w:rPr>
        <w:t>从而</w:t>
      </w:r>
      <w:r w:rsidR="001760CD">
        <w:rPr>
          <w:rFonts w:cs="Times New Roman" w:hint="eastAsia"/>
          <w:szCs w:val="24"/>
        </w:rPr>
        <w:t>促进光催化</w:t>
      </w:r>
      <w:r w:rsidRPr="006C3434">
        <w:rPr>
          <w:rFonts w:cs="Times New Roman"/>
          <w:szCs w:val="24"/>
        </w:rPr>
        <w:t>产氢量</w:t>
      </w:r>
      <w:r w:rsidR="001760CD">
        <w:rPr>
          <w:rFonts w:cs="Times New Roman"/>
          <w:szCs w:val="24"/>
        </w:rPr>
        <w:t>的提高</w:t>
      </w:r>
      <w:r>
        <w:rPr>
          <w:rFonts w:cs="Times New Roman"/>
          <w:bCs/>
          <w:color w:val="000000" w:themeColor="text1"/>
          <w:szCs w:val="24"/>
        </w:rPr>
        <w:fldChar w:fldCharType="begin">
          <w:fldData xml:space="preserve">PEVuZE5vdGU+PENpdGU+PEF1dGhvcj5MaXU8L0F1dGhvcj48WWVhcj4yMDIyPC9ZZWFyPjxSZWNO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</w:fldData>
        </w:fldChar>
      </w:r>
      <w:r>
        <w:rPr>
          <w:rFonts w:cs="Times New Roman"/>
          <w:bCs/>
          <w:color w:val="000000" w:themeColor="text1"/>
          <w:szCs w:val="24"/>
        </w:rPr>
        <w:instrText xml:space="preserve"> ADDIN EN.CITE </w:instrText>
      </w:r>
      <w:r>
        <w:rPr>
          <w:rFonts w:cs="Times New Roman"/>
          <w:bCs/>
          <w:color w:val="000000" w:themeColor="text1"/>
          <w:szCs w:val="24"/>
        </w:rPr>
        <w:fldChar w:fldCharType="begin">
          <w:fldData xml:space="preserve">PEVuZE5vdGU+PENpdGU+PEF1dGhvcj5MaXU8L0F1dGhvcj48WWVhcj4yMDIyPC9ZZWFyPjxSZWNO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</w:fldData>
        </w:fldChar>
      </w:r>
      <w:r>
        <w:rPr>
          <w:rFonts w:cs="Times New Roman"/>
          <w:bCs/>
          <w:color w:val="000000" w:themeColor="text1"/>
          <w:szCs w:val="24"/>
        </w:rPr>
        <w:instrText xml:space="preserve"> ADDIN EN.CITE.DATA </w:instrText>
      </w:r>
      <w:r>
        <w:rPr>
          <w:rFonts w:cs="Times New Roman"/>
          <w:bCs/>
          <w:color w:val="000000" w:themeColor="text1"/>
          <w:szCs w:val="24"/>
        </w:rPr>
      </w:r>
      <w:r>
        <w:rPr>
          <w:rFonts w:cs="Times New Roman"/>
          <w:bCs/>
          <w:color w:val="000000" w:themeColor="text1"/>
          <w:szCs w:val="24"/>
        </w:rPr>
        <w:fldChar w:fldCharType="end"/>
      </w:r>
      <w:r>
        <w:rPr>
          <w:rFonts w:cs="Times New Roman"/>
          <w:bCs/>
          <w:color w:val="000000" w:themeColor="text1"/>
          <w:szCs w:val="24"/>
        </w:rPr>
      </w:r>
      <w:r>
        <w:rPr>
          <w:rFonts w:cs="Times New Roman"/>
          <w:bCs/>
          <w:color w:val="000000" w:themeColor="text1"/>
          <w:szCs w:val="24"/>
        </w:rPr>
        <w:fldChar w:fldCharType="separate"/>
      </w:r>
      <w:r w:rsidRPr="00C31C13">
        <w:rPr>
          <w:rFonts w:cs="Times New Roman"/>
          <w:bCs/>
          <w:noProof/>
          <w:color w:val="000000" w:themeColor="text1"/>
          <w:szCs w:val="24"/>
          <w:vertAlign w:val="superscript"/>
        </w:rPr>
        <w:t>[</w:t>
      </w:r>
      <w:r w:rsidR="00F8654C">
        <w:rPr>
          <w:rFonts w:cs="Times New Roman" w:hint="eastAsia"/>
          <w:bCs/>
          <w:noProof/>
          <w:color w:val="000000" w:themeColor="text1"/>
          <w:szCs w:val="24"/>
          <w:vertAlign w:val="superscript"/>
        </w:rPr>
        <w:t>129-131</w:t>
      </w:r>
      <w:r w:rsidRPr="00C31C13">
        <w:rPr>
          <w:rFonts w:cs="Times New Roman"/>
          <w:bCs/>
          <w:noProof/>
          <w:color w:val="000000" w:themeColor="text1"/>
          <w:szCs w:val="24"/>
          <w:vertAlign w:val="superscript"/>
        </w:rPr>
        <w:t>]</w:t>
      </w:r>
      <w:r>
        <w:rPr>
          <w:rFonts w:cs="Times New Roman"/>
          <w:bCs/>
          <w:color w:val="000000" w:themeColor="text1"/>
          <w:szCs w:val="24"/>
        </w:rPr>
        <w:fldChar w:fldCharType="end"/>
      </w:r>
      <w:r w:rsidRPr="00F65B26">
        <w:rPr>
          <w:rFonts w:cs="Times New Roman"/>
          <w:bCs/>
          <w:color w:val="000000" w:themeColor="text1"/>
          <w:szCs w:val="24"/>
        </w:rPr>
        <w:t>。</w:t>
      </w:r>
    </w:p>
    <w:p w14:paraId="0EF22CA9" w14:textId="00897627" w:rsidR="00CF272D" w:rsidRDefault="00380727" w:rsidP="00AD7BB7">
      <w:pPr>
        <w:spacing w:beforeLines="100" w:before="312"/>
        <w:ind w:firstLineChars="0" w:firstLine="0"/>
        <w:outlineLvl w:val="1"/>
        <w:rPr>
          <w:rFonts w:ascii="黑体" w:eastAsia="黑体" w:hAnsi="黑体" w:hint="eastAsia"/>
          <w:sz w:val="28"/>
          <w:szCs w:val="28"/>
        </w:rPr>
      </w:pPr>
      <w:bookmarkStart w:id="241" w:name="_Toc197455125"/>
      <w:bookmarkEnd w:id="237"/>
      <w:r w:rsidRPr="00E17A29">
        <w:rPr>
          <w:sz w:val="28"/>
          <w:szCs w:val="28"/>
        </w:rPr>
        <w:t>5</w:t>
      </w:r>
      <w:r w:rsidR="00CF272D" w:rsidRPr="00E17A29">
        <w:rPr>
          <w:sz w:val="28"/>
          <w:szCs w:val="28"/>
        </w:rPr>
        <w:t>.</w:t>
      </w:r>
      <w:r w:rsidR="00B85D61">
        <w:rPr>
          <w:rFonts w:hint="eastAsia"/>
          <w:sz w:val="28"/>
          <w:szCs w:val="28"/>
        </w:rPr>
        <w:t>5</w:t>
      </w:r>
      <w:r w:rsidR="00CF272D" w:rsidRPr="00E17A29">
        <w:rPr>
          <w:sz w:val="28"/>
          <w:szCs w:val="28"/>
        </w:rPr>
        <w:t xml:space="preserve"> </w:t>
      </w:r>
      <w:r w:rsidR="00E17A29" w:rsidRPr="00E17A29">
        <w:rPr>
          <w:rFonts w:ascii="黑体" w:eastAsia="黑体" w:hAnsi="黑体" w:hint="eastAsia"/>
          <w:sz w:val="28"/>
          <w:szCs w:val="28"/>
        </w:rPr>
        <w:t>本章</w:t>
      </w:r>
      <w:r w:rsidR="00CF272D" w:rsidRPr="00E17A29">
        <w:rPr>
          <w:rFonts w:ascii="黑体" w:eastAsia="黑体" w:hAnsi="黑体" w:hint="eastAsia"/>
          <w:sz w:val="28"/>
          <w:szCs w:val="28"/>
        </w:rPr>
        <w:t>小结</w:t>
      </w:r>
      <w:bookmarkEnd w:id="238"/>
      <w:bookmarkEnd w:id="241"/>
    </w:p>
    <w:p w14:paraId="7511645B" w14:textId="72356391" w:rsidR="001D6A8E" w:rsidRDefault="005B2FE1" w:rsidP="001D6A8E">
      <w:pPr>
        <w:ind w:firstLine="480"/>
      </w:pPr>
      <w:r w:rsidRPr="005B2FE1">
        <w:t>本章</w:t>
      </w:r>
      <w:r w:rsidR="00913434" w:rsidRPr="00B75853">
        <w:t>深入分析了两类光</w:t>
      </w:r>
      <w:r w:rsidR="00913434" w:rsidRPr="00B75853">
        <w:t>-</w:t>
      </w:r>
      <w:r w:rsidR="00913434" w:rsidRPr="00B75853">
        <w:t>生物杂化体系的代谢产物、氢酶和甲酸氢裂解酶活性及关键酶基因表达变化，结合纳米粒子的胞内外分布，提出</w:t>
      </w:r>
      <w:r w:rsidR="00913434" w:rsidRPr="00B75853">
        <w:rPr>
          <w:rFonts w:hint="eastAsia"/>
        </w:rPr>
        <w:t>铁酸镍基纳米粒子</w:t>
      </w:r>
      <w:r w:rsidR="00913434" w:rsidRPr="00B75853">
        <w:rPr>
          <w:rFonts w:hint="eastAsia"/>
        </w:rPr>
        <w:t>-</w:t>
      </w:r>
      <w:r w:rsidR="00913434" w:rsidRPr="00B75853">
        <w:rPr>
          <w:i/>
        </w:rPr>
        <w:t>Klebsiella</w:t>
      </w:r>
      <w:r w:rsidR="00913434" w:rsidRPr="00B75853">
        <w:rPr>
          <w:rFonts w:hint="eastAsia"/>
        </w:rPr>
        <w:t xml:space="preserve"> sp.</w:t>
      </w:r>
      <w:r w:rsidR="00913434" w:rsidRPr="00B75853">
        <w:rPr>
          <w:rFonts w:hint="eastAsia"/>
        </w:rPr>
        <w:t>杂化体系高效光催化产氢的协同调控机制。合成的</w:t>
      </w:r>
      <w:r w:rsidR="00913434" w:rsidRPr="00B75853">
        <w:rPr>
          <w:bCs/>
        </w:rPr>
        <w:t>纳米颗粒主要位于细胞外空间，倾向于附着在细胞的外膜上</w:t>
      </w:r>
      <w:r w:rsidR="00913434" w:rsidRPr="00B75853">
        <w:rPr>
          <w:rFonts w:hint="eastAsia"/>
          <w:bCs/>
        </w:rPr>
        <w:t>，部分</w:t>
      </w:r>
      <w:r w:rsidR="00913434" w:rsidRPr="00B75853">
        <w:rPr>
          <w:bCs/>
        </w:rPr>
        <w:t>位于</w:t>
      </w:r>
      <w:r w:rsidR="00913434" w:rsidRPr="00B75853">
        <w:rPr>
          <w:rFonts w:hint="eastAsia"/>
          <w:bCs/>
        </w:rPr>
        <w:t>细胞</w:t>
      </w:r>
      <w:r w:rsidR="00913434" w:rsidRPr="00B75853">
        <w:rPr>
          <w:bCs/>
        </w:rPr>
        <w:t>的周质</w:t>
      </w:r>
      <w:r w:rsidR="00913434" w:rsidRPr="00B75853">
        <w:rPr>
          <w:rFonts w:hint="eastAsia"/>
          <w:bCs/>
        </w:rPr>
        <w:t>空间</w:t>
      </w:r>
      <w:r w:rsidR="00913434" w:rsidRPr="00B75853">
        <w:rPr>
          <w:bCs/>
        </w:rPr>
        <w:t>中</w:t>
      </w:r>
      <w:r w:rsidR="00913434" w:rsidRPr="00B75853">
        <w:rPr>
          <w:rFonts w:hint="eastAsia"/>
          <w:bCs/>
        </w:rPr>
        <w:t>，还有少量纳米粒子已经进入细胞内膜中参与光生物催化反应</w:t>
      </w:r>
      <w:r w:rsidR="00BC2352">
        <w:fldChar w:fldCharType="begin"/>
      </w:r>
      <w:r w:rsidR="00090015">
        <w:instrText xml:space="preserve"> ADDIN EN.CITE &lt;EndNote&gt;&lt;Cite&gt;&lt;Author&gt;Lu&lt;/Author&gt;&lt;Year&gt;2025&lt;/Year&gt;&lt;RecNum&gt;74&lt;/RecNum&gt;&lt;DisplayText&gt;&lt;style face="superscript"&gt;[115]&lt;/style&gt;&lt;/DisplayText&gt;&lt;record&gt;&lt;rec-number&gt;74&lt;/rec-number&gt;&lt;foreign-keys&gt;&lt;key app="EN" db-id="9evafs0r5assdwed29pp5fw0wes9rv50v9a5" timestamp="1741598703"&gt;74&lt;/key&gt;&lt;key app="ENWeb" db-id=""&gt;0&lt;/key&gt;&lt;/foreign-keys&gt;&lt;ref-type name="Journal Article"&gt;17&lt;/ref-type&gt;&lt;contributors&gt;&lt;authors&gt;&lt;author&gt;Lu, Guoyu&lt;/author&gt;&lt;author&gt;Yang, Han&lt;/author&gt;&lt;author&gt;Zhang, Jun&lt;/author&gt;&lt;author&gt;Lin, Bao&lt;/author&gt;&lt;author&gt;Xu, Jing&lt;/author&gt;&lt;/authors&gt;&lt;/contributors&gt;&lt;titles&gt;&lt;title&gt;Adjustable double cation vacancies MnSex/FeSex p-n heterojunction catalysts on improving multifunctional photocatalytic and photoelectrochemical performance&lt;/title&gt;&lt;secondary-title&gt;Separation and Purification Technology&lt;/secondary-title&gt;&lt;/titles&gt;&lt;periodical&gt;&lt;full-title&gt;Separation and Purification Technology&lt;/full-title&gt;&lt;/periodical&gt;&lt;volume&gt;355&lt;/volume&gt;&lt;section&gt;129642&lt;/section&gt;&lt;dates&gt;&lt;year&gt;2025&lt;/year&gt;&lt;/dates&gt;&lt;isbn&gt;13835866&lt;/isbn&gt;&lt;urls&gt;&lt;/urls&gt;&lt;electronic-resource-num&gt;10.1016/j.seppur.2024.129642&lt;/electronic-resource-num&gt;&lt;/record&gt;&lt;/Cite&gt;&lt;/EndNote&gt;</w:instrText>
      </w:r>
      <w:r w:rsidR="00BC2352">
        <w:fldChar w:fldCharType="separate"/>
      </w:r>
      <w:r w:rsidR="00090015" w:rsidRPr="00090015">
        <w:rPr>
          <w:noProof/>
          <w:vertAlign w:val="superscript"/>
        </w:rPr>
        <w:t>[1</w:t>
      </w:r>
      <w:r w:rsidR="00FB4EC6">
        <w:rPr>
          <w:rFonts w:hint="eastAsia"/>
          <w:noProof/>
          <w:vertAlign w:val="superscript"/>
        </w:rPr>
        <w:t>32</w:t>
      </w:r>
      <w:r w:rsidR="00C50549" w:rsidRPr="00C50549">
        <w:rPr>
          <w:rFonts w:hint="eastAsia"/>
          <w:noProof/>
          <w:vertAlign w:val="superscript"/>
        </w:rPr>
        <w:t>,</w:t>
      </w:r>
      <w:r w:rsidR="00BC2352">
        <w:fldChar w:fldCharType="end"/>
      </w:r>
      <w:r w:rsidR="00BC2352">
        <w:fldChar w:fldCharType="begin"/>
      </w:r>
      <w:r w:rsidR="00090015">
        <w:instrText xml:space="preserve"> ADDIN EN.CITE &lt;EndNote&gt;&lt;Cite&gt;&lt;Author&gt;Luo&lt;/Author&gt;&lt;Year&gt;2021&lt;/Year&gt;&lt;RecNum&gt;80&lt;/RecNum&gt;&lt;DisplayText&gt;&lt;style face="superscript"&gt;[116]&lt;/style&gt;&lt;/DisplayText&gt;&lt;record&gt;&lt;rec-number&gt;80&lt;/rec-number&gt;&lt;foreign-keys&gt;&lt;key app="EN" db-id="9evafs0r5assdwed29pp5fw0wes9rv50v</w:instrText>
      </w:r>
      <w:r w:rsidR="00090015">
        <w:rPr>
          <w:rFonts w:hint="eastAsia"/>
        </w:rPr>
        <w:instrText>9a5" timestamp="1741598760"&gt;80&lt;/key&gt;&lt;key app="ENWeb" db-id=""&gt;0&lt;/key&gt;&lt;/foreign-keys&gt;&lt;ref-type name="Journal Article"&gt;17&lt;/ref-type&gt;&lt;contributors&gt;&lt;authors&gt;&lt;author&gt;Luo, Bifu&lt;/author&gt;&lt;author&gt;Wang, Yan</w:instrText>
      </w:r>
      <w:r w:rsidR="00090015">
        <w:rPr>
          <w:rFonts w:hint="eastAsia"/>
        </w:rPr>
        <w:instrText>‐</w:instrText>
      </w:r>
      <w:r w:rsidR="00090015">
        <w:rPr>
          <w:rFonts w:hint="eastAsia"/>
        </w:rPr>
        <w:instrText>Zhai&lt;/author&gt;&lt;author&gt;Li, Di&lt;/author&gt;&lt;author&gt;Shen, Hongqiang&lt;/author&gt;&lt;author&gt;Xu, Li</w:instrText>
      </w:r>
      <w:r w:rsidR="00090015">
        <w:rPr>
          <w:rFonts w:hint="eastAsia"/>
        </w:rPr>
        <w:instrText>‐</w:instrText>
      </w:r>
      <w:r w:rsidR="00090015">
        <w:rPr>
          <w:rFonts w:hint="eastAsia"/>
        </w:rPr>
        <w:instrText>Xia&lt;/author&gt;&lt;author&gt;Fang, Zhen&lt;/author&gt;&lt;author&gt;Xia, Zhenglong&lt;/author&gt;&lt;author&gt;Ren, Jianlin&lt;/author&gt;&lt;author&gt;Shi, Weidong&lt;/author&gt;&lt;author&gt;Yong, Yang</w:instrText>
      </w:r>
      <w:r w:rsidR="00090015">
        <w:rPr>
          <w:rFonts w:hint="eastAsia"/>
        </w:rPr>
        <w:instrText>‐</w:instrText>
      </w:r>
      <w:r w:rsidR="00090015">
        <w:rPr>
          <w:rFonts w:hint="eastAsia"/>
        </w:rPr>
        <w:instrText xml:space="preserve">Chun&lt;/author&gt;&lt;/authors&gt;&lt;/contributors&gt;&lt;titles&gt;&lt;title&gt;A Periplasmic Photosensitized </w:instrText>
      </w:r>
      <w:r w:rsidR="00090015">
        <w:instrText>Biohybrid System for Solar Hydrogen Production&lt;/title&gt;&lt;secondary-title&gt;Advanced Energy Materials&lt;/secondary-title&gt;&lt;/titles&gt;&lt;periodical&gt;&lt;full-title&gt;Advanced Energy Materials&lt;/full-title&gt;&lt;/periodical&gt;&lt;volume&gt;11&lt;/volume&gt;&lt;number&gt;19&lt;/number&gt;&lt;dates&gt;&lt;year&gt;2021&lt;/year&gt;&lt;/dates&gt;&lt;isbn&gt;1614-6832&amp;#xD;1614-6840&lt;/isbn&gt;&lt;urls&gt;&lt;/urls&gt;&lt;electronic-resource-num&gt;10.1002/aenm.202100256&lt;/electronic-resource-num&gt;&lt;/record&gt;&lt;/Cite&gt;&lt;/EndNote&gt;</w:instrText>
      </w:r>
      <w:r w:rsidR="00BC2352">
        <w:fldChar w:fldCharType="separate"/>
      </w:r>
      <w:r w:rsidR="00090015" w:rsidRPr="00090015">
        <w:rPr>
          <w:noProof/>
          <w:vertAlign w:val="superscript"/>
        </w:rPr>
        <w:t>1</w:t>
      </w:r>
      <w:r w:rsidR="00FB4EC6">
        <w:rPr>
          <w:rFonts w:hint="eastAsia"/>
          <w:noProof/>
          <w:vertAlign w:val="superscript"/>
        </w:rPr>
        <w:t>33</w:t>
      </w:r>
      <w:r w:rsidR="00090015" w:rsidRPr="00090015">
        <w:rPr>
          <w:noProof/>
          <w:vertAlign w:val="superscript"/>
        </w:rPr>
        <w:t>]</w:t>
      </w:r>
      <w:r w:rsidR="00BC2352">
        <w:fldChar w:fldCharType="end"/>
      </w:r>
      <w:r w:rsidRPr="005B2FE1">
        <w:t>。</w:t>
      </w:r>
      <w:r w:rsidR="001D6A8E">
        <w:rPr>
          <w:rFonts w:hint="eastAsia"/>
        </w:rPr>
        <w:t>同时</w:t>
      </w:r>
      <w:r w:rsidR="001D6A8E" w:rsidRPr="00B75853">
        <w:t>关键酶基因</w:t>
      </w:r>
      <w:r w:rsidR="001D6A8E">
        <w:rPr>
          <w:rFonts w:hint="eastAsia"/>
        </w:rPr>
        <w:t>相对</w:t>
      </w:r>
      <w:r w:rsidR="00C50549" w:rsidRPr="00B75853">
        <w:t>表达量</w:t>
      </w:r>
      <w:r w:rsidR="001D6A8E">
        <w:rPr>
          <w:rFonts w:hint="eastAsia"/>
        </w:rPr>
        <w:t>的</w:t>
      </w:r>
      <w:r w:rsidR="00C50549" w:rsidRPr="00B75853">
        <w:t>上调</w:t>
      </w:r>
      <w:r w:rsidR="001D6A8E">
        <w:rPr>
          <w:rFonts w:hint="eastAsia"/>
        </w:rPr>
        <w:t>也</w:t>
      </w:r>
      <w:r w:rsidR="00C50549" w:rsidRPr="00B75853">
        <w:t>为金属辅因子的高效供应提供了分子基础。</w:t>
      </w:r>
    </w:p>
    <w:p w14:paraId="57A46720" w14:textId="1ECBB2C8" w:rsidR="001D6A8E" w:rsidRPr="001D6A8E" w:rsidRDefault="005B2FE1" w:rsidP="00DF3D9B">
      <w:pPr>
        <w:ind w:firstLine="480"/>
      </w:pPr>
      <w:r w:rsidRPr="005B2FE1">
        <w:t>相较于单纯代谢工程或光催化</w:t>
      </w:r>
      <w:r w:rsidR="00122763">
        <w:rPr>
          <w:rFonts w:hint="eastAsia"/>
        </w:rPr>
        <w:t>体系</w:t>
      </w:r>
      <w:r w:rsidRPr="005B2FE1">
        <w:t>，本章揭示了</w:t>
      </w:r>
      <w:r w:rsidR="001522BC">
        <w:rPr>
          <w:rFonts w:hint="eastAsia"/>
        </w:rPr>
        <w:t>光</w:t>
      </w:r>
      <w:r w:rsidRPr="005B2FE1">
        <w:t>生物</w:t>
      </w:r>
      <w:r w:rsidR="001522BC">
        <w:rPr>
          <w:rFonts w:hint="eastAsia"/>
        </w:rPr>
        <w:t>与材料</w:t>
      </w:r>
      <w:r w:rsidRPr="005B2FE1">
        <w:t>的协同效应是产氢性能突破的核心驱动力。研究结果为设计高效光生物制氢系统提供了关键机制依据，并为后续开发仿生界面修饰技术奠定了理论基础。</w:t>
      </w:r>
    </w:p>
    <w:p w14:paraId="021C1059" w14:textId="551C5D9E" w:rsidR="00FE16EB" w:rsidRPr="005B2FE1" w:rsidRDefault="00FE16EB" w:rsidP="00E17A29">
      <w:pPr>
        <w:ind w:firstLine="480"/>
        <w:rPr>
          <w:szCs w:val="24"/>
        </w:rPr>
        <w:sectPr w:rsidR="00FE16EB" w:rsidRPr="005B2FE1" w:rsidSect="00243D3E">
          <w:pgSz w:w="11906" w:h="16838"/>
          <w:pgMar w:top="1440" w:right="1800" w:bottom="1440" w:left="1800" w:header="851" w:footer="992" w:gutter="0"/>
          <w:cols w:space="425"/>
          <w:docGrid w:type="lines" w:linePitch="312"/>
        </w:sectPr>
      </w:pPr>
    </w:p>
    <w:p w14:paraId="3EFB191A" w14:textId="308EDF0C" w:rsidR="00FE16EB" w:rsidRPr="00E75B3C" w:rsidRDefault="00FE16EB" w:rsidP="00FE16EB">
      <w:pPr>
        <w:spacing w:beforeLines="100" w:before="312"/>
        <w:ind w:firstLineChars="0" w:firstLine="0"/>
        <w:jc w:val="center"/>
        <w:outlineLvl w:val="0"/>
        <w:rPr>
          <w:b/>
          <w:bCs/>
          <w:sz w:val="30"/>
          <w:szCs w:val="30"/>
        </w:rPr>
      </w:pPr>
      <w:bookmarkStart w:id="242" w:name="_Toc193908932"/>
      <w:bookmarkStart w:id="243" w:name="_Toc197455126"/>
      <w:r w:rsidRPr="00BB7F6D">
        <w:rPr>
          <w:rFonts w:ascii="黑体" w:eastAsia="黑体" w:hAnsi="黑体" w:hint="eastAsia"/>
          <w:b/>
          <w:bCs/>
          <w:sz w:val="32"/>
          <w:szCs w:val="32"/>
        </w:rPr>
        <w:lastRenderedPageBreak/>
        <w:t>第</w:t>
      </w:r>
      <w:r>
        <w:rPr>
          <w:rFonts w:eastAsia="黑体" w:cs="Times New Roman" w:hint="eastAsia"/>
          <w:b/>
          <w:bCs/>
          <w:sz w:val="32"/>
          <w:szCs w:val="32"/>
        </w:rPr>
        <w:t>6</w:t>
      </w:r>
      <w:r w:rsidRPr="00BB7F6D">
        <w:rPr>
          <w:rFonts w:ascii="黑体" w:eastAsia="黑体" w:hAnsi="黑体" w:hint="eastAsia"/>
          <w:b/>
          <w:bCs/>
          <w:sz w:val="32"/>
          <w:szCs w:val="32"/>
        </w:rPr>
        <w:t xml:space="preserve">章 </w:t>
      </w:r>
      <w:r>
        <w:rPr>
          <w:rFonts w:ascii="黑体" w:eastAsia="黑体" w:hAnsi="黑体" w:hint="eastAsia"/>
          <w:b/>
          <w:bCs/>
          <w:sz w:val="32"/>
          <w:szCs w:val="32"/>
        </w:rPr>
        <w:t>结论与展望</w:t>
      </w:r>
      <w:bookmarkEnd w:id="242"/>
      <w:bookmarkEnd w:id="243"/>
    </w:p>
    <w:p w14:paraId="787549F3" w14:textId="7E75736D" w:rsidR="00FE16EB" w:rsidRDefault="00FE16EB" w:rsidP="00FE16EB">
      <w:pPr>
        <w:ind w:firstLineChars="0" w:firstLine="0"/>
        <w:outlineLvl w:val="1"/>
        <w:rPr>
          <w:rFonts w:ascii="黑体" w:eastAsia="黑体" w:hAnsi="黑体" w:hint="eastAsia"/>
          <w:sz w:val="28"/>
          <w:szCs w:val="28"/>
        </w:rPr>
      </w:pPr>
      <w:bookmarkStart w:id="244" w:name="_Toc193908933"/>
      <w:bookmarkStart w:id="245" w:name="_Toc197455127"/>
      <w:r>
        <w:rPr>
          <w:rFonts w:hint="eastAsia"/>
          <w:sz w:val="28"/>
          <w:szCs w:val="28"/>
        </w:rPr>
        <w:t>6.1</w:t>
      </w:r>
      <w:r w:rsidRPr="00E17A29">
        <w:rPr>
          <w:sz w:val="28"/>
          <w:szCs w:val="28"/>
        </w:rPr>
        <w:t xml:space="preserve"> </w:t>
      </w:r>
      <w:r>
        <w:rPr>
          <w:rFonts w:ascii="黑体" w:eastAsia="黑体" w:hAnsi="黑体" w:hint="eastAsia"/>
          <w:sz w:val="28"/>
          <w:szCs w:val="28"/>
        </w:rPr>
        <w:t>结论</w:t>
      </w:r>
      <w:bookmarkEnd w:id="244"/>
      <w:bookmarkEnd w:id="245"/>
    </w:p>
    <w:p w14:paraId="5AC675C9" w14:textId="0EE12468" w:rsidR="005B1586" w:rsidRDefault="0037191E" w:rsidP="00235FFA">
      <w:pPr>
        <w:ind w:firstLine="480"/>
        <w:jc w:val="left"/>
        <w:rPr>
          <w:rFonts w:cs="Times New Roman"/>
          <w:bCs/>
          <w:color w:val="000000" w:themeColor="text1"/>
          <w:szCs w:val="21"/>
        </w:rPr>
      </w:pPr>
      <w:r w:rsidRPr="00146990">
        <w:rPr>
          <w:rFonts w:cs="Times New Roman" w:hint="eastAsia"/>
          <w:bCs/>
          <w:color w:val="000000" w:themeColor="text1"/>
          <w:szCs w:val="21"/>
        </w:rPr>
        <w:t>本研究通过构建铁酸镍基纳米复合物</w:t>
      </w:r>
      <w:r w:rsidR="00F5675D" w:rsidRPr="00F5675D">
        <w:rPr>
          <w:rFonts w:cs="Times New Roman"/>
          <w:bCs/>
          <w:color w:val="000000" w:themeColor="text1"/>
          <w:szCs w:val="21"/>
        </w:rPr>
        <w:t>-</w:t>
      </w:r>
      <w:r w:rsidR="00F5675D" w:rsidRPr="00F5675D">
        <w:rPr>
          <w:rFonts w:cs="Times New Roman"/>
          <w:bCs/>
          <w:i/>
          <w:iCs/>
          <w:color w:val="000000" w:themeColor="text1"/>
          <w:szCs w:val="21"/>
        </w:rPr>
        <w:t>Klebsiella</w:t>
      </w:r>
      <w:r w:rsidR="00F5675D" w:rsidRPr="00F5675D">
        <w:rPr>
          <w:rFonts w:cs="Times New Roman"/>
          <w:bCs/>
          <w:color w:val="000000" w:themeColor="text1"/>
          <w:szCs w:val="21"/>
        </w:rPr>
        <w:t> sp.</w:t>
      </w:r>
      <w:r w:rsidRPr="00146990">
        <w:rPr>
          <w:rFonts w:cs="Times New Roman" w:hint="eastAsia"/>
          <w:bCs/>
          <w:color w:val="000000" w:themeColor="text1"/>
          <w:szCs w:val="21"/>
        </w:rPr>
        <w:t>光生物杂化体系，成功实现了可见光驱动的高效产氢，并在材料设计、工艺优化及机制解析等方面取得重要突破。</w:t>
      </w:r>
      <w:r w:rsidR="00235FFA">
        <w:rPr>
          <w:rFonts w:cs="Times New Roman" w:hint="eastAsia"/>
          <w:bCs/>
          <w:color w:val="000000" w:themeColor="text1"/>
          <w:szCs w:val="21"/>
        </w:rPr>
        <w:t>不仅</w:t>
      </w:r>
      <w:r w:rsidR="005B1586" w:rsidRPr="00F6766E">
        <w:rPr>
          <w:rFonts w:cs="Times New Roman" w:hint="eastAsia"/>
          <w:bCs/>
          <w:color w:val="000000" w:themeColor="text1"/>
          <w:szCs w:val="21"/>
        </w:rPr>
        <w:t>创新性地将非光合微生物与纳米光催化材料结合</w:t>
      </w:r>
      <w:r w:rsidR="00F5675D" w:rsidRPr="00F5675D">
        <w:rPr>
          <w:rFonts w:cs="Times New Roman" w:hint="eastAsia"/>
          <w:bCs/>
          <w:color w:val="000000" w:themeColor="text1"/>
          <w:szCs w:val="21"/>
        </w:rPr>
        <w:t>实现高效光催化产氢并动态监测生物氢产量、</w:t>
      </w:r>
      <w:r w:rsidR="00F5675D">
        <w:rPr>
          <w:rFonts w:cs="Times New Roman" w:hint="eastAsia"/>
          <w:bCs/>
          <w:color w:val="000000" w:themeColor="text1"/>
          <w:szCs w:val="21"/>
        </w:rPr>
        <w:t>活菌数变化、</w:t>
      </w:r>
      <w:r w:rsidR="00F5675D" w:rsidRPr="00146990">
        <w:rPr>
          <w:rFonts w:cs="Times New Roman"/>
          <w:bCs/>
          <w:color w:val="000000" w:themeColor="text1"/>
          <w:szCs w:val="21"/>
        </w:rPr>
        <w:t>NADH</w:t>
      </w:r>
      <w:r w:rsidR="00F5675D">
        <w:rPr>
          <w:rFonts w:cs="Times New Roman" w:hint="eastAsia"/>
          <w:bCs/>
          <w:color w:val="000000" w:themeColor="text1"/>
          <w:szCs w:val="21"/>
        </w:rPr>
        <w:t>/NAD</w:t>
      </w:r>
      <w:r w:rsidR="00F5675D" w:rsidRPr="00537C9F">
        <w:rPr>
          <w:rFonts w:cs="Times New Roman" w:hint="eastAsia"/>
          <w:bCs/>
          <w:color w:val="000000" w:themeColor="text1"/>
          <w:szCs w:val="21"/>
          <w:vertAlign w:val="superscript"/>
        </w:rPr>
        <w:t>+</w:t>
      </w:r>
      <w:r w:rsidR="00F5675D">
        <w:rPr>
          <w:rFonts w:cs="Times New Roman" w:hint="eastAsia"/>
          <w:bCs/>
          <w:color w:val="000000" w:themeColor="text1"/>
          <w:szCs w:val="21"/>
        </w:rPr>
        <w:t>、</w:t>
      </w:r>
      <w:r w:rsidR="00F5675D" w:rsidRPr="00F5675D">
        <w:rPr>
          <w:rFonts w:cs="Times New Roman" w:hint="eastAsia"/>
          <w:bCs/>
          <w:color w:val="000000" w:themeColor="text1"/>
          <w:szCs w:val="21"/>
        </w:rPr>
        <w:t>氢酶和甲酸氢裂解酶活性及其相关基因表达情况，探讨纳米复合物强化</w:t>
      </w:r>
      <w:r w:rsidR="00F5675D" w:rsidRPr="00F5675D">
        <w:rPr>
          <w:rFonts w:cs="Times New Roman" w:hint="eastAsia"/>
          <w:bCs/>
          <w:i/>
          <w:iCs/>
          <w:color w:val="000000" w:themeColor="text1"/>
          <w:szCs w:val="21"/>
        </w:rPr>
        <w:t xml:space="preserve">Klebsiella </w:t>
      </w:r>
      <w:r w:rsidR="00F5675D" w:rsidRPr="00F5675D">
        <w:rPr>
          <w:rFonts w:cs="Times New Roman" w:hint="eastAsia"/>
          <w:bCs/>
          <w:color w:val="000000" w:themeColor="text1"/>
          <w:szCs w:val="21"/>
        </w:rPr>
        <w:t>sp.</w:t>
      </w:r>
      <w:r w:rsidR="00F5675D" w:rsidRPr="00F5675D">
        <w:rPr>
          <w:rFonts w:cs="Times New Roman" w:hint="eastAsia"/>
          <w:bCs/>
          <w:color w:val="000000" w:themeColor="text1"/>
          <w:szCs w:val="21"/>
        </w:rPr>
        <w:t>细胞杂化体系产氢的调控机制</w:t>
      </w:r>
      <w:r w:rsidR="00235FFA">
        <w:rPr>
          <w:rFonts w:cs="Times New Roman" w:hint="eastAsia"/>
          <w:bCs/>
          <w:color w:val="000000" w:themeColor="text1"/>
          <w:szCs w:val="21"/>
        </w:rPr>
        <w:t>，还</w:t>
      </w:r>
      <w:r w:rsidR="005B1586" w:rsidRPr="00F6766E">
        <w:rPr>
          <w:rFonts w:cs="Times New Roman" w:hint="eastAsia"/>
          <w:bCs/>
          <w:color w:val="000000" w:themeColor="text1"/>
          <w:szCs w:val="21"/>
        </w:rPr>
        <w:t>通过绿色合成与废弃物资源化利用，进一步提升了系统的可持续性。</w:t>
      </w:r>
    </w:p>
    <w:p w14:paraId="3C8B16EB" w14:textId="5CD4730D" w:rsidR="00FE16EB" w:rsidRDefault="00A73873" w:rsidP="00237B31">
      <w:pPr>
        <w:ind w:firstLine="480"/>
        <w:rPr>
          <w:szCs w:val="24"/>
        </w:rPr>
      </w:pPr>
      <w:r>
        <w:rPr>
          <w:rFonts w:hint="eastAsia"/>
          <w:szCs w:val="24"/>
        </w:rPr>
        <w:t>本研究的主要结论如下：</w:t>
      </w:r>
    </w:p>
    <w:p w14:paraId="5C6ABB53" w14:textId="1CA3FF2B" w:rsidR="00A73873" w:rsidRPr="005130BB" w:rsidRDefault="00A73873" w:rsidP="005130BB">
      <w:pPr>
        <w:ind w:firstLine="480"/>
        <w:jc w:val="left"/>
        <w:rPr>
          <w:rFonts w:cs="Times New Roman"/>
          <w:bCs/>
          <w:color w:val="000000" w:themeColor="text1"/>
          <w:szCs w:val="21"/>
        </w:rPr>
      </w:pPr>
      <w:r>
        <w:rPr>
          <w:rFonts w:hint="eastAsia"/>
          <w:szCs w:val="24"/>
        </w:rPr>
        <w:t>（</w:t>
      </w:r>
      <w:r>
        <w:rPr>
          <w:rFonts w:hint="eastAsia"/>
          <w:szCs w:val="24"/>
        </w:rPr>
        <w:t>1</w:t>
      </w:r>
      <w:r>
        <w:rPr>
          <w:rFonts w:hint="eastAsia"/>
          <w:szCs w:val="24"/>
        </w:rPr>
        <w:t>）</w:t>
      </w:r>
      <w:r w:rsidR="005130BB" w:rsidRPr="00146990">
        <w:rPr>
          <w:rFonts w:cs="Times New Roman" w:hint="eastAsia"/>
          <w:bCs/>
          <w:color w:val="000000" w:themeColor="text1"/>
          <w:szCs w:val="21"/>
        </w:rPr>
        <w:t>绿色合成高性能光催化材料</w:t>
      </w:r>
      <w:r w:rsidR="005130BB">
        <w:rPr>
          <w:rFonts w:cs="Times New Roman" w:hint="eastAsia"/>
          <w:bCs/>
          <w:color w:val="000000" w:themeColor="text1"/>
          <w:szCs w:val="21"/>
        </w:rPr>
        <w:t>：</w:t>
      </w:r>
      <w:r w:rsidR="005130BB" w:rsidRPr="00146990">
        <w:rPr>
          <w:rFonts w:cs="Times New Roman" w:hint="eastAsia"/>
          <w:bCs/>
          <w:color w:val="000000" w:themeColor="text1"/>
          <w:szCs w:val="21"/>
        </w:rPr>
        <w:t>基于水葫芦提取液的绿色合成法成功制备了</w:t>
      </w:r>
      <w:r w:rsidR="005130BB" w:rsidRPr="00146990">
        <w:rPr>
          <w:rFonts w:cs="Times New Roman"/>
          <w:bCs/>
          <w:color w:val="000000" w:themeColor="text1"/>
          <w:szCs w:val="21"/>
        </w:rPr>
        <w:t>GO-NiFe</w:t>
      </w:r>
      <w:r w:rsidR="00D43633" w:rsidRPr="009A215B">
        <w:rPr>
          <w:bCs/>
          <w:vertAlign w:val="subscript"/>
        </w:rPr>
        <w:t>2</w:t>
      </w:r>
      <w:r w:rsidR="00D43633" w:rsidRPr="009A215B">
        <w:rPr>
          <w:bCs/>
        </w:rPr>
        <w:t>O</w:t>
      </w:r>
      <w:r w:rsidR="00D43633" w:rsidRPr="009A215B">
        <w:rPr>
          <w:bCs/>
          <w:vertAlign w:val="subscript"/>
        </w:rPr>
        <w:t>4</w:t>
      </w:r>
      <w:r w:rsidR="005130BB" w:rsidRPr="00146990">
        <w:rPr>
          <w:rFonts w:cs="Times New Roman"/>
          <w:bCs/>
          <w:color w:val="000000" w:themeColor="text1"/>
          <w:szCs w:val="21"/>
        </w:rPr>
        <w:t xml:space="preserve"> NPs</w:t>
      </w:r>
      <w:r w:rsidR="005130BB" w:rsidRPr="00146990">
        <w:rPr>
          <w:rFonts w:cs="Times New Roman" w:hint="eastAsia"/>
          <w:bCs/>
          <w:color w:val="000000" w:themeColor="text1"/>
          <w:szCs w:val="21"/>
        </w:rPr>
        <w:t>，其立方尖晶石结构（</w:t>
      </w:r>
      <w:r w:rsidR="005130BB" w:rsidRPr="00146990">
        <w:rPr>
          <w:rFonts w:cs="Times New Roman"/>
          <w:bCs/>
          <w:color w:val="000000" w:themeColor="text1"/>
          <w:szCs w:val="21"/>
        </w:rPr>
        <w:t>XRD</w:t>
      </w:r>
      <w:r w:rsidR="005130BB" w:rsidRPr="00146990">
        <w:rPr>
          <w:rFonts w:cs="Times New Roman" w:hint="eastAsia"/>
          <w:bCs/>
          <w:color w:val="000000" w:themeColor="text1"/>
          <w:szCs w:val="21"/>
        </w:rPr>
        <w:t>验证）与均匀元素分布（</w:t>
      </w:r>
      <w:r w:rsidR="005130BB" w:rsidRPr="00146990">
        <w:rPr>
          <w:rFonts w:cs="Times New Roman"/>
          <w:bCs/>
          <w:color w:val="000000" w:themeColor="text1"/>
          <w:szCs w:val="21"/>
        </w:rPr>
        <w:t>EDS</w:t>
      </w:r>
      <w:r w:rsidR="005130BB" w:rsidRPr="00146990">
        <w:rPr>
          <w:rFonts w:cs="Times New Roman" w:hint="eastAsia"/>
          <w:bCs/>
          <w:color w:val="000000" w:themeColor="text1"/>
          <w:szCs w:val="21"/>
        </w:rPr>
        <w:t>分析）确保了材料的高稳定性与宽光谱响应特性。掺杂</w:t>
      </w:r>
      <w:r w:rsidR="00DD14EC">
        <w:rPr>
          <w:rFonts w:cs="Times New Roman" w:hint="eastAsia"/>
        </w:rPr>
        <w:t>3 g/L</w:t>
      </w:r>
      <w:r w:rsidR="005130BB" w:rsidRPr="00146990">
        <w:rPr>
          <w:rFonts w:cs="Times New Roman" w:hint="eastAsia"/>
          <w:bCs/>
          <w:color w:val="000000" w:themeColor="text1"/>
          <w:szCs w:val="21"/>
        </w:rPr>
        <w:t>氧化石墨烯的复合物在可见光区（</w:t>
      </w:r>
      <w:r w:rsidR="005130BB" w:rsidRPr="00146990">
        <w:rPr>
          <w:rFonts w:cs="Times New Roman"/>
          <w:bCs/>
          <w:color w:val="000000" w:themeColor="text1"/>
          <w:szCs w:val="21"/>
        </w:rPr>
        <w:t>400-650 nm</w:t>
      </w:r>
      <w:r w:rsidR="005130BB" w:rsidRPr="00146990">
        <w:rPr>
          <w:rFonts w:cs="Times New Roman" w:hint="eastAsia"/>
          <w:bCs/>
          <w:color w:val="000000" w:themeColor="text1"/>
          <w:szCs w:val="21"/>
        </w:rPr>
        <w:t>）吸收强度较纯相</w:t>
      </w:r>
      <w:r w:rsidR="005130BB" w:rsidRPr="00146990">
        <w:rPr>
          <w:rFonts w:cs="Times New Roman"/>
          <w:bCs/>
          <w:color w:val="000000" w:themeColor="text1"/>
          <w:szCs w:val="21"/>
        </w:rPr>
        <w:t>NiFe</w:t>
      </w:r>
      <w:r w:rsidR="00D43633" w:rsidRPr="009A215B">
        <w:rPr>
          <w:bCs/>
          <w:vertAlign w:val="subscript"/>
        </w:rPr>
        <w:t>2</w:t>
      </w:r>
      <w:r w:rsidR="00D43633" w:rsidRPr="009A215B">
        <w:rPr>
          <w:bCs/>
        </w:rPr>
        <w:t>O</w:t>
      </w:r>
      <w:r w:rsidR="00D43633" w:rsidRPr="009A215B">
        <w:rPr>
          <w:bCs/>
          <w:vertAlign w:val="subscript"/>
        </w:rPr>
        <w:t>4</w:t>
      </w:r>
      <w:r w:rsidR="002007BF">
        <w:rPr>
          <w:rFonts w:cs="Times New Roman" w:hint="eastAsia"/>
          <w:bCs/>
          <w:color w:val="000000" w:themeColor="text1"/>
          <w:szCs w:val="21"/>
        </w:rPr>
        <w:t xml:space="preserve"> </w:t>
      </w:r>
      <w:r w:rsidR="002007BF">
        <w:rPr>
          <w:rFonts w:cs="Times New Roman" w:hint="eastAsia"/>
          <w:bCs/>
          <w:color w:val="000000" w:themeColor="text1"/>
          <w:szCs w:val="21"/>
        </w:rPr>
        <w:t>得到提升</w:t>
      </w:r>
      <w:r w:rsidR="005130BB" w:rsidRPr="00146990">
        <w:rPr>
          <w:rFonts w:cs="Times New Roman" w:hint="eastAsia"/>
          <w:bCs/>
          <w:color w:val="000000" w:themeColor="text1"/>
          <w:szCs w:val="21"/>
        </w:rPr>
        <w:t>，且超顺磁性使其回收率</w:t>
      </w:r>
      <w:r w:rsidR="002007BF">
        <w:rPr>
          <w:rFonts w:cs="Times New Roman" w:hint="eastAsia"/>
          <w:bCs/>
          <w:color w:val="000000" w:themeColor="text1"/>
          <w:szCs w:val="21"/>
        </w:rPr>
        <w:t>显著提高</w:t>
      </w:r>
      <w:r w:rsidR="005130BB" w:rsidRPr="00146990">
        <w:rPr>
          <w:rFonts w:cs="Times New Roman" w:hint="eastAsia"/>
          <w:bCs/>
          <w:color w:val="000000" w:themeColor="text1"/>
          <w:szCs w:val="21"/>
        </w:rPr>
        <w:t>。</w:t>
      </w:r>
    </w:p>
    <w:p w14:paraId="19F3A735" w14:textId="6B77391C" w:rsidR="00A73873" w:rsidRPr="005130BB" w:rsidRDefault="00A73873" w:rsidP="005130BB">
      <w:pPr>
        <w:ind w:firstLine="480"/>
        <w:jc w:val="left"/>
        <w:rPr>
          <w:rFonts w:cs="Times New Roman"/>
          <w:bCs/>
          <w:color w:val="000000" w:themeColor="text1"/>
          <w:szCs w:val="21"/>
        </w:rPr>
      </w:pPr>
      <w:r>
        <w:rPr>
          <w:rFonts w:hint="eastAsia"/>
          <w:szCs w:val="24"/>
        </w:rPr>
        <w:t>（</w:t>
      </w:r>
      <w:r>
        <w:rPr>
          <w:rFonts w:hint="eastAsia"/>
          <w:szCs w:val="24"/>
        </w:rPr>
        <w:t>2</w:t>
      </w:r>
      <w:r>
        <w:rPr>
          <w:rFonts w:hint="eastAsia"/>
          <w:szCs w:val="24"/>
        </w:rPr>
        <w:t>）</w:t>
      </w:r>
      <w:r w:rsidR="005130BB" w:rsidRPr="00146990">
        <w:rPr>
          <w:rFonts w:cs="Times New Roman" w:hint="eastAsia"/>
          <w:bCs/>
          <w:color w:val="000000" w:themeColor="text1"/>
          <w:szCs w:val="21"/>
        </w:rPr>
        <w:t>光生物杂化体系产氢性能显著提升</w:t>
      </w:r>
      <w:r w:rsidR="005130BB">
        <w:rPr>
          <w:rFonts w:cs="Times New Roman" w:hint="eastAsia"/>
          <w:bCs/>
          <w:color w:val="000000" w:themeColor="text1"/>
          <w:szCs w:val="21"/>
        </w:rPr>
        <w:t>：</w:t>
      </w:r>
      <w:r w:rsidR="005130BB" w:rsidRPr="00146990">
        <w:rPr>
          <w:rFonts w:cs="Times New Roman" w:hint="eastAsia"/>
          <w:bCs/>
          <w:color w:val="000000" w:themeColor="text1"/>
          <w:szCs w:val="21"/>
        </w:rPr>
        <w:t>优化后的杂化系统（</w:t>
      </w:r>
      <w:r w:rsidR="005130BB" w:rsidRPr="00146990">
        <w:rPr>
          <w:rFonts w:cs="Times New Roman" w:hint="eastAsia"/>
          <w:bCs/>
          <w:color w:val="000000" w:themeColor="text1"/>
          <w:szCs w:val="21"/>
        </w:rPr>
        <w:t xml:space="preserve">1 </w:t>
      </w:r>
      <w:r w:rsidR="00860907" w:rsidRPr="00922401">
        <w:rPr>
          <w:bCs/>
          <w:iCs/>
          <w:szCs w:val="21"/>
        </w:rPr>
        <w:t>mmol/L</w:t>
      </w:r>
      <w:r w:rsidR="005130BB" w:rsidRPr="00146990">
        <w:rPr>
          <w:rFonts w:cs="Times New Roman" w:hint="eastAsia"/>
          <w:bCs/>
          <w:color w:val="000000" w:themeColor="text1"/>
          <w:szCs w:val="21"/>
        </w:rPr>
        <w:t xml:space="preserve"> NPs</w:t>
      </w:r>
      <w:r w:rsidR="005130BB" w:rsidRPr="00146990">
        <w:rPr>
          <w:rFonts w:cs="Times New Roman" w:hint="eastAsia"/>
          <w:bCs/>
          <w:color w:val="000000" w:themeColor="text1"/>
          <w:szCs w:val="21"/>
        </w:rPr>
        <w:t>添加量、</w:t>
      </w:r>
      <w:r w:rsidR="005130BB" w:rsidRPr="00146990">
        <w:rPr>
          <w:rFonts w:cs="Times New Roman" w:hint="eastAsia"/>
          <w:bCs/>
          <w:color w:val="000000" w:themeColor="text1"/>
          <w:szCs w:val="21"/>
        </w:rPr>
        <w:t>4 h</w:t>
      </w:r>
      <w:r w:rsidR="005130BB" w:rsidRPr="00146990">
        <w:rPr>
          <w:rFonts w:cs="Times New Roman" w:hint="eastAsia"/>
          <w:bCs/>
          <w:color w:val="000000" w:themeColor="text1"/>
          <w:szCs w:val="21"/>
        </w:rPr>
        <w:t>菌体融合、</w:t>
      </w:r>
      <w:r w:rsidR="005130BB" w:rsidRPr="00146990">
        <w:rPr>
          <w:rFonts w:cs="Times New Roman" w:hint="eastAsia"/>
          <w:bCs/>
          <w:color w:val="000000" w:themeColor="text1"/>
          <w:szCs w:val="21"/>
        </w:rPr>
        <w:t>3000 W/m</w:t>
      </w:r>
      <w:r w:rsidR="005130BB" w:rsidRPr="00146990">
        <w:rPr>
          <w:rFonts w:cs="Times New Roman" w:hint="eastAsia"/>
          <w:bCs/>
          <w:color w:val="000000" w:themeColor="text1"/>
          <w:szCs w:val="21"/>
        </w:rPr>
        <w:t>²光照）在</w:t>
      </w:r>
      <w:r w:rsidR="005130BB" w:rsidRPr="00146990">
        <w:rPr>
          <w:rFonts w:cs="Times New Roman" w:hint="eastAsia"/>
          <w:bCs/>
          <w:color w:val="000000" w:themeColor="text1"/>
          <w:szCs w:val="21"/>
        </w:rPr>
        <w:t>6</w:t>
      </w:r>
      <w:r w:rsidR="007E59F3">
        <w:rPr>
          <w:rFonts w:cs="Times New Roman" w:hint="eastAsia"/>
          <w:bCs/>
          <w:color w:val="000000" w:themeColor="text1"/>
          <w:szCs w:val="21"/>
        </w:rPr>
        <w:t xml:space="preserve"> </w:t>
      </w:r>
      <w:r w:rsidR="00F06E47">
        <w:rPr>
          <w:rFonts w:cs="Times New Roman" w:hint="eastAsia"/>
          <w:bCs/>
          <w:color w:val="000000" w:themeColor="text1"/>
          <w:szCs w:val="21"/>
        </w:rPr>
        <w:t>h</w:t>
      </w:r>
      <w:r w:rsidR="00F06E47" w:rsidRPr="00146990">
        <w:rPr>
          <w:rFonts w:cs="Times New Roman" w:hint="eastAsia"/>
          <w:bCs/>
          <w:color w:val="000000" w:themeColor="text1"/>
          <w:szCs w:val="21"/>
        </w:rPr>
        <w:t>内</w:t>
      </w:r>
      <w:r w:rsidR="005130BB" w:rsidRPr="00146990">
        <w:rPr>
          <w:rFonts w:cs="Times New Roman" w:hint="eastAsia"/>
          <w:bCs/>
          <w:color w:val="000000" w:themeColor="text1"/>
          <w:szCs w:val="21"/>
        </w:rPr>
        <w:t>产氢量达</w:t>
      </w:r>
      <w:r w:rsidR="005130BB" w:rsidRPr="00146990">
        <w:rPr>
          <w:rFonts w:cs="Times New Roman" w:hint="eastAsia"/>
          <w:bCs/>
          <w:color w:val="000000" w:themeColor="text1"/>
          <w:szCs w:val="21"/>
        </w:rPr>
        <w:t>70.14</w:t>
      </w:r>
      <w:r w:rsidR="008148ED" w:rsidRPr="008148ED">
        <w:rPr>
          <w:rFonts w:cs="Times New Roman"/>
          <w:bCs/>
          <w:color w:val="000000" w:themeColor="text1"/>
          <w:szCs w:val="21"/>
        </w:rPr>
        <w:t>±</w:t>
      </w:r>
      <w:r w:rsidR="005130BB" w:rsidRPr="00146990">
        <w:rPr>
          <w:rFonts w:cs="Times New Roman" w:hint="eastAsia"/>
          <w:bCs/>
          <w:color w:val="000000" w:themeColor="text1"/>
          <w:szCs w:val="21"/>
        </w:rPr>
        <w:t>3.01 mmol/L</w:t>
      </w:r>
      <w:r w:rsidR="005130BB" w:rsidRPr="00146990">
        <w:rPr>
          <w:rFonts w:cs="Times New Roman" w:hint="eastAsia"/>
          <w:bCs/>
          <w:color w:val="000000" w:themeColor="text1"/>
          <w:szCs w:val="21"/>
        </w:rPr>
        <w:t>，连续运行</w:t>
      </w:r>
      <w:r w:rsidR="005130BB" w:rsidRPr="00146990">
        <w:rPr>
          <w:rFonts w:cs="Times New Roman" w:hint="eastAsia"/>
          <w:bCs/>
          <w:color w:val="000000" w:themeColor="text1"/>
          <w:szCs w:val="21"/>
        </w:rPr>
        <w:t>120</w:t>
      </w:r>
      <w:r w:rsidR="00DD14EC">
        <w:rPr>
          <w:rFonts w:cs="Times New Roman" w:hint="eastAsia"/>
          <w:bCs/>
          <w:color w:val="000000" w:themeColor="text1"/>
          <w:szCs w:val="21"/>
        </w:rPr>
        <w:t xml:space="preserve"> </w:t>
      </w:r>
      <w:r w:rsidR="00F06E47">
        <w:rPr>
          <w:rFonts w:cs="Times New Roman" w:hint="eastAsia"/>
          <w:bCs/>
          <w:color w:val="000000" w:themeColor="text1"/>
          <w:szCs w:val="21"/>
        </w:rPr>
        <w:t>h</w:t>
      </w:r>
      <w:r w:rsidR="005130BB" w:rsidRPr="00146990">
        <w:rPr>
          <w:rFonts w:cs="Times New Roman" w:hint="eastAsia"/>
          <w:bCs/>
          <w:color w:val="000000" w:themeColor="text1"/>
          <w:szCs w:val="21"/>
        </w:rPr>
        <w:t>累计产氢量达</w:t>
      </w:r>
      <w:r w:rsidR="005130BB" w:rsidRPr="00146990">
        <w:rPr>
          <w:rFonts w:cs="Times New Roman" w:hint="eastAsia"/>
          <w:bCs/>
          <w:color w:val="000000" w:themeColor="text1"/>
          <w:szCs w:val="21"/>
        </w:rPr>
        <w:t>542.10</w:t>
      </w:r>
      <w:r w:rsidR="005130BB" w:rsidRPr="008148ED">
        <w:rPr>
          <w:rFonts w:cs="Times New Roman"/>
          <w:bCs/>
          <w:color w:val="000000" w:themeColor="text1"/>
          <w:szCs w:val="21"/>
        </w:rPr>
        <w:t>±</w:t>
      </w:r>
      <w:r w:rsidR="005130BB" w:rsidRPr="00146990">
        <w:rPr>
          <w:rFonts w:cs="Times New Roman" w:hint="eastAsia"/>
          <w:bCs/>
          <w:color w:val="000000" w:themeColor="text1"/>
          <w:szCs w:val="21"/>
        </w:rPr>
        <w:t>8.62 mmol/L</w:t>
      </w:r>
      <w:r w:rsidR="005130BB" w:rsidRPr="00146990">
        <w:rPr>
          <w:rFonts w:cs="Times New Roman" w:hint="eastAsia"/>
          <w:bCs/>
          <w:color w:val="000000" w:themeColor="text1"/>
          <w:szCs w:val="21"/>
        </w:rPr>
        <w:t>。</w:t>
      </w:r>
      <w:r w:rsidR="00F06E47">
        <w:rPr>
          <w:rFonts w:cs="Times New Roman" w:hint="eastAsia"/>
          <w:bCs/>
          <w:color w:val="000000" w:themeColor="text1"/>
          <w:szCs w:val="21"/>
        </w:rPr>
        <w:t>克雷伯氏菌</w:t>
      </w:r>
      <w:r w:rsidR="00F06E47" w:rsidRPr="00146990">
        <w:rPr>
          <w:rFonts w:cs="Times New Roman" w:hint="eastAsia"/>
          <w:bCs/>
          <w:color w:val="000000" w:themeColor="text1"/>
          <w:szCs w:val="21"/>
        </w:rPr>
        <w:t>工程</w:t>
      </w:r>
      <w:r w:rsidR="005130BB" w:rsidRPr="00146990">
        <w:rPr>
          <w:rFonts w:cs="Times New Roman" w:hint="eastAsia"/>
          <w:bCs/>
          <w:color w:val="000000" w:themeColor="text1"/>
          <w:szCs w:val="21"/>
        </w:rPr>
        <w:t>菌（</w:t>
      </w:r>
      <w:r w:rsidR="005130BB" w:rsidRPr="00146990">
        <w:rPr>
          <w:rFonts w:cs="Times New Roman" w:hint="eastAsia"/>
          <w:bCs/>
          <w:color w:val="000000" w:themeColor="text1"/>
          <w:szCs w:val="21"/>
        </w:rPr>
        <w:t>Ka-GL</w:t>
      </w:r>
      <w:r w:rsidR="005130BB" w:rsidRPr="00146990">
        <w:rPr>
          <w:rFonts w:cs="Times New Roman" w:hint="eastAsia"/>
          <w:bCs/>
          <w:color w:val="000000" w:themeColor="text1"/>
          <w:szCs w:val="21"/>
        </w:rPr>
        <w:t>）的引入进一步强化了系统性能，其</w:t>
      </w:r>
      <w:r w:rsidR="005130BB" w:rsidRPr="00146990">
        <w:rPr>
          <w:rFonts w:cs="Times New Roman" w:hint="eastAsia"/>
          <w:bCs/>
          <w:color w:val="000000" w:themeColor="text1"/>
          <w:szCs w:val="21"/>
        </w:rPr>
        <w:t>6</w:t>
      </w:r>
      <w:r w:rsidR="00DD14EC">
        <w:rPr>
          <w:rFonts w:cs="Times New Roman" w:hint="eastAsia"/>
          <w:bCs/>
          <w:color w:val="000000" w:themeColor="text1"/>
          <w:szCs w:val="21"/>
        </w:rPr>
        <w:t xml:space="preserve"> </w:t>
      </w:r>
      <w:r w:rsidR="00F06E47">
        <w:rPr>
          <w:rFonts w:cs="Times New Roman" w:hint="eastAsia"/>
          <w:bCs/>
          <w:color w:val="000000" w:themeColor="text1"/>
          <w:szCs w:val="21"/>
        </w:rPr>
        <w:t>h</w:t>
      </w:r>
      <w:r w:rsidR="005130BB" w:rsidRPr="00146990">
        <w:rPr>
          <w:rFonts w:cs="Times New Roman" w:hint="eastAsia"/>
          <w:bCs/>
          <w:color w:val="000000" w:themeColor="text1"/>
          <w:szCs w:val="21"/>
        </w:rPr>
        <w:t>产氢量提升至</w:t>
      </w:r>
      <w:r w:rsidR="005130BB" w:rsidRPr="00146990">
        <w:rPr>
          <w:rFonts w:cs="Times New Roman" w:hint="eastAsia"/>
          <w:bCs/>
          <w:color w:val="000000" w:themeColor="text1"/>
          <w:szCs w:val="21"/>
        </w:rPr>
        <w:t>101.33</w:t>
      </w:r>
      <w:r w:rsidR="008148ED" w:rsidRPr="008148ED">
        <w:rPr>
          <w:rFonts w:cs="Times New Roman"/>
          <w:bCs/>
          <w:color w:val="000000" w:themeColor="text1"/>
          <w:szCs w:val="21"/>
        </w:rPr>
        <w:t>±</w:t>
      </w:r>
      <w:r w:rsidR="005130BB" w:rsidRPr="00146990">
        <w:rPr>
          <w:rFonts w:cs="Times New Roman" w:hint="eastAsia"/>
          <w:bCs/>
          <w:color w:val="000000" w:themeColor="text1"/>
          <w:szCs w:val="21"/>
        </w:rPr>
        <w:t>3.33 mmol/L</w:t>
      </w:r>
      <w:r w:rsidR="005130BB" w:rsidRPr="00146990">
        <w:rPr>
          <w:rFonts w:cs="Times New Roman" w:hint="eastAsia"/>
          <w:bCs/>
          <w:color w:val="000000" w:themeColor="text1"/>
          <w:szCs w:val="21"/>
        </w:rPr>
        <w:t>，累计产氢量达</w:t>
      </w:r>
      <w:r w:rsidR="005130BB" w:rsidRPr="00146990">
        <w:rPr>
          <w:rFonts w:cs="Times New Roman" w:hint="eastAsia"/>
          <w:bCs/>
          <w:color w:val="000000" w:themeColor="text1"/>
          <w:szCs w:val="21"/>
        </w:rPr>
        <w:t>644.10</w:t>
      </w:r>
      <w:r w:rsidR="008148ED" w:rsidRPr="008148ED">
        <w:rPr>
          <w:rFonts w:cs="Times New Roman"/>
          <w:bCs/>
          <w:color w:val="000000" w:themeColor="text1"/>
          <w:szCs w:val="21"/>
        </w:rPr>
        <w:t>±</w:t>
      </w:r>
      <w:r w:rsidR="005130BB" w:rsidRPr="00146990">
        <w:rPr>
          <w:rFonts w:cs="Times New Roman" w:hint="eastAsia"/>
          <w:bCs/>
          <w:color w:val="000000" w:themeColor="text1"/>
          <w:szCs w:val="21"/>
        </w:rPr>
        <w:t>10.81 mmol/L</w:t>
      </w:r>
      <w:r w:rsidR="005130BB" w:rsidRPr="00146990">
        <w:rPr>
          <w:rFonts w:cs="Times New Roman" w:hint="eastAsia"/>
          <w:bCs/>
          <w:color w:val="000000" w:themeColor="text1"/>
          <w:szCs w:val="21"/>
        </w:rPr>
        <w:t>，较野生菌体系提高</w:t>
      </w:r>
      <w:r w:rsidR="005130BB" w:rsidRPr="00146990">
        <w:rPr>
          <w:rFonts w:cs="Times New Roman" w:hint="eastAsia"/>
          <w:bCs/>
          <w:color w:val="000000" w:themeColor="text1"/>
          <w:szCs w:val="21"/>
        </w:rPr>
        <w:t>44.7%</w:t>
      </w:r>
      <w:r w:rsidR="005130BB" w:rsidRPr="00146990">
        <w:rPr>
          <w:rFonts w:cs="Times New Roman" w:hint="eastAsia"/>
          <w:bCs/>
          <w:color w:val="000000" w:themeColor="text1"/>
          <w:szCs w:val="21"/>
        </w:rPr>
        <w:t>。电化学分析表明，杂化体系的电荷转移电阻降低至纯材料的</w:t>
      </w:r>
      <w:r w:rsidR="005130BB" w:rsidRPr="00146990">
        <w:rPr>
          <w:rFonts w:cs="Times New Roman" w:hint="eastAsia"/>
          <w:bCs/>
          <w:color w:val="000000" w:themeColor="text1"/>
          <w:szCs w:val="21"/>
        </w:rPr>
        <w:t>1/3</w:t>
      </w:r>
      <w:r w:rsidR="005130BB" w:rsidRPr="00146990">
        <w:rPr>
          <w:rFonts w:cs="Times New Roman" w:hint="eastAsia"/>
          <w:bCs/>
          <w:color w:val="000000" w:themeColor="text1"/>
          <w:szCs w:val="21"/>
        </w:rPr>
        <w:t>，光电流密度提升</w:t>
      </w:r>
      <w:r w:rsidR="005130BB" w:rsidRPr="00146990">
        <w:rPr>
          <w:rFonts w:cs="Times New Roman" w:hint="eastAsia"/>
          <w:bCs/>
          <w:color w:val="000000" w:themeColor="text1"/>
          <w:szCs w:val="21"/>
        </w:rPr>
        <w:t>3.7</w:t>
      </w:r>
      <w:r w:rsidR="005130BB" w:rsidRPr="00146990">
        <w:rPr>
          <w:rFonts w:cs="Times New Roman" w:hint="eastAsia"/>
          <w:bCs/>
          <w:color w:val="000000" w:themeColor="text1"/>
          <w:szCs w:val="21"/>
        </w:rPr>
        <w:t>倍，证实了光生电子与微生物代谢的高效耦合。</w:t>
      </w:r>
    </w:p>
    <w:p w14:paraId="4006C4BE" w14:textId="199F78FB" w:rsidR="00EB3435" w:rsidRPr="005130BB" w:rsidRDefault="00EB3435" w:rsidP="005130BB">
      <w:pPr>
        <w:ind w:firstLine="480"/>
        <w:jc w:val="left"/>
        <w:rPr>
          <w:rFonts w:cs="Times New Roman"/>
          <w:bCs/>
          <w:color w:val="000000" w:themeColor="text1"/>
          <w:szCs w:val="21"/>
        </w:rPr>
      </w:pPr>
      <w:r>
        <w:rPr>
          <w:rFonts w:hint="eastAsia"/>
        </w:rPr>
        <w:t>（</w:t>
      </w:r>
      <w:r>
        <w:rPr>
          <w:rFonts w:hint="eastAsia"/>
        </w:rPr>
        <w:t>3</w:t>
      </w:r>
      <w:r>
        <w:rPr>
          <w:rFonts w:hint="eastAsia"/>
        </w:rPr>
        <w:t>）</w:t>
      </w:r>
      <w:r w:rsidR="005130BB" w:rsidRPr="00146990">
        <w:rPr>
          <w:rFonts w:cs="Times New Roman" w:hint="eastAsia"/>
          <w:bCs/>
          <w:color w:val="000000" w:themeColor="text1"/>
          <w:szCs w:val="21"/>
        </w:rPr>
        <w:t>电子传递与代谢调控机制解析</w:t>
      </w:r>
      <w:r w:rsidR="005130BB">
        <w:rPr>
          <w:rFonts w:cs="Times New Roman" w:hint="eastAsia"/>
          <w:bCs/>
          <w:color w:val="000000" w:themeColor="text1"/>
          <w:szCs w:val="21"/>
        </w:rPr>
        <w:t>：</w:t>
      </w:r>
      <w:r w:rsidR="005130BB" w:rsidRPr="00146990">
        <w:rPr>
          <w:rFonts w:cs="Times New Roman"/>
          <w:bCs/>
          <w:color w:val="000000" w:themeColor="text1"/>
          <w:szCs w:val="21"/>
        </w:rPr>
        <w:t>SEM</w:t>
      </w:r>
      <w:r w:rsidR="005130BB" w:rsidRPr="00146990">
        <w:rPr>
          <w:rFonts w:cs="Times New Roman" w:hint="eastAsia"/>
          <w:bCs/>
          <w:color w:val="000000" w:themeColor="text1"/>
          <w:szCs w:val="21"/>
        </w:rPr>
        <w:t>与</w:t>
      </w:r>
      <w:r w:rsidR="005130BB" w:rsidRPr="00146990">
        <w:rPr>
          <w:rFonts w:cs="Times New Roman"/>
          <w:bCs/>
          <w:color w:val="000000" w:themeColor="text1"/>
          <w:szCs w:val="21"/>
        </w:rPr>
        <w:t>TEM</w:t>
      </w:r>
      <w:r w:rsidR="005130BB" w:rsidRPr="00146990">
        <w:rPr>
          <w:rFonts w:cs="Times New Roman" w:hint="eastAsia"/>
          <w:bCs/>
          <w:color w:val="000000" w:themeColor="text1"/>
          <w:szCs w:val="21"/>
        </w:rPr>
        <w:t>表征显示，</w:t>
      </w:r>
      <w:r w:rsidR="005130BB" w:rsidRPr="00146990">
        <w:rPr>
          <w:rFonts w:cs="Times New Roman"/>
          <w:bCs/>
          <w:color w:val="000000" w:themeColor="text1"/>
          <w:szCs w:val="21"/>
        </w:rPr>
        <w:t>GO-NiFe</w:t>
      </w:r>
      <w:r w:rsidR="00D43633" w:rsidRPr="009A215B">
        <w:rPr>
          <w:bCs/>
          <w:vertAlign w:val="subscript"/>
        </w:rPr>
        <w:t>2</w:t>
      </w:r>
      <w:r w:rsidR="00D43633" w:rsidRPr="009A215B">
        <w:rPr>
          <w:bCs/>
        </w:rPr>
        <w:t>O</w:t>
      </w:r>
      <w:r w:rsidR="00D43633" w:rsidRPr="009A215B">
        <w:rPr>
          <w:bCs/>
          <w:vertAlign w:val="subscript"/>
        </w:rPr>
        <w:t>4</w:t>
      </w:r>
      <w:r w:rsidR="005130BB" w:rsidRPr="00146990">
        <w:rPr>
          <w:rFonts w:cs="Times New Roman"/>
          <w:bCs/>
          <w:color w:val="000000" w:themeColor="text1"/>
          <w:szCs w:val="21"/>
        </w:rPr>
        <w:t xml:space="preserve"> NPs</w:t>
      </w:r>
      <w:r w:rsidR="005130BB" w:rsidRPr="00146990">
        <w:rPr>
          <w:rFonts w:cs="Times New Roman" w:hint="eastAsia"/>
          <w:bCs/>
          <w:color w:val="000000" w:themeColor="text1"/>
          <w:szCs w:val="21"/>
        </w:rPr>
        <w:t>通过静电作用均匀附着于菌体表面，部分嵌入细胞周质空间，形成稳定的生物</w:t>
      </w:r>
      <w:r w:rsidR="005130BB" w:rsidRPr="00146990">
        <w:rPr>
          <w:rFonts w:cs="Times New Roman"/>
          <w:bCs/>
          <w:color w:val="000000" w:themeColor="text1"/>
          <w:szCs w:val="21"/>
        </w:rPr>
        <w:t>-</w:t>
      </w:r>
      <w:r w:rsidR="005130BB" w:rsidRPr="00146990">
        <w:rPr>
          <w:rFonts w:cs="Times New Roman" w:hint="eastAsia"/>
          <w:bCs/>
          <w:color w:val="000000" w:themeColor="text1"/>
          <w:szCs w:val="21"/>
        </w:rPr>
        <w:t>非生物界面。光生电子通过铁镍转运蛋白通道（</w:t>
      </w:r>
      <w:r w:rsidR="005130BB" w:rsidRPr="00BA1D00">
        <w:rPr>
          <w:rFonts w:cs="Times New Roman"/>
          <w:bCs/>
          <w:i/>
          <w:iCs/>
          <w:color w:val="000000" w:themeColor="text1"/>
          <w:szCs w:val="21"/>
        </w:rPr>
        <w:t>FeT1</w:t>
      </w:r>
      <w:r w:rsidR="005130BB" w:rsidRPr="00146990">
        <w:rPr>
          <w:rFonts w:cs="Times New Roman" w:hint="eastAsia"/>
          <w:bCs/>
          <w:color w:val="000000" w:themeColor="text1"/>
          <w:szCs w:val="21"/>
        </w:rPr>
        <w:t>、</w:t>
      </w:r>
      <w:r w:rsidR="005130BB" w:rsidRPr="00BA1D00">
        <w:rPr>
          <w:rFonts w:cs="Times New Roman"/>
          <w:bCs/>
          <w:i/>
          <w:iCs/>
          <w:color w:val="000000" w:themeColor="text1"/>
          <w:szCs w:val="21"/>
        </w:rPr>
        <w:t>NiT2</w:t>
      </w:r>
      <w:r w:rsidR="005130BB" w:rsidRPr="00146990">
        <w:rPr>
          <w:rFonts w:cs="Times New Roman" w:hint="eastAsia"/>
          <w:bCs/>
          <w:color w:val="000000" w:themeColor="text1"/>
          <w:szCs w:val="21"/>
        </w:rPr>
        <w:t>基因表达上调</w:t>
      </w:r>
      <w:r w:rsidR="005130BB" w:rsidRPr="00146990">
        <w:rPr>
          <w:rFonts w:cs="Times New Roman"/>
          <w:bCs/>
          <w:color w:val="000000" w:themeColor="text1"/>
          <w:szCs w:val="21"/>
        </w:rPr>
        <w:t>2.5-3.8</w:t>
      </w:r>
      <w:r w:rsidR="005130BB" w:rsidRPr="00146990">
        <w:rPr>
          <w:rFonts w:cs="Times New Roman" w:hint="eastAsia"/>
          <w:bCs/>
          <w:color w:val="000000" w:themeColor="text1"/>
          <w:szCs w:val="21"/>
        </w:rPr>
        <w:t>倍）直接传递至氢酶活性中心，绕过了传统</w:t>
      </w:r>
      <w:r w:rsidR="005130BB" w:rsidRPr="00146990">
        <w:rPr>
          <w:rFonts w:cs="Times New Roman"/>
          <w:bCs/>
          <w:color w:val="000000" w:themeColor="text1"/>
          <w:szCs w:val="21"/>
        </w:rPr>
        <w:t>NADH</w:t>
      </w:r>
      <w:r w:rsidR="005130BB" w:rsidRPr="00146990">
        <w:rPr>
          <w:rFonts w:cs="Times New Roman" w:hint="eastAsia"/>
          <w:bCs/>
          <w:color w:val="000000" w:themeColor="text1"/>
          <w:szCs w:val="21"/>
        </w:rPr>
        <w:t>依赖的电子链，使电子利用率</w:t>
      </w:r>
      <w:r w:rsidR="00C355DA">
        <w:rPr>
          <w:rFonts w:cs="Times New Roman" w:hint="eastAsia"/>
          <w:bCs/>
          <w:color w:val="000000" w:themeColor="text1"/>
          <w:szCs w:val="21"/>
        </w:rPr>
        <w:t>明显</w:t>
      </w:r>
      <w:r w:rsidR="005130BB" w:rsidRPr="00146990">
        <w:rPr>
          <w:rFonts w:cs="Times New Roman" w:hint="eastAsia"/>
          <w:bCs/>
          <w:color w:val="000000" w:themeColor="text1"/>
          <w:szCs w:val="21"/>
        </w:rPr>
        <w:t>提升。</w:t>
      </w:r>
      <w:r w:rsidR="00C355DA">
        <w:rPr>
          <w:rFonts w:cs="Times New Roman" w:hint="eastAsia"/>
          <w:bCs/>
          <w:color w:val="000000" w:themeColor="text1"/>
          <w:szCs w:val="21"/>
        </w:rPr>
        <w:t>可溶性</w:t>
      </w:r>
      <w:r w:rsidR="005130BB" w:rsidRPr="00146990">
        <w:rPr>
          <w:rFonts w:cs="Times New Roman" w:hint="eastAsia"/>
          <w:bCs/>
          <w:color w:val="000000" w:themeColor="text1"/>
          <w:szCs w:val="21"/>
        </w:rPr>
        <w:t>代谢</w:t>
      </w:r>
      <w:r w:rsidR="00C355DA">
        <w:rPr>
          <w:rFonts w:cs="Times New Roman" w:hint="eastAsia"/>
          <w:bCs/>
          <w:color w:val="000000" w:themeColor="text1"/>
          <w:szCs w:val="21"/>
        </w:rPr>
        <w:t>产物</w:t>
      </w:r>
      <w:r w:rsidR="005130BB" w:rsidRPr="00146990">
        <w:rPr>
          <w:rFonts w:cs="Times New Roman" w:hint="eastAsia"/>
          <w:bCs/>
          <w:color w:val="000000" w:themeColor="text1"/>
          <w:szCs w:val="21"/>
        </w:rPr>
        <w:t>分析表明，</w:t>
      </w:r>
      <w:r w:rsidR="006C31F1" w:rsidRPr="00B75853">
        <w:rPr>
          <w:rFonts w:cs="Times New Roman"/>
          <w:bCs/>
          <w:color w:val="000000" w:themeColor="text1"/>
          <w:szCs w:val="21"/>
        </w:rPr>
        <w:t>在</w:t>
      </w:r>
      <w:r w:rsidR="006C31F1" w:rsidRPr="00B75853">
        <w:rPr>
          <w:rFonts w:cs="Times New Roman" w:hint="eastAsia"/>
          <w:bCs/>
          <w:color w:val="000000" w:themeColor="text1"/>
          <w:szCs w:val="21"/>
        </w:rPr>
        <w:t>光催化反应</w:t>
      </w:r>
      <w:r w:rsidR="006C31F1" w:rsidRPr="00B75853">
        <w:rPr>
          <w:rFonts w:cs="Times New Roman" w:hint="eastAsia"/>
          <w:bCs/>
          <w:color w:val="000000" w:themeColor="text1"/>
          <w:szCs w:val="21"/>
        </w:rPr>
        <w:t>120 h</w:t>
      </w:r>
      <w:r w:rsidR="006C31F1" w:rsidRPr="00B75853">
        <w:rPr>
          <w:rFonts w:cs="Times New Roman" w:hint="eastAsia"/>
          <w:bCs/>
          <w:color w:val="000000" w:themeColor="text1"/>
          <w:szCs w:val="21"/>
        </w:rPr>
        <w:t>后</w:t>
      </w:r>
      <w:r w:rsidR="006C31F1" w:rsidRPr="00B75853">
        <w:rPr>
          <w:rFonts w:cs="Times New Roman"/>
          <w:bCs/>
          <w:color w:val="000000" w:themeColor="text1"/>
          <w:szCs w:val="21"/>
        </w:rPr>
        <w:t>琥珀酸</w:t>
      </w:r>
      <w:r w:rsidR="006C31F1" w:rsidRPr="00B75853">
        <w:rPr>
          <w:rFonts w:cs="Times New Roman" w:hint="eastAsia"/>
          <w:bCs/>
          <w:color w:val="000000" w:themeColor="text1"/>
          <w:szCs w:val="21"/>
        </w:rPr>
        <w:t>、丁酸</w:t>
      </w:r>
      <w:r w:rsidR="006C31F1" w:rsidRPr="00B75853">
        <w:rPr>
          <w:rFonts w:cs="Times New Roman"/>
          <w:bCs/>
          <w:color w:val="000000" w:themeColor="text1"/>
          <w:szCs w:val="21"/>
        </w:rPr>
        <w:t>含量</w:t>
      </w:r>
      <w:r w:rsidR="006C31F1" w:rsidRPr="00B75853">
        <w:rPr>
          <w:rFonts w:cs="Times New Roman" w:hint="eastAsia"/>
          <w:bCs/>
          <w:color w:val="000000" w:themeColor="text1"/>
          <w:szCs w:val="21"/>
        </w:rPr>
        <w:t>无</w:t>
      </w:r>
      <w:r w:rsidR="006C31F1" w:rsidRPr="00B75853">
        <w:rPr>
          <w:rFonts w:cs="Times New Roman"/>
          <w:bCs/>
          <w:color w:val="000000" w:themeColor="text1"/>
          <w:szCs w:val="21"/>
        </w:rPr>
        <w:t>显</w:t>
      </w:r>
      <w:r w:rsidR="006C31F1" w:rsidRPr="00B75853">
        <w:rPr>
          <w:rFonts w:cs="Times New Roman" w:hint="eastAsia"/>
          <w:bCs/>
          <w:color w:val="000000" w:themeColor="text1"/>
          <w:szCs w:val="21"/>
        </w:rPr>
        <w:t>著</w:t>
      </w:r>
      <w:r w:rsidR="006C31F1" w:rsidRPr="00B75853">
        <w:rPr>
          <w:rFonts w:cs="Times New Roman"/>
          <w:bCs/>
          <w:color w:val="000000" w:themeColor="text1"/>
          <w:szCs w:val="21"/>
        </w:rPr>
        <w:t>变化，乙醇</w:t>
      </w:r>
      <w:r w:rsidR="006C31F1" w:rsidRPr="00B75853">
        <w:rPr>
          <w:rFonts w:cs="Times New Roman" w:hint="eastAsia"/>
          <w:bCs/>
          <w:color w:val="000000" w:themeColor="text1"/>
          <w:szCs w:val="21"/>
        </w:rPr>
        <w:t>、</w:t>
      </w:r>
      <w:r w:rsidR="006C31F1" w:rsidRPr="00B75853">
        <w:rPr>
          <w:rFonts w:cs="Times New Roman"/>
          <w:bCs/>
          <w:color w:val="000000" w:themeColor="text1"/>
          <w:szCs w:val="21"/>
        </w:rPr>
        <w:t>乳酸</w:t>
      </w:r>
      <w:r w:rsidR="006C31F1" w:rsidRPr="00B75853">
        <w:rPr>
          <w:rFonts w:cs="Times New Roman" w:hint="eastAsia"/>
          <w:bCs/>
          <w:color w:val="000000" w:themeColor="text1"/>
          <w:szCs w:val="21"/>
        </w:rPr>
        <w:t>及</w:t>
      </w:r>
      <w:r w:rsidR="006C31F1" w:rsidRPr="00B75853">
        <w:rPr>
          <w:rFonts w:cs="Times New Roman"/>
          <w:bCs/>
          <w:color w:val="000000" w:themeColor="text1"/>
          <w:szCs w:val="21"/>
        </w:rPr>
        <w:t>乙酸含量增加</w:t>
      </w:r>
      <w:r w:rsidR="006C31F1" w:rsidRPr="00B75853">
        <w:rPr>
          <w:rFonts w:cs="Times New Roman" w:hint="eastAsia"/>
          <w:bCs/>
          <w:color w:val="000000" w:themeColor="text1"/>
          <w:szCs w:val="21"/>
        </w:rPr>
        <w:t>，</w:t>
      </w:r>
      <w:r w:rsidR="006C31F1" w:rsidRPr="00B75853">
        <w:rPr>
          <w:rFonts w:cs="Times New Roman"/>
          <w:bCs/>
          <w:color w:val="000000" w:themeColor="text1"/>
          <w:szCs w:val="21"/>
        </w:rPr>
        <w:t>甲酸在</w:t>
      </w:r>
      <w:r w:rsidR="006C31F1" w:rsidRPr="00B75853">
        <w:rPr>
          <w:rFonts w:cs="Times New Roman" w:hint="eastAsia"/>
          <w:bCs/>
          <w:color w:val="000000" w:themeColor="text1"/>
          <w:szCs w:val="21"/>
        </w:rPr>
        <w:t>光催化反应</w:t>
      </w:r>
      <w:r w:rsidR="006C31F1" w:rsidRPr="00B75853">
        <w:rPr>
          <w:rFonts w:cs="Times New Roman"/>
          <w:bCs/>
          <w:color w:val="000000" w:themeColor="text1"/>
          <w:szCs w:val="21"/>
        </w:rPr>
        <w:t>中被很好</w:t>
      </w:r>
      <w:r w:rsidR="006C31F1" w:rsidRPr="00B75853">
        <w:rPr>
          <w:rFonts w:cs="Times New Roman"/>
          <w:bCs/>
          <w:color w:val="000000" w:themeColor="text1"/>
          <w:szCs w:val="21"/>
        </w:rPr>
        <w:lastRenderedPageBreak/>
        <w:t>的利用</w:t>
      </w:r>
      <w:r w:rsidR="006C31F1">
        <w:rPr>
          <w:rFonts w:cs="Times New Roman" w:hint="eastAsia"/>
          <w:bCs/>
          <w:color w:val="000000" w:themeColor="text1"/>
          <w:szCs w:val="21"/>
        </w:rPr>
        <w:t>，</w:t>
      </w:r>
      <w:r w:rsidR="005130BB" w:rsidRPr="00146990">
        <w:rPr>
          <w:rFonts w:cs="Times New Roman" w:hint="eastAsia"/>
          <w:bCs/>
          <w:color w:val="000000" w:themeColor="text1"/>
          <w:szCs w:val="21"/>
        </w:rPr>
        <w:t>碳代谢流显著向产氢路径倾斜。基因表达分析证实，氢酶大亚基（</w:t>
      </w:r>
      <w:r w:rsidR="005130BB" w:rsidRPr="00F77102">
        <w:rPr>
          <w:rFonts w:cs="Times New Roman"/>
          <w:bCs/>
          <w:i/>
          <w:iCs/>
          <w:color w:val="000000" w:themeColor="text1"/>
          <w:szCs w:val="21"/>
        </w:rPr>
        <w:t>hyl</w:t>
      </w:r>
      <w:r w:rsidR="005130BB" w:rsidRPr="00146990">
        <w:rPr>
          <w:rFonts w:cs="Times New Roman" w:hint="eastAsia"/>
          <w:bCs/>
          <w:color w:val="000000" w:themeColor="text1"/>
          <w:szCs w:val="21"/>
        </w:rPr>
        <w:t>）与甲酸氢裂解酶激活因子（</w:t>
      </w:r>
      <w:r w:rsidR="005130BB" w:rsidRPr="00F77102">
        <w:rPr>
          <w:rFonts w:cs="Times New Roman"/>
          <w:bCs/>
          <w:i/>
          <w:iCs/>
          <w:color w:val="000000" w:themeColor="text1"/>
          <w:szCs w:val="21"/>
        </w:rPr>
        <w:t>hycG</w:t>
      </w:r>
      <w:r w:rsidR="005130BB" w:rsidRPr="00146990">
        <w:rPr>
          <w:rFonts w:cs="Times New Roman" w:hint="eastAsia"/>
          <w:bCs/>
          <w:color w:val="000000" w:themeColor="text1"/>
          <w:szCs w:val="21"/>
        </w:rPr>
        <w:t>）的表达量分别上调</w:t>
      </w:r>
      <w:r w:rsidR="005130BB" w:rsidRPr="00146990">
        <w:rPr>
          <w:rFonts w:cs="Times New Roman"/>
          <w:bCs/>
          <w:color w:val="000000" w:themeColor="text1"/>
          <w:szCs w:val="21"/>
        </w:rPr>
        <w:t>4.8</w:t>
      </w:r>
      <w:r w:rsidR="005130BB" w:rsidRPr="00146990">
        <w:rPr>
          <w:rFonts w:cs="Times New Roman" w:hint="eastAsia"/>
          <w:bCs/>
          <w:color w:val="000000" w:themeColor="text1"/>
          <w:szCs w:val="21"/>
        </w:rPr>
        <w:t>倍与</w:t>
      </w:r>
      <w:r w:rsidR="005130BB" w:rsidRPr="00146990">
        <w:rPr>
          <w:rFonts w:cs="Times New Roman" w:hint="eastAsia"/>
          <w:bCs/>
          <w:color w:val="000000" w:themeColor="text1"/>
          <w:szCs w:val="21"/>
        </w:rPr>
        <w:t>3.5</w:t>
      </w:r>
      <w:r w:rsidR="005130BB" w:rsidRPr="00146990">
        <w:rPr>
          <w:rFonts w:cs="Times New Roman" w:hint="eastAsia"/>
          <w:bCs/>
          <w:color w:val="000000" w:themeColor="text1"/>
          <w:szCs w:val="21"/>
        </w:rPr>
        <w:t>倍，为高效产氢提供了分子基础。</w:t>
      </w:r>
    </w:p>
    <w:p w14:paraId="1B3DE1BB" w14:textId="42E86EBD" w:rsidR="006B0E6F" w:rsidRPr="005130BB" w:rsidRDefault="00EB3435" w:rsidP="005130BB">
      <w:pPr>
        <w:ind w:firstLine="480"/>
        <w:jc w:val="left"/>
        <w:rPr>
          <w:rFonts w:cs="Times New Roman"/>
          <w:bCs/>
          <w:color w:val="000000" w:themeColor="text1"/>
          <w:szCs w:val="21"/>
        </w:rPr>
      </w:pPr>
      <w:r>
        <w:rPr>
          <w:rFonts w:hint="eastAsia"/>
          <w:szCs w:val="24"/>
        </w:rPr>
        <w:t>（</w:t>
      </w:r>
      <w:r>
        <w:rPr>
          <w:rFonts w:hint="eastAsia"/>
          <w:szCs w:val="24"/>
        </w:rPr>
        <w:t>4</w:t>
      </w:r>
      <w:r>
        <w:rPr>
          <w:rFonts w:hint="eastAsia"/>
          <w:szCs w:val="24"/>
        </w:rPr>
        <w:t>）</w:t>
      </w:r>
      <w:r w:rsidR="005130BB" w:rsidRPr="00146990">
        <w:rPr>
          <w:rFonts w:cs="Times New Roman" w:hint="eastAsia"/>
          <w:bCs/>
          <w:color w:val="000000" w:themeColor="text1"/>
          <w:szCs w:val="21"/>
        </w:rPr>
        <w:t>系统稳定性与可持续性优势</w:t>
      </w:r>
      <w:r w:rsidR="005130BB">
        <w:rPr>
          <w:rFonts w:cs="Times New Roman" w:hint="eastAsia"/>
          <w:bCs/>
          <w:color w:val="000000" w:themeColor="text1"/>
          <w:szCs w:val="21"/>
        </w:rPr>
        <w:t>：</w:t>
      </w:r>
      <w:r w:rsidR="005130BB" w:rsidRPr="00146990">
        <w:rPr>
          <w:rFonts w:cs="Times New Roman" w:hint="eastAsia"/>
          <w:bCs/>
          <w:color w:val="000000" w:themeColor="text1"/>
          <w:szCs w:val="21"/>
        </w:rPr>
        <w:t>杂化体系在长期运行中表现出优异的抗光腐蚀性，</w:t>
      </w:r>
      <w:r w:rsidR="005130BB" w:rsidRPr="00146990">
        <w:rPr>
          <w:rFonts w:cs="Times New Roman" w:hint="eastAsia"/>
          <w:bCs/>
          <w:color w:val="000000" w:themeColor="text1"/>
          <w:szCs w:val="21"/>
        </w:rPr>
        <w:t>120</w:t>
      </w:r>
      <w:r w:rsidR="00DD14EC">
        <w:rPr>
          <w:rFonts w:cs="Times New Roman" w:hint="eastAsia"/>
          <w:bCs/>
          <w:color w:val="000000" w:themeColor="text1"/>
          <w:szCs w:val="21"/>
        </w:rPr>
        <w:t xml:space="preserve"> </w:t>
      </w:r>
      <w:r w:rsidR="00C355DA">
        <w:rPr>
          <w:rFonts w:cs="Times New Roman" w:hint="eastAsia"/>
          <w:bCs/>
          <w:color w:val="000000" w:themeColor="text1"/>
          <w:szCs w:val="21"/>
        </w:rPr>
        <w:t>h</w:t>
      </w:r>
      <w:r w:rsidR="00C355DA" w:rsidRPr="00146990">
        <w:rPr>
          <w:rFonts w:cs="Times New Roman" w:hint="eastAsia"/>
          <w:bCs/>
          <w:color w:val="000000" w:themeColor="text1"/>
          <w:szCs w:val="21"/>
        </w:rPr>
        <w:t>后</w:t>
      </w:r>
      <w:r w:rsidR="005130BB" w:rsidRPr="00146990">
        <w:rPr>
          <w:rFonts w:cs="Times New Roman" w:hint="eastAsia"/>
          <w:bCs/>
          <w:color w:val="000000" w:themeColor="text1"/>
          <w:szCs w:val="21"/>
        </w:rPr>
        <w:t>菌体存活率仍</w:t>
      </w:r>
      <w:r w:rsidR="00DD14EC">
        <w:rPr>
          <w:rFonts w:cs="Times New Roman" w:hint="eastAsia"/>
          <w:bCs/>
          <w:color w:val="000000" w:themeColor="text1"/>
          <w:szCs w:val="21"/>
        </w:rPr>
        <w:t>维持较高浓度</w:t>
      </w:r>
      <w:r w:rsidR="005130BB" w:rsidRPr="00146990">
        <w:rPr>
          <w:rFonts w:cs="Times New Roman" w:hint="eastAsia"/>
          <w:bCs/>
          <w:color w:val="000000" w:themeColor="text1"/>
          <w:szCs w:val="21"/>
        </w:rPr>
        <w:t>，纳米颗粒未释放毒性离子。</w:t>
      </w:r>
      <w:r w:rsidR="005130BB" w:rsidRPr="00146990">
        <w:rPr>
          <w:rFonts w:cs="Times New Roman" w:hint="eastAsia"/>
          <w:bCs/>
          <w:color w:val="000000" w:themeColor="text1"/>
          <w:szCs w:val="21"/>
        </w:rPr>
        <w:t>Zeta</w:t>
      </w:r>
      <w:r w:rsidR="005130BB" w:rsidRPr="00146990">
        <w:rPr>
          <w:rFonts w:cs="Times New Roman" w:hint="eastAsia"/>
          <w:bCs/>
          <w:color w:val="000000" w:themeColor="text1"/>
          <w:szCs w:val="21"/>
        </w:rPr>
        <w:t>电位与</w:t>
      </w:r>
      <w:r w:rsidR="005130BB" w:rsidRPr="00146990">
        <w:rPr>
          <w:rFonts w:cs="Times New Roman" w:hint="eastAsia"/>
          <w:bCs/>
          <w:color w:val="000000" w:themeColor="text1"/>
          <w:szCs w:val="21"/>
        </w:rPr>
        <w:t>UV-Vis</w:t>
      </w:r>
      <w:r w:rsidR="005130BB" w:rsidRPr="00146990">
        <w:rPr>
          <w:rFonts w:cs="Times New Roman" w:hint="eastAsia"/>
          <w:bCs/>
          <w:color w:val="000000" w:themeColor="text1"/>
          <w:szCs w:val="21"/>
        </w:rPr>
        <w:t>光谱分析表明，体系表面电荷与光吸收特性稳定，且</w:t>
      </w:r>
      <w:r w:rsidR="00C355DA" w:rsidRPr="00C355DA">
        <w:rPr>
          <w:rFonts w:cs="Times New Roman" w:hint="eastAsia"/>
          <w:bCs/>
          <w:color w:val="000000" w:themeColor="text1"/>
          <w:szCs w:val="21"/>
        </w:rPr>
        <w:t>所添加绿色合成的纳米复合物是采用廉价原材水葫芦合成，有充足资源供应。</w:t>
      </w:r>
    </w:p>
    <w:p w14:paraId="36D20801" w14:textId="77777777" w:rsidR="00EB3435" w:rsidRPr="00897D6A" w:rsidRDefault="00EB3435" w:rsidP="00EB3435">
      <w:pPr>
        <w:ind w:firstLineChars="0" w:firstLine="0"/>
        <w:outlineLvl w:val="1"/>
        <w:rPr>
          <w:rFonts w:ascii="黑体" w:eastAsia="黑体" w:hAnsi="黑体" w:hint="eastAsia"/>
          <w:color w:val="000000" w:themeColor="text1"/>
          <w:sz w:val="28"/>
          <w:szCs w:val="28"/>
        </w:rPr>
      </w:pPr>
      <w:bookmarkStart w:id="246" w:name="_Toc193908934"/>
      <w:bookmarkStart w:id="247" w:name="_Toc197455128"/>
      <w:r w:rsidRPr="00897D6A">
        <w:rPr>
          <w:rFonts w:hint="eastAsia"/>
          <w:color w:val="000000" w:themeColor="text1"/>
          <w:sz w:val="28"/>
          <w:szCs w:val="28"/>
        </w:rPr>
        <w:t>6.2</w:t>
      </w:r>
      <w:r w:rsidRPr="00897D6A">
        <w:rPr>
          <w:color w:val="000000" w:themeColor="text1"/>
          <w:sz w:val="28"/>
          <w:szCs w:val="28"/>
        </w:rPr>
        <w:t xml:space="preserve"> </w:t>
      </w:r>
      <w:r w:rsidRPr="00897D6A">
        <w:rPr>
          <w:rFonts w:ascii="黑体" w:eastAsia="黑体" w:hAnsi="黑体" w:hint="eastAsia"/>
          <w:color w:val="000000" w:themeColor="text1"/>
          <w:sz w:val="28"/>
          <w:szCs w:val="28"/>
        </w:rPr>
        <w:t>展望</w:t>
      </w:r>
      <w:bookmarkEnd w:id="246"/>
      <w:bookmarkEnd w:id="247"/>
    </w:p>
    <w:p w14:paraId="71D4ED01" w14:textId="0F1733B1" w:rsidR="00144B90" w:rsidRDefault="00F77102" w:rsidP="006B0E6F">
      <w:pPr>
        <w:ind w:firstLine="480"/>
        <w:rPr>
          <w:color w:val="000000" w:themeColor="text1"/>
          <w:szCs w:val="24"/>
        </w:rPr>
      </w:pPr>
      <w:r w:rsidRPr="00146990">
        <w:rPr>
          <w:rFonts w:cs="Times New Roman" w:hint="eastAsia"/>
          <w:bCs/>
          <w:color w:val="000000" w:themeColor="text1"/>
          <w:szCs w:val="21"/>
        </w:rPr>
        <w:t>尽管本研究在光生物杂化体系的构建与机制解析方面取得重要进展，但仍存在若干挑战需进一步探索。</w:t>
      </w:r>
      <w:r w:rsidR="00144B90">
        <w:rPr>
          <w:rFonts w:hint="eastAsia"/>
          <w:color w:val="000000" w:themeColor="text1"/>
          <w:szCs w:val="24"/>
        </w:rPr>
        <w:t xml:space="preserve"> </w:t>
      </w:r>
    </w:p>
    <w:p w14:paraId="2E201FCF" w14:textId="34851DCC" w:rsidR="006B0E6F" w:rsidRPr="00897D6A" w:rsidRDefault="00897D6A" w:rsidP="006B0E6F">
      <w:pPr>
        <w:ind w:firstLine="480"/>
        <w:rPr>
          <w:color w:val="000000" w:themeColor="text1"/>
          <w:szCs w:val="24"/>
        </w:rPr>
      </w:pPr>
      <w:r w:rsidRPr="00897D6A">
        <w:rPr>
          <w:rFonts w:hint="eastAsia"/>
          <w:color w:val="000000" w:themeColor="text1"/>
          <w:szCs w:val="24"/>
        </w:rPr>
        <w:t>未来仍可继续从以下</w:t>
      </w:r>
      <w:r>
        <w:rPr>
          <w:rFonts w:hint="eastAsia"/>
          <w:color w:val="000000" w:themeColor="text1"/>
          <w:szCs w:val="24"/>
        </w:rPr>
        <w:t>几</w:t>
      </w:r>
      <w:r w:rsidRPr="00897D6A">
        <w:rPr>
          <w:rFonts w:hint="eastAsia"/>
          <w:color w:val="000000" w:themeColor="text1"/>
          <w:szCs w:val="24"/>
        </w:rPr>
        <w:t>个方面进行</w:t>
      </w:r>
      <w:r w:rsidR="00AD7BB7">
        <w:rPr>
          <w:rFonts w:hint="eastAsia"/>
          <w:color w:val="000000" w:themeColor="text1"/>
          <w:szCs w:val="24"/>
        </w:rPr>
        <w:t>深入</w:t>
      </w:r>
      <w:r w:rsidRPr="00897D6A">
        <w:rPr>
          <w:rFonts w:hint="eastAsia"/>
          <w:color w:val="000000" w:themeColor="text1"/>
          <w:szCs w:val="24"/>
        </w:rPr>
        <w:t>探</w:t>
      </w:r>
      <w:r w:rsidR="006B0E6F" w:rsidRPr="00897D6A">
        <w:rPr>
          <w:rFonts w:hint="eastAsia"/>
          <w:color w:val="000000" w:themeColor="text1"/>
          <w:szCs w:val="24"/>
        </w:rPr>
        <w:t>究：</w:t>
      </w:r>
    </w:p>
    <w:p w14:paraId="20A55D61" w14:textId="3F9307A3" w:rsidR="006B0E6F" w:rsidRPr="00897D6A" w:rsidRDefault="006B0E6F" w:rsidP="006B0E6F">
      <w:pPr>
        <w:ind w:firstLine="480"/>
        <w:rPr>
          <w:color w:val="000000" w:themeColor="text1"/>
          <w:szCs w:val="24"/>
        </w:rPr>
      </w:pPr>
      <w:r w:rsidRPr="00897D6A">
        <w:rPr>
          <w:rFonts w:hint="eastAsia"/>
          <w:color w:val="000000" w:themeColor="text1"/>
          <w:szCs w:val="24"/>
        </w:rPr>
        <w:t>（</w:t>
      </w:r>
      <w:r w:rsidRPr="00897D6A">
        <w:rPr>
          <w:rFonts w:hint="eastAsia"/>
          <w:color w:val="000000" w:themeColor="text1"/>
          <w:szCs w:val="24"/>
        </w:rPr>
        <w:t>1</w:t>
      </w:r>
      <w:r w:rsidRPr="00897D6A">
        <w:rPr>
          <w:rFonts w:hint="eastAsia"/>
          <w:color w:val="000000" w:themeColor="text1"/>
          <w:szCs w:val="24"/>
        </w:rPr>
        <w:t>）</w:t>
      </w:r>
      <w:r w:rsidR="00F77102" w:rsidRPr="00146990">
        <w:rPr>
          <w:rFonts w:cs="Times New Roman" w:hint="eastAsia"/>
          <w:bCs/>
          <w:color w:val="000000" w:themeColor="text1"/>
          <w:szCs w:val="21"/>
        </w:rPr>
        <w:t>当前研究集中于单一菌株与纳米材料的组合，实际环境中复杂条件（如高盐、低温）可能限制系统性能。</w:t>
      </w:r>
      <w:r w:rsidR="0041796C">
        <w:rPr>
          <w:rFonts w:cs="Times New Roman" w:hint="eastAsia"/>
          <w:bCs/>
          <w:color w:val="000000" w:themeColor="text1"/>
          <w:szCs w:val="21"/>
        </w:rPr>
        <w:t>可</w:t>
      </w:r>
      <w:r w:rsidR="00F77102" w:rsidRPr="00146990">
        <w:rPr>
          <w:rFonts w:cs="Times New Roman" w:hint="eastAsia"/>
          <w:bCs/>
          <w:color w:val="000000" w:themeColor="text1"/>
          <w:szCs w:val="21"/>
        </w:rPr>
        <w:t>通过定向进化筛选耐极端环境菌株或开发具有宽</w:t>
      </w:r>
      <w:r w:rsidR="00F77102" w:rsidRPr="00146990">
        <w:rPr>
          <w:rFonts w:cs="Times New Roman"/>
          <w:bCs/>
          <w:color w:val="000000" w:themeColor="text1"/>
          <w:szCs w:val="21"/>
        </w:rPr>
        <w:t>pH</w:t>
      </w:r>
      <w:r w:rsidR="00F77102" w:rsidRPr="00146990">
        <w:rPr>
          <w:rFonts w:cs="Times New Roman" w:hint="eastAsia"/>
          <w:bCs/>
          <w:color w:val="000000" w:themeColor="text1"/>
          <w:szCs w:val="21"/>
        </w:rPr>
        <w:t>响应范围的光催化材料</w:t>
      </w:r>
      <w:r w:rsidR="00F77102">
        <w:rPr>
          <w:rFonts w:cs="Times New Roman" w:hint="eastAsia"/>
          <w:bCs/>
          <w:color w:val="000000" w:themeColor="text1"/>
          <w:szCs w:val="21"/>
        </w:rPr>
        <w:t>有望</w:t>
      </w:r>
      <w:r w:rsidR="00F77102" w:rsidRPr="00146990">
        <w:rPr>
          <w:rFonts w:cs="Times New Roman" w:hint="eastAsia"/>
          <w:bCs/>
          <w:color w:val="000000" w:themeColor="text1"/>
          <w:szCs w:val="21"/>
        </w:rPr>
        <w:t>增强系统的环境适应性。</w:t>
      </w:r>
    </w:p>
    <w:p w14:paraId="79604075" w14:textId="100B57A6" w:rsidR="00F77102" w:rsidRPr="00146990" w:rsidRDefault="006B0E6F" w:rsidP="00F77102">
      <w:pPr>
        <w:ind w:firstLine="480"/>
        <w:jc w:val="left"/>
        <w:rPr>
          <w:rFonts w:cs="Times New Roman"/>
          <w:bCs/>
          <w:color w:val="000000" w:themeColor="text1"/>
          <w:szCs w:val="21"/>
        </w:rPr>
      </w:pPr>
      <w:r w:rsidRPr="00897D6A">
        <w:rPr>
          <w:rFonts w:hint="eastAsia"/>
          <w:color w:val="000000" w:themeColor="text1"/>
          <w:szCs w:val="24"/>
        </w:rPr>
        <w:t>（</w:t>
      </w:r>
      <w:r w:rsidRPr="00897D6A">
        <w:rPr>
          <w:rFonts w:hint="eastAsia"/>
          <w:color w:val="000000" w:themeColor="text1"/>
          <w:szCs w:val="24"/>
        </w:rPr>
        <w:t>2</w:t>
      </w:r>
      <w:r w:rsidRPr="00897D6A">
        <w:rPr>
          <w:rFonts w:hint="eastAsia"/>
          <w:color w:val="000000" w:themeColor="text1"/>
          <w:szCs w:val="24"/>
        </w:rPr>
        <w:t>）</w:t>
      </w:r>
      <w:r w:rsidR="00F77102" w:rsidRPr="00146990">
        <w:rPr>
          <w:rFonts w:cs="Times New Roman" w:hint="eastAsia"/>
          <w:bCs/>
          <w:color w:val="000000" w:themeColor="text1"/>
          <w:szCs w:val="21"/>
        </w:rPr>
        <w:t>尽管绿色合成工艺降低了环境风险，</w:t>
      </w:r>
      <w:r w:rsidR="0041796C">
        <w:rPr>
          <w:rFonts w:cs="Times New Roman" w:hint="eastAsia"/>
          <w:bCs/>
          <w:color w:val="000000" w:themeColor="text1"/>
          <w:szCs w:val="21"/>
        </w:rPr>
        <w:t>但</w:t>
      </w:r>
      <w:r w:rsidR="0041796C" w:rsidRPr="00146990">
        <w:rPr>
          <w:rFonts w:cs="Times New Roman" w:hint="eastAsia"/>
          <w:bCs/>
          <w:color w:val="000000" w:themeColor="text1"/>
          <w:szCs w:val="21"/>
        </w:rPr>
        <w:t>探索纳米材料的生物降解途径（如酶催化分解）</w:t>
      </w:r>
      <w:r w:rsidR="00F77102" w:rsidRPr="00146990">
        <w:rPr>
          <w:rFonts w:cs="Times New Roman" w:hint="eastAsia"/>
          <w:bCs/>
          <w:color w:val="000000" w:themeColor="text1"/>
          <w:szCs w:val="21"/>
        </w:rPr>
        <w:t>仍需系统</w:t>
      </w:r>
      <w:r w:rsidR="0041796C">
        <w:rPr>
          <w:rFonts w:cs="Times New Roman" w:hint="eastAsia"/>
          <w:bCs/>
          <w:color w:val="000000" w:themeColor="text1"/>
          <w:szCs w:val="21"/>
        </w:rPr>
        <w:t>解析与探索</w:t>
      </w:r>
      <w:r w:rsidR="00F77102" w:rsidRPr="00146990">
        <w:rPr>
          <w:rFonts w:cs="Times New Roman" w:hint="eastAsia"/>
          <w:bCs/>
          <w:color w:val="000000" w:themeColor="text1"/>
          <w:szCs w:val="21"/>
        </w:rPr>
        <w:t>。未来</w:t>
      </w:r>
      <w:r w:rsidR="0041796C">
        <w:rPr>
          <w:rFonts w:cs="Times New Roman" w:hint="eastAsia"/>
          <w:bCs/>
          <w:color w:val="000000" w:themeColor="text1"/>
          <w:szCs w:val="21"/>
        </w:rPr>
        <w:t>可</w:t>
      </w:r>
      <w:r w:rsidR="00F77102" w:rsidRPr="00146990">
        <w:rPr>
          <w:rFonts w:cs="Times New Roman" w:hint="eastAsia"/>
          <w:bCs/>
          <w:color w:val="000000" w:themeColor="text1"/>
          <w:szCs w:val="21"/>
        </w:rPr>
        <w:t>结合毒理学实验与数学模型，量化材料</w:t>
      </w:r>
      <w:r w:rsidR="00F77102" w:rsidRPr="00146990">
        <w:rPr>
          <w:rFonts w:cs="Times New Roman" w:hint="eastAsia"/>
          <w:bCs/>
          <w:color w:val="000000" w:themeColor="text1"/>
          <w:szCs w:val="21"/>
        </w:rPr>
        <w:t>-</w:t>
      </w:r>
      <w:r w:rsidR="00F77102" w:rsidRPr="00146990">
        <w:rPr>
          <w:rFonts w:cs="Times New Roman" w:hint="eastAsia"/>
          <w:bCs/>
          <w:color w:val="000000" w:themeColor="text1"/>
          <w:szCs w:val="21"/>
        </w:rPr>
        <w:t>微生物</w:t>
      </w:r>
      <w:r w:rsidR="00F77102" w:rsidRPr="00146990">
        <w:rPr>
          <w:rFonts w:cs="Times New Roman" w:hint="eastAsia"/>
          <w:bCs/>
          <w:color w:val="000000" w:themeColor="text1"/>
          <w:szCs w:val="21"/>
        </w:rPr>
        <w:t>-</w:t>
      </w:r>
      <w:r w:rsidR="00F77102" w:rsidRPr="00146990">
        <w:rPr>
          <w:rFonts w:cs="Times New Roman" w:hint="eastAsia"/>
          <w:bCs/>
          <w:color w:val="000000" w:themeColor="text1"/>
          <w:szCs w:val="21"/>
        </w:rPr>
        <w:t>环境三者间的相互作用，</w:t>
      </w:r>
      <w:r w:rsidR="00FE6BE3">
        <w:rPr>
          <w:rFonts w:cs="Times New Roman" w:hint="eastAsia"/>
          <w:bCs/>
          <w:color w:val="000000" w:themeColor="text1"/>
          <w:szCs w:val="21"/>
        </w:rPr>
        <w:t>从而</w:t>
      </w:r>
      <w:r w:rsidR="00F77102" w:rsidRPr="00146990">
        <w:rPr>
          <w:rFonts w:cs="Times New Roman" w:hint="eastAsia"/>
          <w:bCs/>
          <w:color w:val="000000" w:themeColor="text1"/>
          <w:szCs w:val="21"/>
        </w:rPr>
        <w:t>进一步提升系统的可持续性</w:t>
      </w:r>
      <w:r w:rsidR="00FE6BE3">
        <w:rPr>
          <w:rFonts w:cs="Times New Roman" w:hint="eastAsia"/>
          <w:bCs/>
          <w:color w:val="000000" w:themeColor="text1"/>
          <w:szCs w:val="21"/>
        </w:rPr>
        <w:t>和高效稳定性</w:t>
      </w:r>
      <w:r w:rsidR="00F77102" w:rsidRPr="00146990">
        <w:rPr>
          <w:rFonts w:cs="Times New Roman" w:hint="eastAsia"/>
          <w:bCs/>
          <w:color w:val="000000" w:themeColor="text1"/>
          <w:szCs w:val="21"/>
        </w:rPr>
        <w:t>。</w:t>
      </w:r>
      <w:r w:rsidR="00F77102" w:rsidRPr="00146990">
        <w:rPr>
          <w:rFonts w:cs="Times New Roman" w:hint="eastAsia"/>
          <w:bCs/>
          <w:color w:val="000000" w:themeColor="text1"/>
          <w:szCs w:val="21"/>
        </w:rPr>
        <w:t xml:space="preserve">  </w:t>
      </w:r>
    </w:p>
    <w:p w14:paraId="7C95C781" w14:textId="1E2E29FD" w:rsidR="00F77102" w:rsidRDefault="00F77102" w:rsidP="00F77102">
      <w:pPr>
        <w:ind w:firstLine="480"/>
        <w:jc w:val="left"/>
        <w:rPr>
          <w:rFonts w:cs="Times New Roman"/>
          <w:bCs/>
          <w:color w:val="000000" w:themeColor="text1"/>
          <w:szCs w:val="21"/>
        </w:rPr>
      </w:pPr>
      <w:r w:rsidRPr="00146990">
        <w:rPr>
          <w:rFonts w:cs="Times New Roman" w:hint="eastAsia"/>
          <w:bCs/>
          <w:color w:val="000000" w:themeColor="text1"/>
          <w:szCs w:val="21"/>
        </w:rPr>
        <w:t>总之，光生物杂化制氢技术正处于从实验室向产业化过渡的关键阶段。通过多学科交叉创新，有望突破现有技术瓶颈，为全球能源转型与碳中和目标提供切实可行的解决方案。</w:t>
      </w:r>
    </w:p>
    <w:p w14:paraId="56779E4F" w14:textId="77777777" w:rsidR="00146990" w:rsidRPr="00146990" w:rsidRDefault="00146990" w:rsidP="00EB3435">
      <w:pPr>
        <w:ind w:firstLineChars="0" w:firstLine="0"/>
        <w:rPr>
          <w:szCs w:val="24"/>
        </w:rPr>
        <w:sectPr w:rsidR="00146990" w:rsidRPr="00146990" w:rsidSect="00243D3E">
          <w:pgSz w:w="11906" w:h="16838"/>
          <w:pgMar w:top="1440" w:right="1800" w:bottom="1440" w:left="1800" w:header="851" w:footer="992" w:gutter="0"/>
          <w:cols w:space="425"/>
          <w:docGrid w:type="lines" w:linePitch="312"/>
        </w:sectPr>
      </w:pPr>
    </w:p>
    <w:p w14:paraId="216A2C11" w14:textId="00EEE05C" w:rsidR="00053582" w:rsidRPr="00F64301" w:rsidRDefault="00C55180" w:rsidP="00F64301">
      <w:pPr>
        <w:ind w:left="1285" w:hangingChars="400" w:hanging="1285"/>
        <w:jc w:val="center"/>
        <w:outlineLvl w:val="0"/>
        <w:rPr>
          <w:rFonts w:ascii="黑体" w:eastAsia="黑体" w:hAnsi="黑体" w:hint="eastAsia"/>
          <w:b/>
          <w:bCs/>
          <w:sz w:val="32"/>
          <w:szCs w:val="32"/>
        </w:rPr>
      </w:pPr>
      <w:bookmarkStart w:id="248" w:name="_Toc193908935"/>
      <w:bookmarkStart w:id="249" w:name="_Toc197455129"/>
      <w:r w:rsidRPr="00F64301">
        <w:rPr>
          <w:rFonts w:ascii="黑体" w:eastAsia="黑体" w:hAnsi="黑体" w:hint="eastAsia"/>
          <w:b/>
          <w:bCs/>
          <w:sz w:val="32"/>
          <w:szCs w:val="32"/>
        </w:rPr>
        <w:lastRenderedPageBreak/>
        <w:t>参考文献</w:t>
      </w:r>
      <w:bookmarkEnd w:id="248"/>
      <w:bookmarkEnd w:id="249"/>
    </w:p>
    <w:p w14:paraId="13654E36" w14:textId="77777777" w:rsidR="00EE24C7" w:rsidRPr="00F64301" w:rsidRDefault="00BC2B84" w:rsidP="00EE24C7">
      <w:pPr>
        <w:pStyle w:val="EndNoteBibliography"/>
        <w:spacing w:line="360" w:lineRule="auto"/>
        <w:ind w:left="630" w:hangingChars="300" w:hanging="630"/>
      </w:pPr>
      <w:r w:rsidRPr="00BC2B84">
        <w:rPr>
          <w:sz w:val="21"/>
          <w:szCs w:val="21"/>
        </w:rPr>
        <w:fldChar w:fldCharType="begin"/>
      </w:r>
      <w:r w:rsidRPr="00BC2B84">
        <w:rPr>
          <w:sz w:val="21"/>
          <w:szCs w:val="21"/>
        </w:rPr>
        <w:instrText xml:space="preserve"> ADDIN EN.REFLIST </w:instrText>
      </w:r>
      <w:r w:rsidRPr="00BC2B84">
        <w:rPr>
          <w:sz w:val="21"/>
          <w:szCs w:val="21"/>
        </w:rPr>
        <w:fldChar w:fldCharType="separate"/>
      </w:r>
      <w:r w:rsidR="00EE24C7" w:rsidRPr="00AD7BB7">
        <w:rPr>
          <w:sz w:val="21"/>
          <w:szCs w:val="21"/>
        </w:rPr>
        <w:fldChar w:fldCharType="begin"/>
      </w:r>
      <w:r w:rsidR="00EE24C7" w:rsidRPr="00AD7BB7">
        <w:rPr>
          <w:sz w:val="21"/>
          <w:szCs w:val="21"/>
        </w:rPr>
        <w:instrText xml:space="preserve"> ADDIN EN.REFLIST </w:instrText>
      </w:r>
      <w:r w:rsidR="00EE24C7" w:rsidRPr="00AD7BB7">
        <w:rPr>
          <w:sz w:val="21"/>
          <w:szCs w:val="21"/>
        </w:rPr>
        <w:fldChar w:fldCharType="separate"/>
      </w:r>
      <w:r w:rsidR="00EE24C7" w:rsidRPr="00F64301">
        <w:t>[1]</w:t>
      </w:r>
      <w:r w:rsidR="00EE24C7" w:rsidRPr="00F64301">
        <w:tab/>
      </w:r>
      <w:r w:rsidR="00EE24C7" w:rsidRPr="00497C9D">
        <w:rPr>
          <w:rFonts w:hint="eastAsia"/>
        </w:rPr>
        <w:t>Chen P,</w:t>
      </w:r>
      <w:r w:rsidR="00EE24C7">
        <w:rPr>
          <w:rFonts w:hint="eastAsia"/>
        </w:rPr>
        <w:t xml:space="preserve"> </w:t>
      </w:r>
      <w:r w:rsidR="00EE24C7" w:rsidRPr="00497C9D">
        <w:rPr>
          <w:rFonts w:hint="eastAsia"/>
        </w:rPr>
        <w:t>Yang M,</w:t>
      </w:r>
      <w:r w:rsidR="00EE24C7">
        <w:rPr>
          <w:rFonts w:hint="eastAsia"/>
        </w:rPr>
        <w:t xml:space="preserve"> </w:t>
      </w:r>
      <w:r w:rsidR="00EE24C7" w:rsidRPr="00497C9D">
        <w:rPr>
          <w:rFonts w:hint="eastAsia"/>
        </w:rPr>
        <w:t>Wang Y, et al.</w:t>
      </w:r>
      <w:r w:rsidR="00EE24C7">
        <w:rPr>
          <w:rFonts w:hint="eastAsia"/>
        </w:rPr>
        <w:t xml:space="preserve"> </w:t>
      </w:r>
      <w:r w:rsidR="00EE24C7" w:rsidRPr="00497C9D">
        <w:rPr>
          <w:rFonts w:hint="eastAsia"/>
        </w:rPr>
        <w:t>Microwave-assisted rapid synthesis of yttrium iron garnet nano powders: formation mechanism and magnetic properties[J].</w:t>
      </w:r>
      <w:r w:rsidR="00EE24C7">
        <w:rPr>
          <w:rFonts w:hint="eastAsia"/>
        </w:rPr>
        <w:t xml:space="preserve"> </w:t>
      </w:r>
      <w:r w:rsidR="00EE24C7" w:rsidRPr="00497C9D">
        <w:rPr>
          <w:rFonts w:hint="eastAsia"/>
        </w:rPr>
        <w:t>Applied Physics A,</w:t>
      </w:r>
      <w:r w:rsidR="00EE24C7">
        <w:rPr>
          <w:rFonts w:hint="eastAsia"/>
        </w:rPr>
        <w:t xml:space="preserve"> </w:t>
      </w:r>
      <w:r w:rsidR="00EE24C7" w:rsidRPr="00497C9D">
        <w:rPr>
          <w:rFonts w:hint="eastAsia"/>
        </w:rPr>
        <w:t>2025,</w:t>
      </w:r>
      <w:r w:rsidR="00EE24C7">
        <w:rPr>
          <w:rFonts w:hint="eastAsia"/>
        </w:rPr>
        <w:t xml:space="preserve"> </w:t>
      </w:r>
      <w:r w:rsidR="00EE24C7" w:rsidRPr="00497C9D">
        <w:rPr>
          <w:rFonts w:hint="eastAsia"/>
        </w:rPr>
        <w:t>131(4):</w:t>
      </w:r>
      <w:r w:rsidR="00EE24C7">
        <w:rPr>
          <w:rFonts w:hint="eastAsia"/>
        </w:rPr>
        <w:t xml:space="preserve"> </w:t>
      </w:r>
      <w:r w:rsidR="00EE24C7" w:rsidRPr="00497C9D">
        <w:rPr>
          <w:rFonts w:hint="eastAsia"/>
        </w:rPr>
        <w:t>238-238.</w:t>
      </w:r>
      <w:r w:rsidR="00EE24C7" w:rsidRPr="00497C9D">
        <w:t xml:space="preserve"> </w:t>
      </w:r>
    </w:p>
    <w:p w14:paraId="30762271" w14:textId="77777777" w:rsidR="00EE24C7" w:rsidRPr="00F64301" w:rsidRDefault="00EE24C7" w:rsidP="00EE24C7">
      <w:pPr>
        <w:pStyle w:val="EndNoteBibliography"/>
        <w:spacing w:line="360" w:lineRule="auto"/>
        <w:ind w:left="720" w:hangingChars="300" w:hanging="720"/>
      </w:pPr>
      <w:r w:rsidRPr="00F64301">
        <w:t>[2]</w:t>
      </w:r>
      <w:r>
        <w:rPr>
          <w:rFonts w:hint="eastAsia"/>
        </w:rPr>
        <w:t xml:space="preserve">   </w:t>
      </w:r>
      <w:r w:rsidRPr="00F64301">
        <w:t xml:space="preserve">Jia Z, Sun Y, Wang S, </w:t>
      </w:r>
      <w:r w:rsidRPr="005E1226">
        <w:rPr>
          <w:rFonts w:hint="eastAsia"/>
        </w:rPr>
        <w:t>et al.</w:t>
      </w:r>
      <w:r>
        <w:rPr>
          <w:rFonts w:hint="eastAsia"/>
        </w:rPr>
        <w:t xml:space="preserve"> </w:t>
      </w:r>
      <w:r w:rsidRPr="00F64301">
        <w:t>Hydrothermal and photocatalytic synergistic pretreatment to improve the full utilization of corn stalk [J]. Bioresour Technol, 2022, 363: 127989.</w:t>
      </w:r>
    </w:p>
    <w:p w14:paraId="3F142510" w14:textId="74BFCD7D" w:rsidR="00EE24C7" w:rsidRPr="00F64301" w:rsidRDefault="00EE24C7" w:rsidP="00EE24C7">
      <w:pPr>
        <w:pStyle w:val="EndNoteBibliography"/>
        <w:spacing w:line="360" w:lineRule="auto"/>
        <w:ind w:left="720" w:hangingChars="300" w:hanging="720"/>
      </w:pPr>
      <w:r w:rsidRPr="00F64301">
        <w:t>[3]</w:t>
      </w:r>
      <w:r w:rsidRPr="00F64301">
        <w:tab/>
      </w:r>
      <w:r w:rsidRPr="00497C9D">
        <w:rPr>
          <w:rFonts w:hint="eastAsia"/>
        </w:rPr>
        <w:t>Gadore V,</w:t>
      </w:r>
      <w:r>
        <w:rPr>
          <w:rFonts w:hint="eastAsia"/>
        </w:rPr>
        <w:t xml:space="preserve"> </w:t>
      </w:r>
      <w:r w:rsidRPr="00497C9D">
        <w:rPr>
          <w:rFonts w:hint="eastAsia"/>
        </w:rPr>
        <w:t>Mishra R S,</w:t>
      </w:r>
      <w:r>
        <w:rPr>
          <w:rFonts w:hint="eastAsia"/>
        </w:rPr>
        <w:t xml:space="preserve"> </w:t>
      </w:r>
      <w:r w:rsidRPr="00497C9D">
        <w:rPr>
          <w:rFonts w:hint="eastAsia"/>
        </w:rPr>
        <w:t>Singh K A, et al.</w:t>
      </w:r>
      <w:r>
        <w:rPr>
          <w:rFonts w:hint="eastAsia"/>
        </w:rPr>
        <w:t xml:space="preserve"> </w:t>
      </w:r>
      <w:r w:rsidRPr="00497C9D">
        <w:rPr>
          <w:rFonts w:hint="eastAsia"/>
        </w:rPr>
        <w:t>Advances in boron nitride-based nanomaterials for environmental remediation and water splitting: a review[J].</w:t>
      </w:r>
      <w:r>
        <w:rPr>
          <w:rFonts w:hint="eastAsia"/>
        </w:rPr>
        <w:t xml:space="preserve"> </w:t>
      </w:r>
      <w:r w:rsidRPr="00497C9D">
        <w:rPr>
          <w:rFonts w:hint="eastAsia"/>
        </w:rPr>
        <w:t>RSC advances,</w:t>
      </w:r>
      <w:r>
        <w:rPr>
          <w:rFonts w:hint="eastAsia"/>
        </w:rPr>
        <w:t xml:space="preserve"> </w:t>
      </w:r>
      <w:r w:rsidRPr="00497C9D">
        <w:rPr>
          <w:rFonts w:hint="eastAsia"/>
        </w:rPr>
        <w:t>2024,</w:t>
      </w:r>
      <w:r>
        <w:rPr>
          <w:rFonts w:hint="eastAsia"/>
        </w:rPr>
        <w:t xml:space="preserve"> </w:t>
      </w:r>
      <w:r w:rsidRPr="00497C9D">
        <w:rPr>
          <w:rFonts w:hint="eastAsia"/>
        </w:rPr>
        <w:t>14(5):</w:t>
      </w:r>
      <w:r w:rsidR="00550D5C">
        <w:rPr>
          <w:rFonts w:hint="eastAsia"/>
        </w:rPr>
        <w:t xml:space="preserve"> </w:t>
      </w:r>
      <w:r w:rsidRPr="00497C9D">
        <w:rPr>
          <w:rFonts w:hint="eastAsia"/>
        </w:rPr>
        <w:t>3447-3472.</w:t>
      </w:r>
    </w:p>
    <w:p w14:paraId="02DEB2C1" w14:textId="38892FE8" w:rsidR="00EE24C7" w:rsidRPr="00F64301" w:rsidRDefault="00EE24C7" w:rsidP="00EE24C7">
      <w:pPr>
        <w:pStyle w:val="EndNoteBibliography"/>
        <w:spacing w:line="360" w:lineRule="auto"/>
        <w:ind w:left="720" w:hangingChars="300" w:hanging="720"/>
      </w:pPr>
      <w:r w:rsidRPr="00F64301">
        <w:t>[4]</w:t>
      </w:r>
      <w:r w:rsidRPr="00F64301">
        <w:tab/>
      </w:r>
      <w:r w:rsidRPr="00497C9D">
        <w:rPr>
          <w:rFonts w:hint="eastAsia"/>
        </w:rPr>
        <w:t>Shaohui G,</w:t>
      </w:r>
      <w:r>
        <w:rPr>
          <w:rFonts w:hint="eastAsia"/>
        </w:rPr>
        <w:t xml:space="preserve"> </w:t>
      </w:r>
      <w:r w:rsidRPr="00497C9D">
        <w:rPr>
          <w:rFonts w:hint="eastAsia"/>
        </w:rPr>
        <w:t>Xuanhua L,</w:t>
      </w:r>
      <w:r>
        <w:rPr>
          <w:rFonts w:hint="eastAsia"/>
        </w:rPr>
        <w:t xml:space="preserve"> </w:t>
      </w:r>
      <w:r w:rsidRPr="00497C9D">
        <w:rPr>
          <w:rFonts w:hint="eastAsia"/>
        </w:rPr>
        <w:t>Ju L, et al.</w:t>
      </w:r>
      <w:r>
        <w:rPr>
          <w:rFonts w:hint="eastAsia"/>
        </w:rPr>
        <w:t xml:space="preserve"> </w:t>
      </w:r>
      <w:r w:rsidRPr="00497C9D">
        <w:rPr>
          <w:rFonts w:hint="eastAsia"/>
        </w:rPr>
        <w:t>Boosting photocatalytic hydrogen production from water by photothermally induced biphase systems[J].</w:t>
      </w:r>
      <w:r>
        <w:rPr>
          <w:rFonts w:hint="eastAsia"/>
        </w:rPr>
        <w:t xml:space="preserve"> </w:t>
      </w:r>
      <w:r w:rsidRPr="00497C9D">
        <w:rPr>
          <w:rFonts w:hint="eastAsia"/>
        </w:rPr>
        <w:t>Nature Communications,</w:t>
      </w:r>
      <w:r>
        <w:rPr>
          <w:rFonts w:hint="eastAsia"/>
        </w:rPr>
        <w:t xml:space="preserve"> </w:t>
      </w:r>
      <w:r w:rsidRPr="00497C9D">
        <w:rPr>
          <w:rFonts w:hint="eastAsia"/>
        </w:rPr>
        <w:t>2021,</w:t>
      </w:r>
      <w:r>
        <w:rPr>
          <w:rFonts w:hint="eastAsia"/>
        </w:rPr>
        <w:t xml:space="preserve"> </w:t>
      </w:r>
      <w:r w:rsidRPr="00497C9D">
        <w:rPr>
          <w:rFonts w:hint="eastAsia"/>
        </w:rPr>
        <w:t>12(1):</w:t>
      </w:r>
      <w:r w:rsidR="00550D5C">
        <w:rPr>
          <w:rFonts w:hint="eastAsia"/>
        </w:rPr>
        <w:t xml:space="preserve"> </w:t>
      </w:r>
      <w:r w:rsidRPr="00497C9D">
        <w:rPr>
          <w:rFonts w:hint="eastAsia"/>
        </w:rPr>
        <w:t>1343-1343.</w:t>
      </w:r>
    </w:p>
    <w:p w14:paraId="347C44B8" w14:textId="690F283E" w:rsidR="00EE24C7" w:rsidRPr="00F64301" w:rsidRDefault="00EE24C7" w:rsidP="00EE24C7">
      <w:pPr>
        <w:pStyle w:val="EndNoteBibliography"/>
        <w:spacing w:line="360" w:lineRule="auto"/>
        <w:ind w:left="720" w:hangingChars="300" w:hanging="720"/>
      </w:pPr>
      <w:r w:rsidRPr="00F64301">
        <w:t>[5]</w:t>
      </w:r>
      <w:r w:rsidRPr="00F64301">
        <w:tab/>
        <w:t xml:space="preserve">Huang L, Liu P, Qin C, </w:t>
      </w:r>
      <w:r w:rsidRPr="005E1226">
        <w:rPr>
          <w:rFonts w:hint="eastAsia"/>
        </w:rPr>
        <w:t>et al.</w:t>
      </w:r>
      <w:r>
        <w:rPr>
          <w:rFonts w:hint="eastAsia"/>
        </w:rPr>
        <w:t xml:space="preserve"> </w:t>
      </w:r>
      <w:r w:rsidRPr="00F64301">
        <w:t xml:space="preserve">Solar-driven hydrogen production based on moisture adsorption-desorption cycle [J]. Nano Energy, 2024, </w:t>
      </w:r>
      <w:r w:rsidRPr="00497C9D">
        <w:rPr>
          <w:rFonts w:hint="eastAsia"/>
        </w:rPr>
        <w:t>128(PA):</w:t>
      </w:r>
      <w:r w:rsidR="00550D5C">
        <w:rPr>
          <w:rFonts w:hint="eastAsia"/>
        </w:rPr>
        <w:t xml:space="preserve"> </w:t>
      </w:r>
      <w:r w:rsidRPr="00497C9D">
        <w:rPr>
          <w:rFonts w:hint="eastAsia"/>
        </w:rPr>
        <w:t>109879.</w:t>
      </w:r>
    </w:p>
    <w:p w14:paraId="1E651FF0" w14:textId="47DA975C" w:rsidR="00EE24C7" w:rsidRPr="00F64301" w:rsidRDefault="00EE24C7" w:rsidP="00EE24C7">
      <w:pPr>
        <w:pStyle w:val="EndNoteBibliography"/>
        <w:spacing w:line="360" w:lineRule="auto"/>
        <w:ind w:left="720" w:hangingChars="300" w:hanging="720"/>
      </w:pPr>
      <w:r w:rsidRPr="00F64301">
        <w:t>[6]</w:t>
      </w:r>
      <w:r w:rsidRPr="00F64301">
        <w:tab/>
        <w:t xml:space="preserve">Cheng G, Liu X, Xiong J. Recent advances in coupling pollutants degradation with hydrogen production by semiconductor photocatalysis [J]. Chemical Engineering Journal, </w:t>
      </w:r>
      <w:r w:rsidRPr="00497C9D">
        <w:rPr>
          <w:rFonts w:hint="eastAsia"/>
        </w:rPr>
        <w:t>2024,</w:t>
      </w:r>
      <w:r>
        <w:rPr>
          <w:rFonts w:hint="eastAsia"/>
        </w:rPr>
        <w:t xml:space="preserve"> </w:t>
      </w:r>
      <w:r w:rsidRPr="00497C9D">
        <w:rPr>
          <w:rFonts w:hint="eastAsia"/>
        </w:rPr>
        <w:t>501</w:t>
      </w:r>
      <w:r>
        <w:rPr>
          <w:rFonts w:hint="eastAsia"/>
        </w:rPr>
        <w:t>:</w:t>
      </w:r>
      <w:r w:rsidR="00550D5C">
        <w:rPr>
          <w:rFonts w:hint="eastAsia"/>
        </w:rPr>
        <w:t xml:space="preserve"> </w:t>
      </w:r>
      <w:r w:rsidRPr="00497C9D">
        <w:rPr>
          <w:rFonts w:hint="eastAsia"/>
        </w:rPr>
        <w:t>157491-157491.</w:t>
      </w:r>
    </w:p>
    <w:p w14:paraId="2887038B" w14:textId="77777777" w:rsidR="00EE24C7" w:rsidRPr="00F64301" w:rsidRDefault="00EE24C7" w:rsidP="00EE24C7">
      <w:pPr>
        <w:pStyle w:val="EndNoteBibliography"/>
        <w:spacing w:line="360" w:lineRule="auto"/>
        <w:ind w:left="720" w:hangingChars="300" w:hanging="720"/>
      </w:pPr>
      <w:r w:rsidRPr="00F64301">
        <w:rPr>
          <w:rFonts w:hint="eastAsia"/>
        </w:rPr>
        <w:t>[7]</w:t>
      </w:r>
      <w:r w:rsidRPr="00F64301">
        <w:rPr>
          <w:rFonts w:hint="eastAsia"/>
        </w:rPr>
        <w:tab/>
      </w:r>
      <w:r w:rsidRPr="00DF66EC">
        <w:rPr>
          <w:rFonts w:hint="eastAsia"/>
        </w:rPr>
        <w:t>李艳宾</w:t>
      </w:r>
      <w:r w:rsidRPr="00DF66EC">
        <w:rPr>
          <w:rFonts w:hint="eastAsia"/>
        </w:rPr>
        <w:t>.</w:t>
      </w:r>
      <w:r>
        <w:rPr>
          <w:rFonts w:hint="eastAsia"/>
        </w:rPr>
        <w:t xml:space="preserve"> </w:t>
      </w:r>
      <w:r w:rsidRPr="00DF66EC">
        <w:rPr>
          <w:rFonts w:hint="eastAsia"/>
        </w:rPr>
        <w:t>产氢细菌</w:t>
      </w:r>
      <w:r w:rsidRPr="00DF66EC">
        <w:rPr>
          <w:rFonts w:hint="eastAsia"/>
          <w:i/>
          <w:iCs/>
        </w:rPr>
        <w:t>Klebsiella</w:t>
      </w:r>
      <w:r w:rsidRPr="00DF66EC">
        <w:rPr>
          <w:rFonts w:hint="eastAsia"/>
        </w:rPr>
        <w:t xml:space="preserve"> sp. WL1316</w:t>
      </w:r>
      <w:r w:rsidRPr="00DF66EC">
        <w:rPr>
          <w:rFonts w:hint="eastAsia"/>
        </w:rPr>
        <w:t>的筛选及其发酵棉秆水解糖液合成生物氢的代谢调控</w:t>
      </w:r>
      <w:r w:rsidRPr="00DF66EC">
        <w:rPr>
          <w:rFonts w:hint="eastAsia"/>
        </w:rPr>
        <w:t>[D].</w:t>
      </w:r>
      <w:r>
        <w:rPr>
          <w:rFonts w:hint="eastAsia"/>
        </w:rPr>
        <w:t xml:space="preserve"> </w:t>
      </w:r>
      <w:r w:rsidRPr="00DF66EC">
        <w:rPr>
          <w:rFonts w:hint="eastAsia"/>
        </w:rPr>
        <w:t>北京化工大学</w:t>
      </w:r>
      <w:r w:rsidRPr="00DF66EC">
        <w:rPr>
          <w:rFonts w:hint="eastAsia"/>
        </w:rPr>
        <w:t>,</w:t>
      </w:r>
      <w:r>
        <w:rPr>
          <w:rFonts w:hint="eastAsia"/>
        </w:rPr>
        <w:t xml:space="preserve"> </w:t>
      </w:r>
      <w:r w:rsidRPr="00DF66EC">
        <w:rPr>
          <w:rFonts w:hint="eastAsia"/>
        </w:rPr>
        <w:t xml:space="preserve">2018. </w:t>
      </w:r>
    </w:p>
    <w:p w14:paraId="5E9FBEAA" w14:textId="66A33E12" w:rsidR="00EE24C7" w:rsidRPr="00F64301" w:rsidRDefault="00EE24C7" w:rsidP="00EE24C7">
      <w:pPr>
        <w:pStyle w:val="EndNoteBibliography"/>
        <w:spacing w:line="360" w:lineRule="auto"/>
        <w:ind w:left="720" w:hangingChars="300" w:hanging="720"/>
      </w:pPr>
      <w:r w:rsidRPr="00F64301">
        <w:t>[8]</w:t>
      </w:r>
      <w:r w:rsidRPr="00F64301">
        <w:tab/>
        <w:t xml:space="preserve">Li C, Jia R, Fang B, </w:t>
      </w:r>
      <w:r w:rsidRPr="005E1226">
        <w:rPr>
          <w:rFonts w:hint="eastAsia"/>
        </w:rPr>
        <w:t>et al.</w:t>
      </w:r>
      <w:r>
        <w:rPr>
          <w:rFonts w:hint="eastAsia"/>
        </w:rPr>
        <w:t xml:space="preserve"> </w:t>
      </w:r>
      <w:r w:rsidRPr="00F64301">
        <w:t>A floata</w:t>
      </w:r>
      <w:r w:rsidRPr="00EA1D3C">
        <w:t>ble hydrogel-based photocatalytic system for large-scale solar hydrogen production [J]. App</w:t>
      </w:r>
      <w:r w:rsidRPr="00F64301">
        <w:t>lied Materials Today, 2023, 35</w:t>
      </w:r>
      <w:r>
        <w:rPr>
          <w:rFonts w:hint="eastAsia"/>
        </w:rPr>
        <w:t>:</w:t>
      </w:r>
      <w:r w:rsidR="00550D5C">
        <w:rPr>
          <w:rFonts w:hint="eastAsia"/>
        </w:rPr>
        <w:t xml:space="preserve"> </w:t>
      </w:r>
      <w:r>
        <w:rPr>
          <w:rFonts w:hint="eastAsia"/>
        </w:rPr>
        <w:t>101930.</w:t>
      </w:r>
    </w:p>
    <w:p w14:paraId="3162716D" w14:textId="675E47DA" w:rsidR="00EE24C7" w:rsidRPr="00F64301" w:rsidRDefault="00EE24C7" w:rsidP="00EE24C7">
      <w:pPr>
        <w:pStyle w:val="EndNoteBibliography"/>
        <w:spacing w:line="360" w:lineRule="auto"/>
        <w:ind w:left="720" w:hangingChars="300" w:hanging="720"/>
      </w:pPr>
      <w:r w:rsidRPr="00F64301">
        <w:rPr>
          <w:rFonts w:hint="eastAsia"/>
        </w:rPr>
        <w:t>[9]</w:t>
      </w:r>
      <w:r w:rsidRPr="00F64301">
        <w:rPr>
          <w:rFonts w:hint="eastAsia"/>
        </w:rPr>
        <w:tab/>
      </w:r>
      <w:r w:rsidRPr="00DF66EC">
        <w:rPr>
          <w:rFonts w:hint="eastAsia"/>
        </w:rPr>
        <w:t>童海航</w:t>
      </w:r>
      <w:r w:rsidRPr="00DF66EC">
        <w:rPr>
          <w:rFonts w:hint="eastAsia"/>
        </w:rPr>
        <w:t>,</w:t>
      </w:r>
      <w:r>
        <w:rPr>
          <w:rFonts w:hint="eastAsia"/>
        </w:rPr>
        <w:t xml:space="preserve"> </w:t>
      </w:r>
      <w:r w:rsidRPr="00DF66EC">
        <w:rPr>
          <w:rFonts w:hint="eastAsia"/>
        </w:rPr>
        <w:t>石德智</w:t>
      </w:r>
      <w:r w:rsidRPr="00DF66EC">
        <w:rPr>
          <w:rFonts w:hint="eastAsia"/>
        </w:rPr>
        <w:t>,</w:t>
      </w:r>
      <w:r>
        <w:rPr>
          <w:rFonts w:hint="eastAsia"/>
        </w:rPr>
        <w:t xml:space="preserve"> </w:t>
      </w:r>
      <w:r w:rsidRPr="00DF66EC">
        <w:rPr>
          <w:rFonts w:hint="eastAsia"/>
        </w:rPr>
        <w:t>刘嘉宇</w:t>
      </w:r>
      <w:r w:rsidRPr="00DF66EC">
        <w:rPr>
          <w:rFonts w:hint="eastAsia"/>
        </w:rPr>
        <w:t>,</w:t>
      </w:r>
      <w:r>
        <w:rPr>
          <w:rFonts w:hint="eastAsia"/>
        </w:rPr>
        <w:t xml:space="preserve"> </w:t>
      </w:r>
      <w:r w:rsidRPr="00DF66EC">
        <w:rPr>
          <w:rFonts w:hint="eastAsia"/>
        </w:rPr>
        <w:t>等</w:t>
      </w:r>
      <w:r w:rsidRPr="00DF66EC">
        <w:rPr>
          <w:rFonts w:hint="eastAsia"/>
        </w:rPr>
        <w:t>.</w:t>
      </w:r>
      <w:r>
        <w:rPr>
          <w:rFonts w:hint="eastAsia"/>
        </w:rPr>
        <w:t xml:space="preserve"> </w:t>
      </w:r>
      <w:r w:rsidRPr="00DF66EC">
        <w:rPr>
          <w:rFonts w:hint="eastAsia"/>
        </w:rPr>
        <w:t>金属纳米颗粒辅助木质纤维素暗发酵生物制氢的研究进展</w:t>
      </w:r>
      <w:r w:rsidRPr="00DF66EC">
        <w:rPr>
          <w:rFonts w:hint="eastAsia"/>
        </w:rPr>
        <w:t>[J].</w:t>
      </w:r>
      <w:r>
        <w:rPr>
          <w:rFonts w:hint="eastAsia"/>
        </w:rPr>
        <w:t xml:space="preserve"> </w:t>
      </w:r>
      <w:r w:rsidRPr="00DF66EC">
        <w:rPr>
          <w:rFonts w:hint="eastAsia"/>
        </w:rPr>
        <w:t>化工学报</w:t>
      </w:r>
      <w:r w:rsidRPr="00DF66EC">
        <w:rPr>
          <w:rFonts w:hint="eastAsia"/>
        </w:rPr>
        <w:t>,</w:t>
      </w:r>
      <w:r>
        <w:rPr>
          <w:rFonts w:hint="eastAsia"/>
        </w:rPr>
        <w:t xml:space="preserve"> </w:t>
      </w:r>
      <w:r w:rsidRPr="00DF66EC">
        <w:rPr>
          <w:rFonts w:hint="eastAsia"/>
        </w:rPr>
        <w:t>2022,</w:t>
      </w:r>
      <w:r>
        <w:rPr>
          <w:rFonts w:hint="eastAsia"/>
        </w:rPr>
        <w:t xml:space="preserve"> </w:t>
      </w:r>
      <w:r w:rsidRPr="00DF66EC">
        <w:rPr>
          <w:rFonts w:hint="eastAsia"/>
        </w:rPr>
        <w:t>73(04):</w:t>
      </w:r>
      <w:r w:rsidR="00550D5C">
        <w:rPr>
          <w:rFonts w:hint="eastAsia"/>
        </w:rPr>
        <w:t xml:space="preserve"> </w:t>
      </w:r>
      <w:r w:rsidRPr="00DF66EC">
        <w:rPr>
          <w:rFonts w:hint="eastAsia"/>
        </w:rPr>
        <w:t>1417-1435.</w:t>
      </w:r>
    </w:p>
    <w:p w14:paraId="28A62B21" w14:textId="693AE434" w:rsidR="00EE24C7" w:rsidRPr="00F64301" w:rsidRDefault="00EE24C7" w:rsidP="00EE24C7">
      <w:pPr>
        <w:pStyle w:val="EndNoteBibliography"/>
        <w:spacing w:line="360" w:lineRule="auto"/>
        <w:ind w:left="720" w:hangingChars="300" w:hanging="720"/>
      </w:pPr>
      <w:r w:rsidRPr="00F64301">
        <w:rPr>
          <w:rFonts w:hint="eastAsia"/>
        </w:rPr>
        <w:t>[10]</w:t>
      </w:r>
      <w:r w:rsidRPr="00F64301">
        <w:rPr>
          <w:rFonts w:hint="eastAsia"/>
        </w:rPr>
        <w:tab/>
      </w:r>
      <w:r w:rsidRPr="00DF66EC">
        <w:rPr>
          <w:rFonts w:hint="eastAsia"/>
        </w:rPr>
        <w:t>张永贵</w:t>
      </w:r>
      <w:r w:rsidRPr="00DF66EC">
        <w:rPr>
          <w:rFonts w:hint="eastAsia"/>
        </w:rPr>
        <w:t>,</w:t>
      </w:r>
      <w:r>
        <w:rPr>
          <w:rFonts w:hint="eastAsia"/>
        </w:rPr>
        <w:t xml:space="preserve"> </w:t>
      </w:r>
      <w:r w:rsidRPr="00DF66EC">
        <w:rPr>
          <w:rFonts w:hint="eastAsia"/>
        </w:rPr>
        <w:t>许思远</w:t>
      </w:r>
      <w:r w:rsidRPr="00DF66EC">
        <w:rPr>
          <w:rFonts w:hint="eastAsia"/>
        </w:rPr>
        <w:t>,</w:t>
      </w:r>
      <w:r>
        <w:rPr>
          <w:rFonts w:hint="eastAsia"/>
        </w:rPr>
        <w:t xml:space="preserve"> </w:t>
      </w:r>
      <w:r w:rsidRPr="00DF66EC">
        <w:rPr>
          <w:rFonts w:hint="eastAsia"/>
        </w:rPr>
        <w:t>张琴</w:t>
      </w:r>
      <w:r w:rsidRPr="00DF66EC">
        <w:rPr>
          <w:rFonts w:hint="eastAsia"/>
        </w:rPr>
        <w:t>,</w:t>
      </w:r>
      <w:r>
        <w:rPr>
          <w:rFonts w:hint="eastAsia"/>
        </w:rPr>
        <w:t xml:space="preserve"> </w:t>
      </w:r>
      <w:r w:rsidRPr="00DF66EC">
        <w:rPr>
          <w:rFonts w:hint="eastAsia"/>
        </w:rPr>
        <w:t>等</w:t>
      </w:r>
      <w:r w:rsidRPr="00DF66EC">
        <w:rPr>
          <w:rFonts w:hint="eastAsia"/>
        </w:rPr>
        <w:t>.</w:t>
      </w:r>
      <w:r>
        <w:rPr>
          <w:rFonts w:hint="eastAsia"/>
        </w:rPr>
        <w:t xml:space="preserve"> </w:t>
      </w:r>
      <w:r w:rsidRPr="00DF66EC">
        <w:rPr>
          <w:rFonts w:hint="eastAsia"/>
        </w:rPr>
        <w:t>金属纳米颗粒在暗发酵生物制氢中的应用研究进展</w:t>
      </w:r>
      <w:r w:rsidRPr="00DF66EC">
        <w:rPr>
          <w:rFonts w:hint="eastAsia"/>
        </w:rPr>
        <w:t>[J].</w:t>
      </w:r>
      <w:r>
        <w:rPr>
          <w:rFonts w:hint="eastAsia"/>
        </w:rPr>
        <w:t xml:space="preserve"> </w:t>
      </w:r>
      <w:r w:rsidRPr="00DF66EC">
        <w:rPr>
          <w:rFonts w:hint="eastAsia"/>
        </w:rPr>
        <w:t>应用化工</w:t>
      </w:r>
      <w:r w:rsidRPr="00DF66EC">
        <w:rPr>
          <w:rFonts w:hint="eastAsia"/>
        </w:rPr>
        <w:t>,</w:t>
      </w:r>
      <w:r>
        <w:rPr>
          <w:rFonts w:hint="eastAsia"/>
        </w:rPr>
        <w:t xml:space="preserve"> </w:t>
      </w:r>
      <w:r w:rsidRPr="00DF66EC">
        <w:rPr>
          <w:rFonts w:hint="eastAsia"/>
        </w:rPr>
        <w:t>2021,</w:t>
      </w:r>
      <w:r>
        <w:rPr>
          <w:rFonts w:hint="eastAsia"/>
        </w:rPr>
        <w:t xml:space="preserve"> </w:t>
      </w:r>
      <w:r w:rsidRPr="00DF66EC">
        <w:rPr>
          <w:rFonts w:hint="eastAsia"/>
        </w:rPr>
        <w:t>50(07):</w:t>
      </w:r>
      <w:r w:rsidR="00550D5C">
        <w:rPr>
          <w:rFonts w:hint="eastAsia"/>
        </w:rPr>
        <w:t xml:space="preserve"> </w:t>
      </w:r>
      <w:r w:rsidRPr="00DF66EC">
        <w:rPr>
          <w:rFonts w:hint="eastAsia"/>
        </w:rPr>
        <w:t>1922-1926.</w:t>
      </w:r>
    </w:p>
    <w:p w14:paraId="09D1643D" w14:textId="43F12E7E" w:rsidR="00EE24C7" w:rsidRPr="00F64301" w:rsidRDefault="00EE24C7" w:rsidP="00EE24C7">
      <w:pPr>
        <w:pStyle w:val="EndNoteBibliography"/>
        <w:spacing w:line="360" w:lineRule="auto"/>
        <w:ind w:left="720" w:hangingChars="300" w:hanging="720"/>
      </w:pPr>
      <w:r w:rsidRPr="00F64301">
        <w:t>[11]</w:t>
      </w:r>
      <w:r w:rsidRPr="00F64301">
        <w:tab/>
        <w:t xml:space="preserve">Dai F, Wang Y, Zhou X, </w:t>
      </w:r>
      <w:r w:rsidRPr="005E1226">
        <w:rPr>
          <w:rFonts w:hint="eastAsia"/>
        </w:rPr>
        <w:t>et al</w:t>
      </w:r>
      <w:r w:rsidRPr="00EA1D3C">
        <w:rPr>
          <w:rFonts w:hint="eastAsia"/>
        </w:rPr>
        <w:t xml:space="preserve">. </w:t>
      </w:r>
      <w:r w:rsidRPr="00EA1D3C">
        <w:t>ZnIn</w:t>
      </w:r>
      <w:r w:rsidRPr="00EA1D3C">
        <w:rPr>
          <w:vertAlign w:val="subscript"/>
        </w:rPr>
        <w:t>2</w:t>
      </w:r>
      <w:r w:rsidRPr="00EA1D3C">
        <w:t>S</w:t>
      </w:r>
      <w:r w:rsidRPr="00EA1D3C">
        <w:rPr>
          <w:vertAlign w:val="subscript"/>
        </w:rPr>
        <w:t>4</w:t>
      </w:r>
      <w:r w:rsidRPr="00EA1D3C">
        <w:t xml:space="preserve"> decorated Co-doped NH</w:t>
      </w:r>
      <w:r w:rsidRPr="00EA1D3C">
        <w:rPr>
          <w:vertAlign w:val="subscript"/>
        </w:rPr>
        <w:t>2</w:t>
      </w:r>
      <w:r w:rsidRPr="00EA1D3C">
        <w:t>-MIL-53(Fe) nanocomposites for efficient photocataly</w:t>
      </w:r>
      <w:r w:rsidRPr="00F64301">
        <w:t>tic hydrogen production [J]. Applied Surface Science, 2020, 517</w:t>
      </w:r>
      <w:r>
        <w:rPr>
          <w:rFonts w:hint="eastAsia"/>
        </w:rPr>
        <w:t>:</w:t>
      </w:r>
      <w:r w:rsidR="00550D5C">
        <w:rPr>
          <w:rFonts w:hint="eastAsia"/>
        </w:rPr>
        <w:t xml:space="preserve"> </w:t>
      </w:r>
      <w:r>
        <w:rPr>
          <w:rFonts w:hint="eastAsia"/>
        </w:rPr>
        <w:t>146161.</w:t>
      </w:r>
    </w:p>
    <w:p w14:paraId="40FF2412" w14:textId="54CC1C2B" w:rsidR="00EE24C7" w:rsidRPr="00F64301" w:rsidRDefault="00EE24C7" w:rsidP="00EE24C7">
      <w:pPr>
        <w:pStyle w:val="EndNoteBibliography"/>
        <w:spacing w:line="360" w:lineRule="auto"/>
        <w:ind w:left="720" w:hangingChars="300" w:hanging="720"/>
      </w:pPr>
      <w:r w:rsidRPr="00F64301">
        <w:t>[12]</w:t>
      </w:r>
      <w:r w:rsidRPr="00F64301">
        <w:tab/>
        <w:t xml:space="preserve">Karimi-Maleh H, Orooji Y, Karimi </w:t>
      </w:r>
      <w:r w:rsidRPr="00EA1D3C">
        <w:t xml:space="preserve">F, </w:t>
      </w:r>
      <w:r w:rsidRPr="00EA1D3C">
        <w:rPr>
          <w:rFonts w:hint="eastAsia"/>
        </w:rPr>
        <w:t xml:space="preserve">et al. </w:t>
      </w:r>
      <w:r w:rsidRPr="00EA1D3C">
        <w:t xml:space="preserve">Integrated approaches for waste to </w:t>
      </w:r>
      <w:r w:rsidRPr="00EA1D3C">
        <w:lastRenderedPageBreak/>
        <w:t>biohydrogen using nanobiomediated to</w:t>
      </w:r>
      <w:r w:rsidRPr="00F64301">
        <w:t>wards low carbon bioeconomy [J]. Advanced Composites and Hybrid Materials, 2022, 6(1)</w:t>
      </w:r>
      <w:r>
        <w:rPr>
          <w:rFonts w:hint="eastAsia"/>
        </w:rPr>
        <w:t>:</w:t>
      </w:r>
      <w:r w:rsidR="00550D5C">
        <w:rPr>
          <w:rFonts w:hint="eastAsia"/>
        </w:rPr>
        <w:t xml:space="preserve"> </w:t>
      </w:r>
      <w:r>
        <w:rPr>
          <w:rFonts w:hint="eastAsia"/>
        </w:rPr>
        <w:t>123094.</w:t>
      </w:r>
    </w:p>
    <w:p w14:paraId="17178AF4" w14:textId="265AA343" w:rsidR="00EE24C7" w:rsidRPr="00F64301" w:rsidRDefault="00EE24C7" w:rsidP="00EE24C7">
      <w:pPr>
        <w:pStyle w:val="EndNoteBibliography"/>
        <w:spacing w:line="360" w:lineRule="auto"/>
        <w:ind w:left="720" w:hangingChars="300" w:hanging="720"/>
      </w:pPr>
      <w:r w:rsidRPr="00F64301">
        <w:rPr>
          <w:rFonts w:hint="eastAsia"/>
        </w:rPr>
        <w:t>[13]</w:t>
      </w:r>
      <w:r w:rsidRPr="00F64301">
        <w:rPr>
          <w:rFonts w:hint="eastAsia"/>
        </w:rPr>
        <w:tab/>
      </w:r>
      <w:r w:rsidRPr="00DF66EC">
        <w:rPr>
          <w:rFonts w:hint="eastAsia"/>
        </w:rPr>
        <w:t>Chen C,</w:t>
      </w:r>
      <w:r>
        <w:rPr>
          <w:rFonts w:hint="eastAsia"/>
        </w:rPr>
        <w:t xml:space="preserve"> </w:t>
      </w:r>
      <w:r w:rsidRPr="00DF66EC">
        <w:rPr>
          <w:rFonts w:hint="eastAsia"/>
        </w:rPr>
        <w:t>Li M,</w:t>
      </w:r>
      <w:r>
        <w:rPr>
          <w:rFonts w:hint="eastAsia"/>
        </w:rPr>
        <w:t xml:space="preserve"> </w:t>
      </w:r>
      <w:r w:rsidRPr="00DF66EC">
        <w:rPr>
          <w:rFonts w:hint="eastAsia"/>
        </w:rPr>
        <w:t xml:space="preserve">Guo A, </w:t>
      </w:r>
      <w:r w:rsidRPr="005E1226">
        <w:rPr>
          <w:rFonts w:hint="eastAsia"/>
        </w:rPr>
        <w:t>et al.</w:t>
      </w:r>
      <w:r>
        <w:rPr>
          <w:rFonts w:hint="eastAsia"/>
        </w:rPr>
        <w:t xml:space="preserve"> </w:t>
      </w:r>
      <w:r w:rsidRPr="00DF66EC">
        <w:rPr>
          <w:rFonts w:hint="eastAsia"/>
        </w:rPr>
        <w:t xml:space="preserve">Addressing unexpected bacterial RNA safety concerns of </w:t>
      </w:r>
      <w:r w:rsidRPr="00550D5C">
        <w:rPr>
          <w:rFonts w:hint="eastAsia"/>
          <w:i/>
          <w:iCs/>
        </w:rPr>
        <w:t>E. coli</w:t>
      </w:r>
      <w:r w:rsidRPr="00DF66EC">
        <w:rPr>
          <w:rFonts w:hint="eastAsia"/>
        </w:rPr>
        <w:t xml:space="preserve"> produced influenza NP through CpG loaded mutant[J].</w:t>
      </w:r>
      <w:r>
        <w:rPr>
          <w:rFonts w:hint="eastAsia"/>
        </w:rPr>
        <w:t xml:space="preserve"> </w:t>
      </w:r>
      <w:r w:rsidR="00550D5C" w:rsidRPr="00550D5C">
        <w:t>Nature Partner Journals Vaccines</w:t>
      </w:r>
      <w:r w:rsidRPr="00DF66EC">
        <w:rPr>
          <w:rFonts w:hint="eastAsia"/>
        </w:rPr>
        <w:t>,</w:t>
      </w:r>
      <w:r>
        <w:rPr>
          <w:rFonts w:hint="eastAsia"/>
        </w:rPr>
        <w:t xml:space="preserve"> </w:t>
      </w:r>
      <w:r w:rsidRPr="00DF66EC">
        <w:rPr>
          <w:rFonts w:hint="eastAsia"/>
        </w:rPr>
        <w:t>2025,</w:t>
      </w:r>
      <w:r>
        <w:rPr>
          <w:rFonts w:hint="eastAsia"/>
        </w:rPr>
        <w:t xml:space="preserve"> </w:t>
      </w:r>
      <w:r w:rsidRPr="00DF66EC">
        <w:rPr>
          <w:rFonts w:hint="eastAsia"/>
        </w:rPr>
        <w:t>10(1):32-32.</w:t>
      </w:r>
    </w:p>
    <w:p w14:paraId="7D3A5FE5" w14:textId="512F067D" w:rsidR="00EE24C7" w:rsidRPr="00F64301" w:rsidRDefault="00EE24C7" w:rsidP="00EE24C7">
      <w:pPr>
        <w:pStyle w:val="EndNoteBibliography"/>
        <w:spacing w:line="360" w:lineRule="auto"/>
        <w:ind w:left="720" w:hangingChars="300" w:hanging="720"/>
      </w:pPr>
      <w:r w:rsidRPr="00F64301">
        <w:rPr>
          <w:rFonts w:hint="eastAsia"/>
        </w:rPr>
        <w:t>[14]</w:t>
      </w:r>
      <w:r w:rsidRPr="00F64301">
        <w:rPr>
          <w:rFonts w:hint="eastAsia"/>
        </w:rPr>
        <w:tab/>
      </w:r>
      <w:r w:rsidRPr="00DF66EC">
        <w:rPr>
          <w:rFonts w:hint="eastAsia"/>
        </w:rPr>
        <w:t>Wang H,</w:t>
      </w:r>
      <w:r>
        <w:rPr>
          <w:rFonts w:hint="eastAsia"/>
        </w:rPr>
        <w:t xml:space="preserve"> </w:t>
      </w:r>
      <w:r w:rsidRPr="00DF66EC">
        <w:rPr>
          <w:rFonts w:hint="eastAsia"/>
        </w:rPr>
        <w:t>Chen B,</w:t>
      </w:r>
      <w:r>
        <w:rPr>
          <w:rFonts w:hint="eastAsia"/>
        </w:rPr>
        <w:t xml:space="preserve"> </w:t>
      </w:r>
      <w:r w:rsidRPr="00DF66EC">
        <w:rPr>
          <w:rFonts w:hint="eastAsia"/>
        </w:rPr>
        <w:t xml:space="preserve">Xiao P, </w:t>
      </w:r>
      <w:r w:rsidRPr="005E1226">
        <w:rPr>
          <w:rFonts w:hint="eastAsia"/>
        </w:rPr>
        <w:t>et al.</w:t>
      </w:r>
      <w:r>
        <w:rPr>
          <w:rFonts w:hint="eastAsia"/>
        </w:rPr>
        <w:t xml:space="preserve"> </w:t>
      </w:r>
      <w:r w:rsidRPr="00DF66EC">
        <w:rPr>
          <w:rFonts w:hint="eastAsia"/>
        </w:rPr>
        <w:t xml:space="preserve">Yersiniabactin produced by </w:t>
      </w:r>
      <w:r w:rsidRPr="00550D5C">
        <w:rPr>
          <w:rFonts w:hint="eastAsia"/>
          <w:i/>
          <w:iCs/>
        </w:rPr>
        <w:t>Escherichia coli</w:t>
      </w:r>
      <w:r w:rsidRPr="00DF66EC">
        <w:rPr>
          <w:rFonts w:hint="eastAsia"/>
        </w:rPr>
        <w:t xml:space="preserve"> promotes intestinal inflammation through lipid peroxidation and ferroptosis[J].</w:t>
      </w:r>
      <w:r>
        <w:rPr>
          <w:rFonts w:hint="eastAsia"/>
        </w:rPr>
        <w:t xml:space="preserve"> </w:t>
      </w:r>
      <w:r w:rsidRPr="00DF66EC">
        <w:rPr>
          <w:rFonts w:hint="eastAsia"/>
        </w:rPr>
        <w:t>Frontiers in Microbiology,</w:t>
      </w:r>
      <w:r>
        <w:rPr>
          <w:rFonts w:hint="eastAsia"/>
        </w:rPr>
        <w:t xml:space="preserve"> </w:t>
      </w:r>
      <w:r w:rsidRPr="00DF66EC">
        <w:rPr>
          <w:rFonts w:hint="eastAsia"/>
        </w:rPr>
        <w:t>2025,</w:t>
      </w:r>
      <w:r>
        <w:rPr>
          <w:rFonts w:hint="eastAsia"/>
        </w:rPr>
        <w:t xml:space="preserve"> </w:t>
      </w:r>
      <w:r w:rsidRPr="00DF66EC">
        <w:rPr>
          <w:rFonts w:hint="eastAsia"/>
        </w:rPr>
        <w:t>16</w:t>
      </w:r>
      <w:r>
        <w:rPr>
          <w:rFonts w:hint="eastAsia"/>
        </w:rPr>
        <w:t>:</w:t>
      </w:r>
      <w:r w:rsidR="00550D5C">
        <w:rPr>
          <w:rFonts w:hint="eastAsia"/>
        </w:rPr>
        <w:t xml:space="preserve"> </w:t>
      </w:r>
      <w:r w:rsidRPr="00DF66EC">
        <w:rPr>
          <w:rFonts w:hint="eastAsia"/>
        </w:rPr>
        <w:t>1542801-1542801.</w:t>
      </w:r>
    </w:p>
    <w:p w14:paraId="437DC94E" w14:textId="77777777" w:rsidR="00EE24C7" w:rsidRPr="00F64301" w:rsidRDefault="00EE24C7" w:rsidP="00EE24C7">
      <w:pPr>
        <w:pStyle w:val="EndNoteBibliography"/>
        <w:spacing w:line="360" w:lineRule="auto"/>
        <w:ind w:left="720" w:hangingChars="300" w:hanging="720"/>
      </w:pPr>
      <w:r w:rsidRPr="00F64301">
        <w:t>[15]</w:t>
      </w:r>
      <w:r w:rsidRPr="00F64301">
        <w:tab/>
        <w:t xml:space="preserve">Liu Z, Yang F, Fang M, </w:t>
      </w:r>
      <w:r w:rsidRPr="005E1226">
        <w:rPr>
          <w:rFonts w:hint="eastAsia"/>
        </w:rPr>
        <w:t>et al.</w:t>
      </w:r>
      <w:r>
        <w:rPr>
          <w:rFonts w:hint="eastAsia"/>
        </w:rPr>
        <w:t xml:space="preserve"> </w:t>
      </w:r>
      <w:r w:rsidRPr="00F64301">
        <w:t>Rapid and Sensitive One-Tube Detection of Getah Virus Using RT-LAMP Combined with Pyrococcus furiosus Argonaute</w:t>
      </w:r>
      <w:r>
        <w:rPr>
          <w:rFonts w:hint="eastAsia"/>
        </w:rPr>
        <w:t>,</w:t>
      </w:r>
      <w:r w:rsidRPr="00F64301">
        <w:t xml:space="preserve"> Veterinary Sciences [J]. 2025, 12(2) : 93-93.</w:t>
      </w:r>
    </w:p>
    <w:p w14:paraId="4BA08B94" w14:textId="3F175323" w:rsidR="00EE24C7" w:rsidRPr="00C8125D" w:rsidRDefault="00EE24C7" w:rsidP="00EE24C7">
      <w:pPr>
        <w:pStyle w:val="EndNoteBibliography"/>
        <w:spacing w:line="360" w:lineRule="auto"/>
        <w:ind w:left="720" w:hangingChars="300" w:hanging="720"/>
        <w:rPr>
          <w:color w:val="000000" w:themeColor="text1"/>
        </w:rPr>
      </w:pPr>
      <w:r w:rsidRPr="00F64301">
        <w:t>[16]</w:t>
      </w:r>
      <w:r w:rsidRPr="00F64301">
        <w:tab/>
        <w:t xml:space="preserve">Balan B, Xavier M M, Mathew S. </w:t>
      </w:r>
      <w:r w:rsidRPr="00C8125D">
        <w:rPr>
          <w:color w:val="000000" w:themeColor="text1"/>
        </w:rPr>
        <w:t>Mo</w:t>
      </w:r>
      <w:r w:rsidR="00C8125D">
        <w:rPr>
          <w:rFonts w:hint="eastAsia"/>
          <w:color w:val="000000" w:themeColor="text1"/>
        </w:rPr>
        <w:t>S</w:t>
      </w:r>
      <w:r w:rsidRPr="00C8125D">
        <w:rPr>
          <w:color w:val="000000" w:themeColor="text1"/>
          <w:vertAlign w:val="subscript"/>
        </w:rPr>
        <w:t>(2)</w:t>
      </w:r>
      <w:r w:rsidRPr="00C8125D">
        <w:rPr>
          <w:color w:val="000000" w:themeColor="text1"/>
        </w:rPr>
        <w:t>-</w:t>
      </w:r>
      <w:r w:rsidR="00CA28F9" w:rsidRPr="00C8125D">
        <w:rPr>
          <w:rFonts w:hint="eastAsia"/>
          <w:color w:val="000000" w:themeColor="text1"/>
        </w:rPr>
        <w:t>b</w:t>
      </w:r>
      <w:r w:rsidRPr="00C8125D">
        <w:rPr>
          <w:color w:val="000000" w:themeColor="text1"/>
        </w:rPr>
        <w:t xml:space="preserve">ased </w:t>
      </w:r>
      <w:r w:rsidR="00CA28F9" w:rsidRPr="00C8125D">
        <w:rPr>
          <w:rFonts w:hint="eastAsia"/>
          <w:color w:val="000000" w:themeColor="text1"/>
        </w:rPr>
        <w:t>n</w:t>
      </w:r>
      <w:r w:rsidRPr="00C8125D">
        <w:rPr>
          <w:color w:val="000000" w:themeColor="text1"/>
        </w:rPr>
        <w:t xml:space="preserve">anocomposites for </w:t>
      </w:r>
      <w:r w:rsidR="00CA28F9" w:rsidRPr="00C8125D">
        <w:rPr>
          <w:rFonts w:hint="eastAsia"/>
          <w:color w:val="000000" w:themeColor="text1"/>
        </w:rPr>
        <w:t>p</w:t>
      </w:r>
      <w:r w:rsidRPr="00C8125D">
        <w:rPr>
          <w:color w:val="000000" w:themeColor="text1"/>
        </w:rPr>
        <w:t xml:space="preserve">hotocatalytic </w:t>
      </w:r>
      <w:r w:rsidR="00C8125D" w:rsidRPr="00C8125D">
        <w:rPr>
          <w:rFonts w:hint="eastAsia"/>
          <w:color w:val="000000" w:themeColor="text1"/>
        </w:rPr>
        <w:t>h</w:t>
      </w:r>
      <w:r w:rsidRPr="00C8125D">
        <w:rPr>
          <w:color w:val="000000" w:themeColor="text1"/>
        </w:rPr>
        <w:t xml:space="preserve">ydrogen </w:t>
      </w:r>
      <w:r w:rsidR="00C8125D" w:rsidRPr="00C8125D">
        <w:rPr>
          <w:rFonts w:hint="eastAsia"/>
          <w:color w:val="000000" w:themeColor="text1"/>
        </w:rPr>
        <w:t>e</w:t>
      </w:r>
      <w:r w:rsidRPr="00C8125D">
        <w:rPr>
          <w:color w:val="000000" w:themeColor="text1"/>
        </w:rPr>
        <w:t xml:space="preserve">volution and </w:t>
      </w:r>
      <w:r w:rsidR="00C8125D" w:rsidRPr="00C8125D">
        <w:rPr>
          <w:rFonts w:hint="eastAsia"/>
          <w:color w:val="000000" w:themeColor="text1"/>
        </w:rPr>
        <w:t>c</w:t>
      </w:r>
      <w:r w:rsidRPr="00C8125D">
        <w:rPr>
          <w:color w:val="000000" w:themeColor="text1"/>
        </w:rPr>
        <w:t xml:space="preserve">arbon </w:t>
      </w:r>
      <w:r w:rsidR="00C8125D" w:rsidRPr="00C8125D">
        <w:rPr>
          <w:rFonts w:hint="eastAsia"/>
          <w:color w:val="000000" w:themeColor="text1"/>
        </w:rPr>
        <w:t>d</w:t>
      </w:r>
      <w:r w:rsidRPr="00C8125D">
        <w:rPr>
          <w:color w:val="000000" w:themeColor="text1"/>
        </w:rPr>
        <w:t xml:space="preserve">ioxide </w:t>
      </w:r>
      <w:r w:rsidR="00C8125D" w:rsidRPr="00C8125D">
        <w:rPr>
          <w:rFonts w:hint="eastAsia"/>
          <w:color w:val="000000" w:themeColor="text1"/>
        </w:rPr>
        <w:t>r</w:t>
      </w:r>
      <w:r w:rsidRPr="00C8125D">
        <w:rPr>
          <w:color w:val="000000" w:themeColor="text1"/>
        </w:rPr>
        <w:t>eduction [J]. ACS Omega, 2023, 8(29) : 25649-25673.</w:t>
      </w:r>
    </w:p>
    <w:p w14:paraId="6917893A" w14:textId="6470C656" w:rsidR="00EE24C7" w:rsidRPr="00F64301" w:rsidRDefault="00EE24C7" w:rsidP="00EE24C7">
      <w:pPr>
        <w:pStyle w:val="EndNoteBibliography"/>
        <w:spacing w:line="360" w:lineRule="auto"/>
        <w:ind w:left="720" w:hangingChars="300" w:hanging="720"/>
      </w:pPr>
      <w:r w:rsidRPr="00F64301">
        <w:rPr>
          <w:rFonts w:hint="eastAsia"/>
        </w:rPr>
        <w:t>[17]</w:t>
      </w:r>
      <w:r w:rsidRPr="00DF66EC">
        <w:rPr>
          <w:rFonts w:ascii="微软雅黑" w:eastAsia="微软雅黑" w:hAnsi="微软雅黑" w:cstheme="minorBidi" w:hint="eastAsia"/>
          <w:noProof w:val="0"/>
          <w:color w:val="666666"/>
          <w:sz w:val="18"/>
          <w:szCs w:val="18"/>
          <w:shd w:val="clear" w:color="auto" w:fill="FFFFFF"/>
        </w:rPr>
        <w:t xml:space="preserve"> </w:t>
      </w:r>
      <w:r>
        <w:rPr>
          <w:rFonts w:hint="eastAsia"/>
        </w:rPr>
        <w:t xml:space="preserve">  </w:t>
      </w:r>
      <w:r w:rsidRPr="00DF66EC">
        <w:rPr>
          <w:rFonts w:hint="eastAsia"/>
        </w:rPr>
        <w:t>Kim Y,</w:t>
      </w:r>
      <w:r>
        <w:rPr>
          <w:rFonts w:hint="eastAsia"/>
        </w:rPr>
        <w:t xml:space="preserve"> </w:t>
      </w:r>
      <w:r w:rsidRPr="00DF66EC">
        <w:rPr>
          <w:rFonts w:hint="eastAsia"/>
        </w:rPr>
        <w:t>Shin H,</w:t>
      </w:r>
      <w:r>
        <w:rPr>
          <w:rFonts w:hint="eastAsia"/>
        </w:rPr>
        <w:t xml:space="preserve"> </w:t>
      </w:r>
      <w:r w:rsidRPr="00DF66EC">
        <w:rPr>
          <w:rFonts w:hint="eastAsia"/>
        </w:rPr>
        <w:t xml:space="preserve">Jang D, </w:t>
      </w:r>
      <w:r w:rsidRPr="005E1226">
        <w:rPr>
          <w:rFonts w:hint="eastAsia"/>
        </w:rPr>
        <w:t>et al.</w:t>
      </w:r>
      <w:r>
        <w:rPr>
          <w:rFonts w:hint="eastAsia"/>
        </w:rPr>
        <w:t xml:space="preserve"> </w:t>
      </w:r>
      <w:r w:rsidRPr="00DF66EC">
        <w:rPr>
          <w:rFonts w:hint="eastAsia"/>
        </w:rPr>
        <w:t xml:space="preserve">Dual functional AgNPs-ZnO/rGO composites: Photocatalytic hydrogen production and antibacterial activity against </w:t>
      </w:r>
      <w:r w:rsidRPr="00550D5C">
        <w:rPr>
          <w:rFonts w:hint="eastAsia"/>
          <w:i/>
          <w:iCs/>
        </w:rPr>
        <w:t>E. coli</w:t>
      </w:r>
      <w:r w:rsidRPr="00DF66EC">
        <w:rPr>
          <w:rFonts w:hint="eastAsia"/>
        </w:rPr>
        <w:t>[J].</w:t>
      </w:r>
      <w:r>
        <w:rPr>
          <w:rFonts w:hint="eastAsia"/>
        </w:rPr>
        <w:t xml:space="preserve"> </w:t>
      </w:r>
      <w:r w:rsidRPr="00DF66EC">
        <w:rPr>
          <w:rFonts w:hint="eastAsia"/>
        </w:rPr>
        <w:t>Applied Materials Today,</w:t>
      </w:r>
      <w:r>
        <w:rPr>
          <w:rFonts w:hint="eastAsia"/>
        </w:rPr>
        <w:t xml:space="preserve"> </w:t>
      </w:r>
      <w:r w:rsidRPr="00DF66EC">
        <w:rPr>
          <w:rFonts w:hint="eastAsia"/>
        </w:rPr>
        <w:t>2025,</w:t>
      </w:r>
      <w:r>
        <w:rPr>
          <w:rFonts w:hint="eastAsia"/>
        </w:rPr>
        <w:t xml:space="preserve"> </w:t>
      </w:r>
      <w:r w:rsidRPr="00DF66EC">
        <w:rPr>
          <w:rFonts w:hint="eastAsia"/>
        </w:rPr>
        <w:t>42</w:t>
      </w:r>
      <w:r>
        <w:rPr>
          <w:rFonts w:hint="eastAsia"/>
        </w:rPr>
        <w:t>:</w:t>
      </w:r>
      <w:r w:rsidR="00550D5C">
        <w:rPr>
          <w:rFonts w:hint="eastAsia"/>
        </w:rPr>
        <w:t xml:space="preserve"> </w:t>
      </w:r>
      <w:r w:rsidRPr="00DF66EC">
        <w:rPr>
          <w:rFonts w:hint="eastAsia"/>
        </w:rPr>
        <w:t>102586-102586.</w:t>
      </w:r>
    </w:p>
    <w:p w14:paraId="46F85574" w14:textId="77777777" w:rsidR="00EE24C7" w:rsidRPr="00F64301" w:rsidRDefault="00EE24C7" w:rsidP="00EE24C7">
      <w:pPr>
        <w:pStyle w:val="EndNoteBibliography"/>
        <w:spacing w:line="360" w:lineRule="auto"/>
        <w:ind w:left="720" w:hangingChars="300" w:hanging="720"/>
      </w:pPr>
      <w:r w:rsidRPr="00F64301">
        <w:t>[18]</w:t>
      </w:r>
      <w:r w:rsidRPr="00F64301">
        <w:tab/>
        <w:t xml:space="preserve">Brandão L M D S, Barbosa M D S, De Jesus R A, </w:t>
      </w:r>
      <w:r w:rsidRPr="005E1226">
        <w:rPr>
          <w:rFonts w:hint="eastAsia"/>
        </w:rPr>
        <w:t>et al.</w:t>
      </w:r>
      <w:r>
        <w:rPr>
          <w:rFonts w:hint="eastAsia"/>
        </w:rPr>
        <w:t xml:space="preserve"> </w:t>
      </w:r>
      <w:r w:rsidRPr="00F64301">
        <w:t>Enhanced hydrogen fuel production using synergistic combination of solar radiation and TiO</w:t>
      </w:r>
      <w:r w:rsidRPr="006E5D1C">
        <w:rPr>
          <w:vertAlign w:val="subscript"/>
        </w:rPr>
        <w:t>2</w:t>
      </w:r>
      <w:r w:rsidRPr="00F64301">
        <w:t xml:space="preserve"> photocatalyst coupled with Burkholderia cepacia lipase [J]. International Journal of Hydrogen Energy, 2022, 47(32) : 14483-14492.</w:t>
      </w:r>
    </w:p>
    <w:p w14:paraId="3FF325BF" w14:textId="77777777" w:rsidR="00EE24C7" w:rsidRPr="00F64301" w:rsidRDefault="00EE24C7" w:rsidP="00EE24C7">
      <w:pPr>
        <w:pStyle w:val="EndNoteBibliography"/>
        <w:spacing w:line="360" w:lineRule="auto"/>
        <w:ind w:left="720" w:hangingChars="300" w:hanging="720"/>
      </w:pPr>
      <w:r w:rsidRPr="00F64301">
        <w:rPr>
          <w:rFonts w:hint="eastAsia"/>
        </w:rPr>
        <w:t>[19]</w:t>
      </w:r>
      <w:r w:rsidRPr="00F64301">
        <w:rPr>
          <w:rFonts w:hint="eastAsia"/>
        </w:rPr>
        <w:tab/>
      </w:r>
      <w:r w:rsidRPr="00F74DF3">
        <w:rPr>
          <w:rFonts w:hint="eastAsia"/>
        </w:rPr>
        <w:t>韩铭</w:t>
      </w:r>
      <w:r w:rsidRPr="00F74DF3">
        <w:rPr>
          <w:rFonts w:hint="eastAsia"/>
        </w:rPr>
        <w:t>,</w:t>
      </w:r>
      <w:r>
        <w:rPr>
          <w:rFonts w:hint="eastAsia"/>
        </w:rPr>
        <w:t xml:space="preserve"> </w:t>
      </w:r>
      <w:r w:rsidRPr="00F74DF3">
        <w:rPr>
          <w:rFonts w:hint="eastAsia"/>
        </w:rPr>
        <w:t>张全国</w:t>
      </w:r>
      <w:r w:rsidRPr="00F74DF3">
        <w:rPr>
          <w:rFonts w:hint="eastAsia"/>
        </w:rPr>
        <w:t>,</w:t>
      </w:r>
      <w:r>
        <w:rPr>
          <w:rFonts w:hint="eastAsia"/>
        </w:rPr>
        <w:t xml:space="preserve"> </w:t>
      </w:r>
      <w:r w:rsidRPr="00F74DF3">
        <w:rPr>
          <w:rFonts w:hint="eastAsia"/>
        </w:rPr>
        <w:t>周楠</w:t>
      </w:r>
      <w:r w:rsidRPr="00F74DF3">
        <w:rPr>
          <w:rFonts w:hint="eastAsia"/>
        </w:rPr>
        <w:t>,</w:t>
      </w:r>
      <w:r>
        <w:rPr>
          <w:rFonts w:hint="eastAsia"/>
        </w:rPr>
        <w:t xml:space="preserve"> </w:t>
      </w:r>
      <w:r w:rsidRPr="00F74DF3">
        <w:rPr>
          <w:rFonts w:hint="eastAsia"/>
        </w:rPr>
        <w:t>等</w:t>
      </w:r>
      <w:r w:rsidRPr="00F74DF3">
        <w:rPr>
          <w:rFonts w:hint="eastAsia"/>
        </w:rPr>
        <w:t>.</w:t>
      </w:r>
      <w:r>
        <w:rPr>
          <w:rFonts w:hint="eastAsia"/>
        </w:rPr>
        <w:t xml:space="preserve"> </w:t>
      </w:r>
      <w:r w:rsidRPr="00F74DF3">
        <w:rPr>
          <w:rFonts w:hint="eastAsia"/>
        </w:rPr>
        <w:t>光催化纳米颗粒对光合细菌</w:t>
      </w:r>
      <w:r w:rsidRPr="00F74DF3">
        <w:rPr>
          <w:rFonts w:hint="eastAsia"/>
        </w:rPr>
        <w:t>HAU-M1</w:t>
      </w:r>
      <w:r w:rsidRPr="00F74DF3">
        <w:rPr>
          <w:rFonts w:hint="eastAsia"/>
        </w:rPr>
        <w:t>产氢的影响</w:t>
      </w:r>
      <w:r w:rsidRPr="00F74DF3">
        <w:rPr>
          <w:rFonts w:hint="eastAsia"/>
        </w:rPr>
        <w:t>[J].</w:t>
      </w:r>
      <w:r>
        <w:rPr>
          <w:rFonts w:hint="eastAsia"/>
        </w:rPr>
        <w:t xml:space="preserve"> </w:t>
      </w:r>
      <w:r w:rsidRPr="00F74DF3">
        <w:rPr>
          <w:rFonts w:hint="eastAsia"/>
        </w:rPr>
        <w:t>河南农业大学学报</w:t>
      </w:r>
      <w:r w:rsidRPr="00F74DF3">
        <w:rPr>
          <w:rFonts w:hint="eastAsia"/>
        </w:rPr>
        <w:t>,</w:t>
      </w:r>
      <w:r>
        <w:rPr>
          <w:rFonts w:hint="eastAsia"/>
        </w:rPr>
        <w:t xml:space="preserve"> </w:t>
      </w:r>
      <w:r w:rsidRPr="00F74DF3">
        <w:rPr>
          <w:rFonts w:hint="eastAsia"/>
        </w:rPr>
        <w:t>2023,</w:t>
      </w:r>
      <w:r>
        <w:rPr>
          <w:rFonts w:hint="eastAsia"/>
        </w:rPr>
        <w:t xml:space="preserve"> </w:t>
      </w:r>
      <w:r w:rsidRPr="00F74DF3">
        <w:rPr>
          <w:rFonts w:hint="eastAsia"/>
        </w:rPr>
        <w:t>57(02):316-323.</w:t>
      </w:r>
    </w:p>
    <w:p w14:paraId="6DFBEBB9" w14:textId="5B052686" w:rsidR="00EE24C7" w:rsidRPr="00C8125D" w:rsidRDefault="00EE24C7" w:rsidP="00EE24C7">
      <w:pPr>
        <w:pStyle w:val="EndNoteBibliography"/>
        <w:spacing w:line="360" w:lineRule="auto"/>
        <w:ind w:left="720" w:hangingChars="300" w:hanging="720"/>
        <w:rPr>
          <w:color w:val="000000" w:themeColor="text1"/>
        </w:rPr>
      </w:pPr>
      <w:r w:rsidRPr="00F64301">
        <w:rPr>
          <w:rFonts w:hint="eastAsia"/>
        </w:rPr>
        <w:t>[20]</w:t>
      </w:r>
      <w:r w:rsidRPr="00F64301">
        <w:rPr>
          <w:rFonts w:hint="eastAsia"/>
        </w:rPr>
        <w:tab/>
      </w:r>
      <w:r w:rsidRPr="00F74DF3">
        <w:rPr>
          <w:rFonts w:hint="eastAsia"/>
        </w:rPr>
        <w:t>Yadav S,</w:t>
      </w:r>
      <w:r>
        <w:rPr>
          <w:rFonts w:hint="eastAsia"/>
        </w:rPr>
        <w:t xml:space="preserve"> </w:t>
      </w:r>
      <w:r w:rsidRPr="00F74DF3">
        <w:rPr>
          <w:rFonts w:hint="eastAsia"/>
        </w:rPr>
        <w:t>Jilani A,</w:t>
      </w:r>
      <w:r>
        <w:rPr>
          <w:rFonts w:hint="eastAsia"/>
        </w:rPr>
        <w:t xml:space="preserve"> </w:t>
      </w:r>
      <w:r w:rsidRPr="00F74DF3">
        <w:rPr>
          <w:rFonts w:hint="eastAsia"/>
        </w:rPr>
        <w:t xml:space="preserve">Sachan S, </w:t>
      </w:r>
      <w:r w:rsidRPr="005E1226">
        <w:rPr>
          <w:rFonts w:hint="eastAsia"/>
        </w:rPr>
        <w:t>et al.</w:t>
      </w:r>
      <w:r>
        <w:rPr>
          <w:rFonts w:hint="eastAsia"/>
        </w:rPr>
        <w:t xml:space="preserve"> </w:t>
      </w:r>
      <w:r w:rsidRPr="00C8125D">
        <w:rPr>
          <w:color w:val="000000" w:themeColor="text1"/>
        </w:rPr>
        <w:t xml:space="preserve">Highly </w:t>
      </w:r>
      <w:r w:rsidR="00DE150B" w:rsidRPr="00C8125D">
        <w:rPr>
          <w:color w:val="000000" w:themeColor="text1"/>
        </w:rPr>
        <w:t xml:space="preserve">efficient visible-light-driven photocatalysis of rose bengal dye and hydrogen production using </w:t>
      </w:r>
      <w:r w:rsidRPr="00C8125D">
        <w:rPr>
          <w:color w:val="000000" w:themeColor="text1"/>
        </w:rPr>
        <w:t>Ag@Cu/TiO</w:t>
      </w:r>
      <w:r w:rsidRPr="00C8125D">
        <w:rPr>
          <w:color w:val="000000" w:themeColor="text1"/>
          <w:vertAlign w:val="subscript"/>
        </w:rPr>
        <w:t>2</w:t>
      </w:r>
      <w:r w:rsidRPr="00C8125D">
        <w:rPr>
          <w:color w:val="000000" w:themeColor="text1"/>
        </w:rPr>
        <w:t xml:space="preserve"> </w:t>
      </w:r>
      <w:r w:rsidR="00DE150B" w:rsidRPr="00C8125D">
        <w:rPr>
          <w:color w:val="000000" w:themeColor="text1"/>
        </w:rPr>
        <w:t>ternary nanocomposites</w:t>
      </w:r>
      <w:r w:rsidRPr="00C8125D">
        <w:rPr>
          <w:color w:val="000000" w:themeColor="text1"/>
        </w:rPr>
        <w:t>[J]. Chemistry, 2024, 6(3):</w:t>
      </w:r>
      <w:r w:rsidR="00550D5C" w:rsidRPr="00C8125D">
        <w:rPr>
          <w:color w:val="000000" w:themeColor="text1"/>
        </w:rPr>
        <w:t xml:space="preserve"> </w:t>
      </w:r>
      <w:r w:rsidRPr="00C8125D">
        <w:rPr>
          <w:color w:val="000000" w:themeColor="text1"/>
        </w:rPr>
        <w:t>489-505.</w:t>
      </w:r>
      <w:r w:rsidR="00DE150B" w:rsidRPr="00C8125D">
        <w:rPr>
          <w:rFonts w:hint="eastAsia"/>
          <w:color w:val="000000" w:themeColor="text1"/>
        </w:rPr>
        <w:t xml:space="preserve"> </w:t>
      </w:r>
    </w:p>
    <w:p w14:paraId="748F0227" w14:textId="7B8F3C55" w:rsidR="00EE24C7" w:rsidRPr="00F64301" w:rsidRDefault="00EE24C7" w:rsidP="00EE24C7">
      <w:pPr>
        <w:pStyle w:val="EndNoteBibliography"/>
        <w:spacing w:line="360" w:lineRule="auto"/>
        <w:ind w:left="720" w:hangingChars="300" w:hanging="720"/>
      </w:pPr>
      <w:r w:rsidRPr="00F64301">
        <w:rPr>
          <w:rFonts w:hint="eastAsia"/>
        </w:rPr>
        <w:t>[21]</w:t>
      </w:r>
      <w:r w:rsidRPr="00F64301">
        <w:rPr>
          <w:rFonts w:hint="eastAsia"/>
        </w:rPr>
        <w:tab/>
      </w:r>
      <w:r w:rsidRPr="00F74DF3">
        <w:rPr>
          <w:rFonts w:hint="eastAsia"/>
        </w:rPr>
        <w:t>Wei G,</w:t>
      </w:r>
      <w:r>
        <w:rPr>
          <w:rFonts w:hint="eastAsia"/>
        </w:rPr>
        <w:t xml:space="preserve"> </w:t>
      </w:r>
      <w:r w:rsidRPr="00F74DF3">
        <w:rPr>
          <w:rFonts w:hint="eastAsia"/>
        </w:rPr>
        <w:t>Yufeng L,</w:t>
      </w:r>
      <w:r>
        <w:rPr>
          <w:rFonts w:hint="eastAsia"/>
        </w:rPr>
        <w:t xml:space="preserve"> </w:t>
      </w:r>
      <w:r w:rsidRPr="00F74DF3">
        <w:rPr>
          <w:rFonts w:hint="eastAsia"/>
        </w:rPr>
        <w:t xml:space="preserve">Jitao Z, </w:t>
      </w:r>
      <w:r w:rsidRPr="00D65EF3">
        <w:rPr>
          <w:rFonts w:hint="eastAsia"/>
        </w:rPr>
        <w:t xml:space="preserve">et al. </w:t>
      </w:r>
      <w:r w:rsidRPr="00C8125D">
        <w:rPr>
          <w:color w:val="000000" w:themeColor="text1"/>
        </w:rPr>
        <w:t xml:space="preserve">Photocatalytic </w:t>
      </w:r>
      <w:r w:rsidR="00C8125D" w:rsidRPr="00C8125D">
        <w:rPr>
          <w:rFonts w:hint="eastAsia"/>
          <w:color w:val="000000" w:themeColor="text1"/>
        </w:rPr>
        <w:t>d</w:t>
      </w:r>
      <w:r w:rsidRPr="00C8125D">
        <w:rPr>
          <w:color w:val="000000" w:themeColor="text1"/>
        </w:rPr>
        <w:t xml:space="preserve">egradation of </w:t>
      </w:r>
      <w:r w:rsidR="00C8125D" w:rsidRPr="00C8125D">
        <w:rPr>
          <w:rFonts w:hint="eastAsia"/>
          <w:color w:val="000000" w:themeColor="text1"/>
        </w:rPr>
        <w:t>m</w:t>
      </w:r>
      <w:r w:rsidRPr="00C8125D">
        <w:rPr>
          <w:color w:val="000000" w:themeColor="text1"/>
        </w:rPr>
        <w:t xml:space="preserve">ethylene </w:t>
      </w:r>
      <w:r w:rsidR="00C8125D" w:rsidRPr="00C8125D">
        <w:rPr>
          <w:rFonts w:hint="eastAsia"/>
          <w:color w:val="000000" w:themeColor="text1"/>
        </w:rPr>
        <w:t>b</w:t>
      </w:r>
      <w:r w:rsidRPr="00C8125D">
        <w:rPr>
          <w:color w:val="000000" w:themeColor="text1"/>
        </w:rPr>
        <w:t xml:space="preserve">lue from </w:t>
      </w:r>
      <w:r w:rsidR="00C8125D" w:rsidRPr="00C8125D">
        <w:rPr>
          <w:rFonts w:hint="eastAsia"/>
          <w:color w:val="000000" w:themeColor="text1"/>
        </w:rPr>
        <w:t>a</w:t>
      </w:r>
      <w:r w:rsidRPr="00C8125D">
        <w:rPr>
          <w:color w:val="000000" w:themeColor="text1"/>
        </w:rPr>
        <w:t xml:space="preserve">queous </w:t>
      </w:r>
      <w:r w:rsidR="00C8125D" w:rsidRPr="00C8125D">
        <w:rPr>
          <w:rFonts w:hint="eastAsia"/>
          <w:color w:val="000000" w:themeColor="text1"/>
        </w:rPr>
        <w:t>s</w:t>
      </w:r>
      <w:r w:rsidRPr="00C8125D">
        <w:rPr>
          <w:color w:val="000000" w:themeColor="text1"/>
        </w:rPr>
        <w:t>olutions by rGO/TiO</w:t>
      </w:r>
      <w:r w:rsidRPr="00C8125D">
        <w:rPr>
          <w:color w:val="000000" w:themeColor="text1"/>
          <w:vertAlign w:val="subscript"/>
        </w:rPr>
        <w:t>2</w:t>
      </w:r>
      <w:r w:rsidRPr="00C8125D">
        <w:rPr>
          <w:color w:val="000000" w:themeColor="text1"/>
        </w:rPr>
        <w:t xml:space="preserve"> </w:t>
      </w:r>
      <w:r w:rsidR="00C8125D" w:rsidRPr="00C8125D">
        <w:rPr>
          <w:rFonts w:hint="eastAsia"/>
          <w:color w:val="000000" w:themeColor="text1"/>
        </w:rPr>
        <w:t>n</w:t>
      </w:r>
      <w:r w:rsidRPr="00C8125D">
        <w:rPr>
          <w:color w:val="000000" w:themeColor="text1"/>
        </w:rPr>
        <w:t>anocomposites</w:t>
      </w:r>
      <w:r w:rsidRPr="00F74DF3">
        <w:rPr>
          <w:rFonts w:hint="eastAsia"/>
        </w:rPr>
        <w:t>[J].</w:t>
      </w:r>
      <w:r w:rsidR="00550D5C">
        <w:rPr>
          <w:rFonts w:hint="eastAsia"/>
        </w:rPr>
        <w:t xml:space="preserve"> </w:t>
      </w:r>
      <w:r w:rsidRPr="00F74DF3">
        <w:rPr>
          <w:rFonts w:hint="eastAsia"/>
        </w:rPr>
        <w:t>Water, Air, &amp; Soil Pollution,</w:t>
      </w:r>
      <w:r>
        <w:rPr>
          <w:rFonts w:hint="eastAsia"/>
        </w:rPr>
        <w:t xml:space="preserve"> </w:t>
      </w:r>
      <w:r w:rsidRPr="00F74DF3">
        <w:rPr>
          <w:rFonts w:hint="eastAsia"/>
        </w:rPr>
        <w:t>2023,</w:t>
      </w:r>
      <w:r>
        <w:rPr>
          <w:rFonts w:hint="eastAsia"/>
        </w:rPr>
        <w:t xml:space="preserve"> </w:t>
      </w:r>
      <w:r w:rsidRPr="00F74DF3">
        <w:rPr>
          <w:rFonts w:hint="eastAsia"/>
        </w:rPr>
        <w:t>234(7)</w:t>
      </w:r>
      <w:r>
        <w:rPr>
          <w:rFonts w:hint="eastAsia"/>
        </w:rPr>
        <w:t>: 437.</w:t>
      </w:r>
    </w:p>
    <w:p w14:paraId="2D528C61" w14:textId="1931644E" w:rsidR="00EE24C7" w:rsidRPr="00F64301" w:rsidRDefault="00EE24C7" w:rsidP="00EE24C7">
      <w:pPr>
        <w:pStyle w:val="EndNoteBibliography"/>
        <w:spacing w:line="360" w:lineRule="auto"/>
        <w:ind w:left="720" w:hangingChars="300" w:hanging="720"/>
      </w:pPr>
      <w:r w:rsidRPr="00F64301">
        <w:rPr>
          <w:rFonts w:hint="eastAsia"/>
        </w:rPr>
        <w:t>[22]</w:t>
      </w:r>
      <w:r w:rsidRPr="00F64301">
        <w:rPr>
          <w:rFonts w:hint="eastAsia"/>
        </w:rPr>
        <w:tab/>
      </w:r>
      <w:r w:rsidRPr="00F74DF3">
        <w:rPr>
          <w:rFonts w:hint="eastAsia"/>
        </w:rPr>
        <w:t>Chon B,</w:t>
      </w:r>
      <w:r>
        <w:rPr>
          <w:rFonts w:hint="eastAsia"/>
        </w:rPr>
        <w:t xml:space="preserve"> </w:t>
      </w:r>
      <w:r w:rsidRPr="00F74DF3">
        <w:rPr>
          <w:rFonts w:hint="eastAsia"/>
        </w:rPr>
        <w:t>Lee J H,</w:t>
      </w:r>
      <w:r>
        <w:rPr>
          <w:rFonts w:hint="eastAsia"/>
        </w:rPr>
        <w:t xml:space="preserve"> </w:t>
      </w:r>
      <w:r w:rsidRPr="00F74DF3">
        <w:rPr>
          <w:rFonts w:hint="eastAsia"/>
        </w:rPr>
        <w:t xml:space="preserve">Kang </w:t>
      </w:r>
      <w:r w:rsidRPr="00D65EF3">
        <w:rPr>
          <w:rFonts w:hint="eastAsia"/>
        </w:rPr>
        <w:t>Y, et al.</w:t>
      </w:r>
      <w:r w:rsidRPr="00CA28F9">
        <w:rPr>
          <w:color w:val="FF0000"/>
        </w:rPr>
        <w:t xml:space="preserve"> </w:t>
      </w:r>
      <w:r w:rsidRPr="00C8125D">
        <w:rPr>
          <w:color w:val="000000" w:themeColor="text1"/>
        </w:rPr>
        <w:t xml:space="preserve">Investigation of </w:t>
      </w:r>
      <w:r w:rsidR="00C8125D" w:rsidRPr="00C8125D">
        <w:rPr>
          <w:rFonts w:hint="eastAsia"/>
          <w:color w:val="000000" w:themeColor="text1"/>
        </w:rPr>
        <w:t>i</w:t>
      </w:r>
      <w:r w:rsidRPr="00C8125D">
        <w:rPr>
          <w:color w:val="000000" w:themeColor="text1"/>
        </w:rPr>
        <w:t xml:space="preserve">nterface </w:t>
      </w:r>
      <w:r w:rsidR="00C8125D" w:rsidRPr="00C8125D">
        <w:rPr>
          <w:rFonts w:hint="eastAsia"/>
          <w:color w:val="000000" w:themeColor="text1"/>
        </w:rPr>
        <w:t>c</w:t>
      </w:r>
      <w:r w:rsidRPr="00C8125D">
        <w:rPr>
          <w:color w:val="000000" w:themeColor="text1"/>
        </w:rPr>
        <w:t xml:space="preserve">haracteristics and </w:t>
      </w:r>
      <w:r w:rsidR="00C8125D" w:rsidRPr="00C8125D">
        <w:rPr>
          <w:rFonts w:hint="eastAsia"/>
          <w:color w:val="000000" w:themeColor="text1"/>
        </w:rPr>
        <w:t>p</w:t>
      </w:r>
      <w:r w:rsidRPr="00C8125D">
        <w:rPr>
          <w:color w:val="000000" w:themeColor="text1"/>
        </w:rPr>
        <w:t xml:space="preserve">hysisorption </w:t>
      </w:r>
      <w:r w:rsidR="00C8125D" w:rsidRPr="00C8125D">
        <w:rPr>
          <w:rFonts w:hint="eastAsia"/>
          <w:color w:val="000000" w:themeColor="text1"/>
        </w:rPr>
        <w:t>m</w:t>
      </w:r>
      <w:r w:rsidRPr="00C8125D">
        <w:rPr>
          <w:color w:val="000000" w:themeColor="text1"/>
        </w:rPr>
        <w:t xml:space="preserve">echanism in </w:t>
      </w:r>
      <w:r w:rsidR="00C8125D" w:rsidRPr="00C8125D">
        <w:rPr>
          <w:rFonts w:hint="eastAsia"/>
          <w:color w:val="000000" w:themeColor="text1"/>
        </w:rPr>
        <w:t>q</w:t>
      </w:r>
      <w:r w:rsidRPr="00C8125D">
        <w:rPr>
          <w:color w:val="000000" w:themeColor="text1"/>
        </w:rPr>
        <w:t>uantum Dots/TiO</w:t>
      </w:r>
      <w:r w:rsidRPr="00C8125D">
        <w:rPr>
          <w:color w:val="000000" w:themeColor="text1"/>
          <w:vertAlign w:val="subscript"/>
        </w:rPr>
        <w:t>2</w:t>
      </w:r>
      <w:r w:rsidRPr="00C8125D">
        <w:rPr>
          <w:color w:val="000000" w:themeColor="text1"/>
        </w:rPr>
        <w:t xml:space="preserve"> </w:t>
      </w:r>
      <w:r w:rsidR="00C8125D" w:rsidRPr="00C8125D">
        <w:rPr>
          <w:rFonts w:hint="eastAsia"/>
          <w:color w:val="000000" w:themeColor="text1"/>
        </w:rPr>
        <w:t>c</w:t>
      </w:r>
      <w:r w:rsidRPr="00C8125D">
        <w:rPr>
          <w:color w:val="000000" w:themeColor="text1"/>
        </w:rPr>
        <w:t xml:space="preserve">omposite for </w:t>
      </w:r>
      <w:r w:rsidR="00C8125D" w:rsidRPr="00C8125D">
        <w:rPr>
          <w:rFonts w:hint="eastAsia"/>
          <w:color w:val="000000" w:themeColor="text1"/>
        </w:rPr>
        <w:t>e</w:t>
      </w:r>
      <w:r w:rsidRPr="00C8125D">
        <w:rPr>
          <w:color w:val="000000" w:themeColor="text1"/>
        </w:rPr>
        <w:t xml:space="preserve">fficient and </w:t>
      </w:r>
      <w:r w:rsidR="00C8125D" w:rsidRPr="00C8125D">
        <w:rPr>
          <w:rFonts w:hint="eastAsia"/>
          <w:color w:val="000000" w:themeColor="text1"/>
        </w:rPr>
        <w:t>s</w:t>
      </w:r>
      <w:r w:rsidRPr="00C8125D">
        <w:rPr>
          <w:color w:val="000000" w:themeColor="text1"/>
        </w:rPr>
        <w:t xml:space="preserve">ustainable </w:t>
      </w:r>
      <w:r w:rsidR="00C8125D" w:rsidRPr="00C8125D">
        <w:rPr>
          <w:rFonts w:hint="eastAsia"/>
          <w:color w:val="000000" w:themeColor="text1"/>
        </w:rPr>
        <w:t>p</w:t>
      </w:r>
      <w:r w:rsidRPr="00C8125D">
        <w:rPr>
          <w:color w:val="000000" w:themeColor="text1"/>
        </w:rPr>
        <w:t xml:space="preserve">hotoinduced </w:t>
      </w:r>
      <w:r w:rsidR="00C8125D" w:rsidRPr="00C8125D">
        <w:rPr>
          <w:rFonts w:hint="eastAsia"/>
          <w:color w:val="000000" w:themeColor="text1"/>
        </w:rPr>
        <w:t>i</w:t>
      </w:r>
      <w:r w:rsidRPr="00C8125D">
        <w:rPr>
          <w:color w:val="000000" w:themeColor="text1"/>
        </w:rPr>
        <w:t xml:space="preserve">nterfacial </w:t>
      </w:r>
      <w:r w:rsidR="00C8125D" w:rsidRPr="00C8125D">
        <w:rPr>
          <w:rFonts w:hint="eastAsia"/>
          <w:color w:val="000000" w:themeColor="text1"/>
        </w:rPr>
        <w:t>e</w:t>
      </w:r>
      <w:r w:rsidRPr="00C8125D">
        <w:rPr>
          <w:color w:val="000000" w:themeColor="text1"/>
        </w:rPr>
        <w:t xml:space="preserve">lectron </w:t>
      </w:r>
      <w:r w:rsidR="00C8125D" w:rsidRPr="00C8125D">
        <w:rPr>
          <w:rFonts w:hint="eastAsia"/>
          <w:color w:val="000000" w:themeColor="text1"/>
        </w:rPr>
        <w:t>t</w:t>
      </w:r>
      <w:r w:rsidRPr="00C8125D">
        <w:rPr>
          <w:color w:val="000000" w:themeColor="text1"/>
        </w:rPr>
        <w:t>ransfer</w:t>
      </w:r>
      <w:r w:rsidRPr="00C8125D">
        <w:rPr>
          <w:rFonts w:hint="eastAsia"/>
          <w:color w:val="000000" w:themeColor="text1"/>
        </w:rPr>
        <w:t>[J</w:t>
      </w:r>
      <w:r w:rsidRPr="00F74DF3">
        <w:rPr>
          <w:rFonts w:hint="eastAsia"/>
        </w:rPr>
        <w:t>].</w:t>
      </w:r>
      <w:r>
        <w:rPr>
          <w:rFonts w:hint="eastAsia"/>
        </w:rPr>
        <w:t xml:space="preserve"> </w:t>
      </w:r>
      <w:r w:rsidRPr="00F74DF3">
        <w:rPr>
          <w:rFonts w:hint="eastAsia"/>
        </w:rPr>
        <w:t>ACS applied materials &amp; interfaces,</w:t>
      </w:r>
      <w:r>
        <w:rPr>
          <w:rFonts w:hint="eastAsia"/>
        </w:rPr>
        <w:t xml:space="preserve"> </w:t>
      </w:r>
      <w:r w:rsidRPr="00F74DF3">
        <w:rPr>
          <w:rFonts w:hint="eastAsia"/>
        </w:rPr>
        <w:t>2024</w:t>
      </w:r>
      <w:r>
        <w:rPr>
          <w:rFonts w:hint="eastAsia"/>
        </w:rPr>
        <w:t xml:space="preserve">, </w:t>
      </w:r>
      <w:r w:rsidRPr="00D65EF3">
        <w:t>16(7):</w:t>
      </w:r>
      <w:r>
        <w:rPr>
          <w:rFonts w:hint="eastAsia"/>
        </w:rPr>
        <w:t xml:space="preserve"> </w:t>
      </w:r>
      <w:r w:rsidRPr="00D65EF3">
        <w:t>9414-9427.</w:t>
      </w:r>
    </w:p>
    <w:p w14:paraId="52E0229B" w14:textId="303E515E" w:rsidR="00EE24C7" w:rsidRPr="00F64301" w:rsidRDefault="00EE24C7" w:rsidP="00EE24C7">
      <w:pPr>
        <w:pStyle w:val="EndNoteBibliography"/>
        <w:spacing w:line="360" w:lineRule="auto"/>
        <w:ind w:left="720" w:hangingChars="300" w:hanging="720"/>
      </w:pPr>
      <w:r w:rsidRPr="00F64301">
        <w:rPr>
          <w:rFonts w:hint="eastAsia"/>
        </w:rPr>
        <w:lastRenderedPageBreak/>
        <w:t>[23]</w:t>
      </w:r>
      <w:r w:rsidRPr="00F64301">
        <w:rPr>
          <w:rFonts w:hint="eastAsia"/>
        </w:rPr>
        <w:tab/>
      </w:r>
      <w:r w:rsidRPr="00F74DF3">
        <w:rPr>
          <w:rFonts w:hint="eastAsia"/>
        </w:rPr>
        <w:t>Azam H A,</w:t>
      </w:r>
      <w:r>
        <w:rPr>
          <w:rFonts w:hint="eastAsia"/>
        </w:rPr>
        <w:t xml:space="preserve"> </w:t>
      </w:r>
      <w:r w:rsidRPr="00F74DF3">
        <w:rPr>
          <w:rFonts w:hint="eastAsia"/>
        </w:rPr>
        <w:t>Dariush S,</w:t>
      </w:r>
      <w:r>
        <w:rPr>
          <w:rFonts w:hint="eastAsia"/>
        </w:rPr>
        <w:t xml:space="preserve"> </w:t>
      </w:r>
      <w:r w:rsidRPr="00F74DF3">
        <w:rPr>
          <w:rFonts w:hint="eastAsia"/>
        </w:rPr>
        <w:t>Alirez</w:t>
      </w:r>
      <w:r w:rsidRPr="00D65EF3">
        <w:rPr>
          <w:rFonts w:hint="eastAsia"/>
        </w:rPr>
        <w:t>a O, et al. Synthesis of innovative TiO</w:t>
      </w:r>
      <w:r w:rsidRPr="00D65EF3">
        <w:rPr>
          <w:rFonts w:hint="eastAsia"/>
          <w:vertAlign w:val="subscript"/>
        </w:rPr>
        <w:t>2</w:t>
      </w:r>
      <w:r w:rsidRPr="00D65EF3">
        <w:rPr>
          <w:rFonts w:hint="eastAsia"/>
        </w:rPr>
        <w:t>-inulin-Fe</w:t>
      </w:r>
      <w:r w:rsidRPr="00D65EF3">
        <w:rPr>
          <w:rFonts w:hint="eastAsia"/>
          <w:vertAlign w:val="subscript"/>
        </w:rPr>
        <w:t>3</w:t>
      </w:r>
      <w:r w:rsidRPr="00D65EF3">
        <w:rPr>
          <w:rFonts w:hint="eastAsia"/>
        </w:rPr>
        <w:t>O</w:t>
      </w:r>
      <w:r w:rsidRPr="00D65EF3">
        <w:rPr>
          <w:rFonts w:hint="eastAsia"/>
          <w:vertAlign w:val="subscript"/>
        </w:rPr>
        <w:t>4</w:t>
      </w:r>
      <w:r w:rsidRPr="00D65EF3">
        <w:rPr>
          <w:rFonts w:hint="eastAsia"/>
        </w:rPr>
        <w:t xml:space="preserve"> nanocomposite for removal of Ni</w:t>
      </w:r>
      <w:r w:rsidRPr="00550D5C">
        <w:rPr>
          <w:rFonts w:hint="eastAsia"/>
          <w:vertAlign w:val="subscript"/>
        </w:rPr>
        <w:t>(II)</w:t>
      </w:r>
      <w:r w:rsidRPr="00D65EF3">
        <w:rPr>
          <w:rFonts w:hint="eastAsia"/>
        </w:rPr>
        <w:t>, Cr</w:t>
      </w:r>
      <w:r w:rsidRPr="00550D5C">
        <w:rPr>
          <w:rFonts w:hint="eastAsia"/>
          <w:vertAlign w:val="subscript"/>
        </w:rPr>
        <w:t>(III)</w:t>
      </w:r>
      <w:r w:rsidRPr="00D65EF3">
        <w:rPr>
          <w:rFonts w:hint="eastAsia"/>
        </w:rPr>
        <w:t>, crystal violet and malachite green from aqueous</w:t>
      </w:r>
      <w:r w:rsidRPr="00F74DF3">
        <w:rPr>
          <w:rFonts w:hint="eastAsia"/>
        </w:rPr>
        <w:t xml:space="preserve"> solutions[J].</w:t>
      </w:r>
      <w:r w:rsidR="00550D5C">
        <w:rPr>
          <w:rFonts w:hint="eastAsia"/>
        </w:rPr>
        <w:t xml:space="preserve"> </w:t>
      </w:r>
      <w:r w:rsidRPr="00F74DF3">
        <w:rPr>
          <w:rFonts w:hint="eastAsia"/>
        </w:rPr>
        <w:t>Journal of Polymer Research,</w:t>
      </w:r>
      <w:r w:rsidR="00550D5C">
        <w:rPr>
          <w:rFonts w:hint="eastAsia"/>
        </w:rPr>
        <w:t xml:space="preserve"> </w:t>
      </w:r>
      <w:r w:rsidRPr="00F74DF3">
        <w:rPr>
          <w:rFonts w:hint="eastAsia"/>
        </w:rPr>
        <w:t>2022,</w:t>
      </w:r>
      <w:r w:rsidR="00550D5C">
        <w:rPr>
          <w:rFonts w:hint="eastAsia"/>
        </w:rPr>
        <w:t xml:space="preserve"> </w:t>
      </w:r>
      <w:r w:rsidRPr="00F74DF3">
        <w:rPr>
          <w:rFonts w:hint="eastAsia"/>
        </w:rPr>
        <w:t>29(8)</w:t>
      </w:r>
      <w:r>
        <w:rPr>
          <w:rFonts w:hint="eastAsia"/>
        </w:rPr>
        <w:t>:</w:t>
      </w:r>
      <w:r w:rsidR="00550D5C">
        <w:rPr>
          <w:rFonts w:hint="eastAsia"/>
        </w:rPr>
        <w:t xml:space="preserve"> </w:t>
      </w:r>
      <w:r>
        <w:rPr>
          <w:rFonts w:hint="eastAsia"/>
        </w:rPr>
        <w:t>321.</w:t>
      </w:r>
    </w:p>
    <w:p w14:paraId="7B9C6514" w14:textId="70ACAC4F" w:rsidR="00EE24C7" w:rsidRPr="00F64301" w:rsidRDefault="00EE24C7" w:rsidP="00EE24C7">
      <w:pPr>
        <w:pStyle w:val="EndNoteBibliography"/>
        <w:spacing w:line="360" w:lineRule="auto"/>
        <w:ind w:left="720" w:hangingChars="300" w:hanging="720"/>
      </w:pPr>
      <w:r w:rsidRPr="00F64301">
        <w:t>[24]</w:t>
      </w:r>
      <w:r w:rsidRPr="00F64301">
        <w:tab/>
        <w:t xml:space="preserve">Chang Y-C, Chiao Y-C, </w:t>
      </w:r>
      <w:r w:rsidRPr="00D65EF3">
        <w:t>Chang C-J. Synthesis of g-C</w:t>
      </w:r>
      <w:r w:rsidRPr="00D65EF3">
        <w:rPr>
          <w:vertAlign w:val="subscript"/>
        </w:rPr>
        <w:t>3</w:t>
      </w:r>
      <w:r w:rsidRPr="00D65EF3">
        <w:t>N</w:t>
      </w:r>
      <w:r w:rsidRPr="00D65EF3">
        <w:rPr>
          <w:vertAlign w:val="subscript"/>
        </w:rPr>
        <w:t>4</w:t>
      </w:r>
      <w:r w:rsidRPr="00D65EF3">
        <w:t>@ZnIn</w:t>
      </w:r>
      <w:r w:rsidRPr="00D65EF3">
        <w:rPr>
          <w:vertAlign w:val="subscript"/>
        </w:rPr>
        <w:t>2</w:t>
      </w:r>
      <w:r w:rsidRPr="00D65EF3">
        <w:t>S</w:t>
      </w:r>
      <w:r w:rsidRPr="00D65EF3">
        <w:rPr>
          <w:vertAlign w:val="subscript"/>
        </w:rPr>
        <w:t>4</w:t>
      </w:r>
      <w:r w:rsidRPr="00D65EF3">
        <w:t xml:space="preserve"> </w:t>
      </w:r>
      <w:r w:rsidR="00C8125D" w:rsidRPr="00C8125D">
        <w:rPr>
          <w:rFonts w:hint="eastAsia"/>
          <w:color w:val="000000" w:themeColor="text1"/>
        </w:rPr>
        <w:t>h</w:t>
      </w:r>
      <w:r w:rsidRPr="00C8125D">
        <w:rPr>
          <w:color w:val="000000" w:themeColor="text1"/>
        </w:rPr>
        <w:t xml:space="preserve">eterostructures with </w:t>
      </w:r>
      <w:r w:rsidR="00C8125D" w:rsidRPr="00C8125D">
        <w:rPr>
          <w:rFonts w:hint="eastAsia"/>
          <w:color w:val="000000" w:themeColor="text1"/>
        </w:rPr>
        <w:t>e</w:t>
      </w:r>
      <w:r w:rsidRPr="00C8125D">
        <w:rPr>
          <w:color w:val="000000" w:themeColor="text1"/>
        </w:rPr>
        <w:t xml:space="preserve">xtremely </w:t>
      </w:r>
      <w:r w:rsidR="00C8125D" w:rsidRPr="00C8125D">
        <w:rPr>
          <w:rFonts w:hint="eastAsia"/>
          <w:color w:val="000000" w:themeColor="text1"/>
        </w:rPr>
        <w:t>h</w:t>
      </w:r>
      <w:r w:rsidRPr="00C8125D">
        <w:rPr>
          <w:color w:val="000000" w:themeColor="text1"/>
        </w:rPr>
        <w:t xml:space="preserve">igh </w:t>
      </w:r>
      <w:r w:rsidR="00C8125D" w:rsidRPr="00C8125D">
        <w:rPr>
          <w:rFonts w:hint="eastAsia"/>
          <w:color w:val="000000" w:themeColor="text1"/>
        </w:rPr>
        <w:t>p</w:t>
      </w:r>
      <w:r w:rsidRPr="00C8125D">
        <w:rPr>
          <w:color w:val="000000" w:themeColor="text1"/>
        </w:rPr>
        <w:t xml:space="preserve">hotocatalytic </w:t>
      </w:r>
      <w:r w:rsidR="00C8125D" w:rsidRPr="00C8125D">
        <w:rPr>
          <w:rFonts w:hint="eastAsia"/>
          <w:color w:val="000000" w:themeColor="text1"/>
        </w:rPr>
        <w:t>h</w:t>
      </w:r>
      <w:r w:rsidRPr="00C8125D">
        <w:rPr>
          <w:color w:val="000000" w:themeColor="text1"/>
        </w:rPr>
        <w:t xml:space="preserve">ydrogen </w:t>
      </w:r>
      <w:r w:rsidR="00C8125D" w:rsidRPr="00C8125D">
        <w:rPr>
          <w:rFonts w:hint="eastAsia"/>
          <w:color w:val="000000" w:themeColor="text1"/>
        </w:rPr>
        <w:t>p</w:t>
      </w:r>
      <w:r w:rsidRPr="00C8125D">
        <w:rPr>
          <w:color w:val="000000" w:themeColor="text1"/>
        </w:rPr>
        <w:t xml:space="preserve">roduction and </w:t>
      </w:r>
      <w:r w:rsidR="00C8125D" w:rsidRPr="00C8125D">
        <w:rPr>
          <w:rFonts w:hint="eastAsia"/>
          <w:color w:val="000000" w:themeColor="text1"/>
        </w:rPr>
        <w:t>r</w:t>
      </w:r>
      <w:r w:rsidRPr="00C8125D">
        <w:rPr>
          <w:color w:val="000000" w:themeColor="text1"/>
        </w:rPr>
        <w:t>eusability</w:t>
      </w:r>
      <w:r w:rsidRPr="00F64301">
        <w:t xml:space="preserve"> [J]. Catalysts, 2023, </w:t>
      </w:r>
      <w:r w:rsidRPr="00D65EF3">
        <w:t>13(8):</w:t>
      </w:r>
      <w:r w:rsidR="00550D5C">
        <w:rPr>
          <w:rFonts w:hint="eastAsia"/>
        </w:rPr>
        <w:t xml:space="preserve"> </w:t>
      </w:r>
      <w:r w:rsidRPr="00D65EF3">
        <w:t>1187</w:t>
      </w:r>
      <w:r>
        <w:rPr>
          <w:rFonts w:hint="eastAsia"/>
        </w:rPr>
        <w:t>.</w:t>
      </w:r>
    </w:p>
    <w:p w14:paraId="39DEA920" w14:textId="3E23E3D3" w:rsidR="00EE24C7" w:rsidRPr="00F64301" w:rsidRDefault="00EE24C7" w:rsidP="00EE24C7">
      <w:pPr>
        <w:pStyle w:val="EndNoteBibliography"/>
        <w:spacing w:line="360" w:lineRule="auto"/>
        <w:ind w:left="720" w:hangingChars="300" w:hanging="720"/>
      </w:pPr>
      <w:r w:rsidRPr="00F64301">
        <w:t>[25]</w:t>
      </w:r>
      <w:r w:rsidRPr="00F64301">
        <w:tab/>
        <w:t xml:space="preserve">Gong Y, Xu Z, Wu J, </w:t>
      </w:r>
      <w:r w:rsidRPr="005E1226">
        <w:rPr>
          <w:rFonts w:hint="eastAsia"/>
        </w:rPr>
        <w:t>et al.</w:t>
      </w:r>
      <w:r>
        <w:rPr>
          <w:rFonts w:hint="eastAsia"/>
        </w:rPr>
        <w:t xml:space="preserve"> </w:t>
      </w:r>
      <w:r w:rsidRPr="00F64301">
        <w:t>Enhanced photocatalytic hydrogen production performance of g-C</w:t>
      </w:r>
      <w:r w:rsidRPr="00DF66EC">
        <w:rPr>
          <w:vertAlign w:val="subscript"/>
        </w:rPr>
        <w:t>3</w:t>
      </w:r>
      <w:r w:rsidRPr="00F64301">
        <w:t>N</w:t>
      </w:r>
      <w:r w:rsidRPr="00DF66EC">
        <w:rPr>
          <w:vertAlign w:val="subscript"/>
        </w:rPr>
        <w:t>4</w:t>
      </w:r>
      <w:r w:rsidRPr="00F64301">
        <w:t xml:space="preserve"> with rich carbon vacancies [J]. Applied Surface Science, 2024, 657</w:t>
      </w:r>
      <w:r>
        <w:rPr>
          <w:rFonts w:hint="eastAsia"/>
        </w:rPr>
        <w:t>:</w:t>
      </w:r>
      <w:r w:rsidR="00550D5C">
        <w:rPr>
          <w:rFonts w:hint="eastAsia"/>
        </w:rPr>
        <w:t xml:space="preserve"> </w:t>
      </w:r>
      <w:r w:rsidRPr="00497C9D">
        <w:rPr>
          <w:rFonts w:hint="eastAsia"/>
        </w:rPr>
        <w:t>159790.</w:t>
      </w:r>
    </w:p>
    <w:p w14:paraId="2E0B0A04" w14:textId="77777777" w:rsidR="00EE24C7" w:rsidRPr="00F64301" w:rsidRDefault="00EE24C7" w:rsidP="00EE24C7">
      <w:pPr>
        <w:pStyle w:val="EndNoteBibliography"/>
        <w:spacing w:line="360" w:lineRule="auto"/>
        <w:ind w:left="720" w:hangingChars="300" w:hanging="720"/>
      </w:pPr>
      <w:r w:rsidRPr="00F64301">
        <w:rPr>
          <w:rFonts w:hint="eastAsia"/>
        </w:rPr>
        <w:t>[26]</w:t>
      </w:r>
      <w:r>
        <w:rPr>
          <w:rFonts w:hint="eastAsia"/>
        </w:rPr>
        <w:t xml:space="preserve">  </w:t>
      </w:r>
      <w:r w:rsidRPr="00DF66EC">
        <w:rPr>
          <w:rFonts w:hint="eastAsia"/>
        </w:rPr>
        <w:t>曹博</w:t>
      </w:r>
      <w:r w:rsidRPr="00DF66EC">
        <w:rPr>
          <w:rFonts w:hint="eastAsia"/>
        </w:rPr>
        <w:t>.</w:t>
      </w:r>
      <w:r>
        <w:rPr>
          <w:rFonts w:hint="eastAsia"/>
        </w:rPr>
        <w:t xml:space="preserve"> </w:t>
      </w:r>
      <w:r w:rsidRPr="00DF66EC">
        <w:rPr>
          <w:rFonts w:hint="eastAsia"/>
        </w:rPr>
        <w:t>钴基三维自支撑整体式电极的可控构筑及其在电化学能源转换与储存中的应用</w:t>
      </w:r>
      <w:r w:rsidRPr="00DF66EC">
        <w:rPr>
          <w:rFonts w:hint="eastAsia"/>
        </w:rPr>
        <w:t>[D].</w:t>
      </w:r>
      <w:r>
        <w:rPr>
          <w:rFonts w:hint="eastAsia"/>
        </w:rPr>
        <w:t xml:space="preserve"> </w:t>
      </w:r>
      <w:r w:rsidRPr="00DF66EC">
        <w:rPr>
          <w:rFonts w:hint="eastAsia"/>
        </w:rPr>
        <w:t>内蒙古大学</w:t>
      </w:r>
      <w:r w:rsidRPr="00DF66EC">
        <w:rPr>
          <w:rFonts w:hint="eastAsia"/>
        </w:rPr>
        <w:t>,</w:t>
      </w:r>
      <w:r>
        <w:rPr>
          <w:rFonts w:hint="eastAsia"/>
        </w:rPr>
        <w:t xml:space="preserve"> </w:t>
      </w:r>
      <w:r w:rsidRPr="00DF66EC">
        <w:rPr>
          <w:rFonts w:hint="eastAsia"/>
        </w:rPr>
        <w:t>2021.</w:t>
      </w:r>
    </w:p>
    <w:p w14:paraId="788C09AD" w14:textId="77777777" w:rsidR="00EE24C7" w:rsidRPr="00F64301" w:rsidRDefault="00EE24C7" w:rsidP="00EE24C7">
      <w:pPr>
        <w:pStyle w:val="EndNoteBibliography"/>
        <w:spacing w:line="360" w:lineRule="auto"/>
        <w:ind w:left="720" w:hangingChars="300" w:hanging="720"/>
      </w:pPr>
      <w:r w:rsidRPr="00F64301">
        <w:t>[27]</w:t>
      </w:r>
      <w:r w:rsidRPr="00F64301">
        <w:tab/>
        <w:t xml:space="preserve">Guo M, Zhong J, Li W, </w:t>
      </w:r>
      <w:r w:rsidRPr="005E1226">
        <w:rPr>
          <w:rFonts w:hint="eastAsia"/>
        </w:rPr>
        <w:t>et al.</w:t>
      </w:r>
      <w:r>
        <w:rPr>
          <w:rFonts w:hint="eastAsia"/>
        </w:rPr>
        <w:t xml:space="preserve"> </w:t>
      </w:r>
      <w:r w:rsidRPr="00F64301">
        <w:t>Highly-efficient photocatalytic hydrogen evolution enabled by piezotronic effects in SrTiO</w:t>
      </w:r>
      <w:r w:rsidRPr="00DF66EC">
        <w:rPr>
          <w:vertAlign w:val="subscript"/>
        </w:rPr>
        <w:t>3</w:t>
      </w:r>
      <w:r w:rsidRPr="00F64301">
        <w:t>/BaTiO</w:t>
      </w:r>
      <w:r w:rsidRPr="00DF66EC">
        <w:rPr>
          <w:vertAlign w:val="subscript"/>
        </w:rPr>
        <w:t>3</w:t>
      </w:r>
      <w:r w:rsidRPr="00F64301">
        <w:t xml:space="preserve"> nanofiber heterojunctions [J]. Nano Energy, 2024, 127</w:t>
      </w:r>
      <w:r>
        <w:rPr>
          <w:rFonts w:hint="eastAsia"/>
        </w:rPr>
        <w:t>:</w:t>
      </w:r>
      <w:r w:rsidRPr="00497C9D">
        <w:rPr>
          <w:rFonts w:hint="eastAsia"/>
        </w:rPr>
        <w:t>109745.</w:t>
      </w:r>
    </w:p>
    <w:p w14:paraId="2F5C23F7" w14:textId="40104C9F" w:rsidR="00EE24C7" w:rsidRPr="00F64301" w:rsidRDefault="00EE24C7" w:rsidP="00EE24C7">
      <w:pPr>
        <w:pStyle w:val="EndNoteBibliography"/>
        <w:spacing w:line="360" w:lineRule="auto"/>
        <w:ind w:left="720" w:hangingChars="300" w:hanging="720"/>
      </w:pPr>
      <w:r w:rsidRPr="00F64301">
        <w:t>[28]</w:t>
      </w:r>
      <w:r w:rsidRPr="00F64301">
        <w:tab/>
        <w:t>Zaretsky M, Vershinin Z, Erez L,</w:t>
      </w:r>
      <w:r w:rsidRPr="005E1226">
        <w:rPr>
          <w:rFonts w:hint="eastAsia"/>
        </w:rPr>
        <w:t xml:space="preserve"> et al.</w:t>
      </w:r>
      <w:r>
        <w:rPr>
          <w:rFonts w:hint="eastAsia"/>
        </w:rPr>
        <w:t xml:space="preserve"> </w:t>
      </w:r>
      <w:r w:rsidRPr="00F64301">
        <w:t xml:space="preserve">Two different sulfotransferases modify sugars of the N-linked tetrasaccharide decorating </w:t>
      </w:r>
      <w:r w:rsidRPr="00CA28F9">
        <w:rPr>
          <w:i/>
        </w:rPr>
        <w:t xml:space="preserve">Halobacterium salinarum </w:t>
      </w:r>
      <w:r w:rsidRPr="00F64301">
        <w:t>glycoproteins [J].</w:t>
      </w:r>
      <w:r>
        <w:rPr>
          <w:rFonts w:hint="eastAsia"/>
        </w:rPr>
        <w:t xml:space="preserve"> </w:t>
      </w:r>
      <w:r w:rsidRPr="00F64301">
        <w:t xml:space="preserve">mBio </w:t>
      </w:r>
      <w:r>
        <w:rPr>
          <w:rFonts w:hint="eastAsia"/>
        </w:rPr>
        <w:t>,</w:t>
      </w:r>
      <w:r w:rsidRPr="00F64301">
        <w:t xml:space="preserve"> 2025</w:t>
      </w:r>
      <w:r>
        <w:rPr>
          <w:rFonts w:hint="eastAsia"/>
        </w:rPr>
        <w:t xml:space="preserve">, </w:t>
      </w:r>
      <w:r w:rsidR="00550D5C">
        <w:rPr>
          <w:rFonts w:hint="eastAsia"/>
        </w:rPr>
        <w:t>0</w:t>
      </w:r>
      <w:r w:rsidRPr="00F64301">
        <w:t>3</w:t>
      </w:r>
      <w:r>
        <w:rPr>
          <w:rFonts w:hint="eastAsia"/>
        </w:rPr>
        <w:t>:</w:t>
      </w:r>
      <w:r w:rsidR="00550D5C">
        <w:rPr>
          <w:rFonts w:hint="eastAsia"/>
        </w:rPr>
        <w:t xml:space="preserve"> </w:t>
      </w:r>
      <w:r w:rsidRPr="00F64301">
        <w:t>53424.</w:t>
      </w:r>
    </w:p>
    <w:p w14:paraId="7CDC86C8" w14:textId="4D509A42" w:rsidR="00EE24C7" w:rsidRPr="00F64301" w:rsidRDefault="00EE24C7" w:rsidP="00EE24C7">
      <w:pPr>
        <w:pStyle w:val="EndNoteBibliography"/>
        <w:spacing w:line="360" w:lineRule="auto"/>
        <w:ind w:left="720" w:hangingChars="300" w:hanging="720"/>
      </w:pPr>
      <w:r w:rsidRPr="00F64301">
        <w:t>[29]</w:t>
      </w:r>
      <w:r w:rsidRPr="00F64301">
        <w:tab/>
      </w:r>
      <w:r w:rsidRPr="00497C9D">
        <w:rPr>
          <w:rFonts w:hint="eastAsia"/>
        </w:rPr>
        <w:t>Wu J,</w:t>
      </w:r>
      <w:r>
        <w:rPr>
          <w:rFonts w:hint="eastAsia"/>
        </w:rPr>
        <w:t xml:space="preserve"> </w:t>
      </w:r>
      <w:r w:rsidRPr="00497C9D">
        <w:rPr>
          <w:rFonts w:hint="eastAsia"/>
        </w:rPr>
        <w:t>You N,</w:t>
      </w:r>
      <w:r>
        <w:rPr>
          <w:rFonts w:hint="eastAsia"/>
        </w:rPr>
        <w:t xml:space="preserve"> </w:t>
      </w:r>
      <w:r w:rsidRPr="00497C9D">
        <w:rPr>
          <w:rFonts w:hint="eastAsia"/>
        </w:rPr>
        <w:t>Li X, et al.</w:t>
      </w:r>
      <w:r>
        <w:rPr>
          <w:rFonts w:hint="eastAsia"/>
        </w:rPr>
        <w:t xml:space="preserve"> </w:t>
      </w:r>
      <w:r w:rsidRPr="00497C9D">
        <w:rPr>
          <w:rFonts w:hint="eastAsia"/>
        </w:rPr>
        <w:t>SiO</w:t>
      </w:r>
      <w:r w:rsidRPr="00497C9D">
        <w:rPr>
          <w:rFonts w:hint="eastAsia"/>
          <w:vertAlign w:val="subscript"/>
        </w:rPr>
        <w:t>2</w:t>
      </w:r>
      <w:r w:rsidRPr="00497C9D">
        <w:rPr>
          <w:rFonts w:hint="eastAsia"/>
        </w:rPr>
        <w:t>@MoS</w:t>
      </w:r>
      <w:r w:rsidRPr="00497C9D">
        <w:rPr>
          <w:rFonts w:hint="eastAsia"/>
          <w:vertAlign w:val="subscript"/>
        </w:rPr>
        <w:t>2</w:t>
      </w:r>
      <w:r w:rsidRPr="00497C9D">
        <w:rPr>
          <w:rFonts w:hint="eastAsia"/>
        </w:rPr>
        <w:t xml:space="preserve"> coreâ</w:t>
      </w:r>
      <w:r>
        <w:rPr>
          <w:rFonts w:hint="eastAsia"/>
        </w:rPr>
        <w:t xml:space="preserve"> </w:t>
      </w:r>
      <w:r w:rsidRPr="00497C9D">
        <w:rPr>
          <w:rFonts w:hint="eastAsia"/>
        </w:rPr>
        <w:t>shell nanocomposite layers with high lithium ion diffusion as a triple polysulfide shield for high performance lithium</w:t>
      </w:r>
      <w:r w:rsidRPr="00497C9D">
        <w:t>â</w:t>
      </w:r>
      <w:r>
        <w:rPr>
          <w:rFonts w:hint="eastAsia"/>
        </w:rPr>
        <w:t xml:space="preserve"> </w:t>
      </w:r>
      <w:r w:rsidRPr="00497C9D">
        <w:rPr>
          <w:rFonts w:hint="eastAsia"/>
        </w:rPr>
        <w:t>sulfur batteries[J].</w:t>
      </w:r>
      <w:r>
        <w:rPr>
          <w:rFonts w:hint="eastAsia"/>
        </w:rPr>
        <w:t xml:space="preserve"> </w:t>
      </w:r>
      <w:r w:rsidRPr="00497C9D">
        <w:rPr>
          <w:rFonts w:hint="eastAsia"/>
        </w:rPr>
        <w:t>Journal of Materials Chemistry A,</w:t>
      </w:r>
      <w:r>
        <w:rPr>
          <w:rFonts w:hint="eastAsia"/>
        </w:rPr>
        <w:t xml:space="preserve"> </w:t>
      </w:r>
      <w:r w:rsidRPr="00497C9D">
        <w:rPr>
          <w:rFonts w:hint="eastAsia"/>
        </w:rPr>
        <w:t>2019,</w:t>
      </w:r>
      <w:r>
        <w:rPr>
          <w:rFonts w:hint="eastAsia"/>
        </w:rPr>
        <w:t xml:space="preserve"> </w:t>
      </w:r>
      <w:r w:rsidRPr="00497C9D">
        <w:rPr>
          <w:rFonts w:hint="eastAsia"/>
        </w:rPr>
        <w:t>7(13):</w:t>
      </w:r>
      <w:r w:rsidR="00550D5C">
        <w:rPr>
          <w:rFonts w:hint="eastAsia"/>
        </w:rPr>
        <w:t xml:space="preserve"> </w:t>
      </w:r>
      <w:r w:rsidRPr="00497C9D">
        <w:rPr>
          <w:rFonts w:hint="eastAsia"/>
        </w:rPr>
        <w:t>7644-7653.</w:t>
      </w:r>
    </w:p>
    <w:p w14:paraId="332B8E82" w14:textId="4A63380D" w:rsidR="00EE24C7" w:rsidRPr="00F64301" w:rsidRDefault="00EE24C7" w:rsidP="00EE24C7">
      <w:pPr>
        <w:pStyle w:val="EndNoteBibliography"/>
        <w:spacing w:line="360" w:lineRule="auto"/>
        <w:ind w:left="720" w:hangingChars="300" w:hanging="720"/>
      </w:pPr>
      <w:r w:rsidRPr="00F64301">
        <w:t>[30]</w:t>
      </w:r>
      <w:r w:rsidRPr="00F64301">
        <w:tab/>
        <w:t>Fang G, Hou Y, Qiu T</w:t>
      </w:r>
      <w:r w:rsidRPr="00D65EF3">
        <w:t xml:space="preserve">, </w:t>
      </w:r>
      <w:r w:rsidRPr="00D65EF3">
        <w:rPr>
          <w:rFonts w:hint="eastAsia"/>
        </w:rPr>
        <w:t xml:space="preserve">et al. </w:t>
      </w:r>
      <w:r w:rsidRPr="00D65EF3">
        <w:t>Ultrafine sulfur</w:t>
      </w:r>
      <w:r w:rsidR="00DD147E">
        <w:rPr>
          <w:rFonts w:hint="eastAsia"/>
        </w:rPr>
        <w:t>-</w:t>
      </w:r>
      <w:r w:rsidR="0014254E">
        <w:rPr>
          <w:rFonts w:hint="eastAsia"/>
        </w:rPr>
        <w:t xml:space="preserve"> </w:t>
      </w:r>
      <w:r w:rsidRPr="00D65EF3">
        <w:t xml:space="preserve">doped carbon nanoparticles enhanced the transmembrane bioelectricity of </w:t>
      </w:r>
      <w:r w:rsidRPr="00CA28F9">
        <w:rPr>
          <w:i/>
        </w:rPr>
        <w:t>Clostridium butyricum</w:t>
      </w:r>
      <w:r w:rsidRPr="00D65EF3">
        <w:t xml:space="preserve"> for biohydrogen production [J]. Nano Energy, 2023, 1</w:t>
      </w:r>
      <w:r w:rsidRPr="00F64301">
        <w:t>10</w:t>
      </w:r>
      <w:r>
        <w:rPr>
          <w:rFonts w:hint="eastAsia"/>
        </w:rPr>
        <w:t>:</w:t>
      </w:r>
      <w:r w:rsidR="00550D5C">
        <w:rPr>
          <w:rFonts w:hint="eastAsia"/>
        </w:rPr>
        <w:t xml:space="preserve"> </w:t>
      </w:r>
      <w:r>
        <w:rPr>
          <w:rFonts w:hint="eastAsia"/>
        </w:rPr>
        <w:t>108382.</w:t>
      </w:r>
    </w:p>
    <w:p w14:paraId="2906E1C7" w14:textId="6014969D" w:rsidR="00EE24C7" w:rsidRPr="00F64301" w:rsidRDefault="00EE24C7" w:rsidP="00EE24C7">
      <w:pPr>
        <w:pStyle w:val="EndNoteBibliography"/>
        <w:spacing w:line="360" w:lineRule="auto"/>
        <w:ind w:left="720" w:hangingChars="300" w:hanging="720"/>
      </w:pPr>
      <w:r w:rsidRPr="00F64301">
        <w:t>[31]</w:t>
      </w:r>
      <w:r w:rsidRPr="00F64301">
        <w:tab/>
      </w:r>
      <w:r w:rsidRPr="00550D5C">
        <w:t xml:space="preserve">Feng C, Chen Z, Jing J, </w:t>
      </w:r>
      <w:r w:rsidRPr="00550D5C">
        <w:rPr>
          <w:rFonts w:hint="eastAsia"/>
        </w:rPr>
        <w:t xml:space="preserve">et al. </w:t>
      </w:r>
      <w:r w:rsidRPr="00550D5C">
        <w:t>Synergistic effect of hierarchical structure and Z-scheme heterojunction constructed by CdS nanoparticles and nanoflower-structured Co</w:t>
      </w:r>
      <w:r w:rsidRPr="00550D5C">
        <w:rPr>
          <w:vertAlign w:val="subscript"/>
        </w:rPr>
        <w:t>9</w:t>
      </w:r>
      <w:r w:rsidRPr="00550D5C">
        <w:t>S</w:t>
      </w:r>
      <w:r w:rsidRPr="00550D5C">
        <w:rPr>
          <w:vertAlign w:val="subscript"/>
        </w:rPr>
        <w:t>8</w:t>
      </w:r>
      <w:r w:rsidRPr="00550D5C">
        <w:t xml:space="preserve"> with sign</w:t>
      </w:r>
      <w:r w:rsidRPr="00D65EF3">
        <w:t>ificantly</w:t>
      </w:r>
      <w:r w:rsidRPr="00F64301">
        <w:t xml:space="preserve"> enhanced photocatalytic hydrogen production performance [J]. Journal of Photochemistry and Photobiology A: Chemistry, 2021, 409</w:t>
      </w:r>
      <w:r>
        <w:rPr>
          <w:rFonts w:hint="eastAsia"/>
        </w:rPr>
        <w:t>:</w:t>
      </w:r>
      <w:r w:rsidR="00550D5C">
        <w:rPr>
          <w:rFonts w:hint="eastAsia"/>
        </w:rPr>
        <w:t xml:space="preserve"> </w:t>
      </w:r>
      <w:r>
        <w:rPr>
          <w:rFonts w:hint="eastAsia"/>
        </w:rPr>
        <w:t>113160.</w:t>
      </w:r>
    </w:p>
    <w:p w14:paraId="08104CE3" w14:textId="6D897128" w:rsidR="00EE24C7" w:rsidRPr="00F64301" w:rsidRDefault="00EE24C7" w:rsidP="00EE24C7">
      <w:pPr>
        <w:pStyle w:val="EndNoteBibliography"/>
        <w:spacing w:line="360" w:lineRule="auto"/>
        <w:ind w:left="720" w:hangingChars="300" w:hanging="720"/>
      </w:pPr>
      <w:r w:rsidRPr="00F64301">
        <w:t>[32]</w:t>
      </w:r>
      <w:r w:rsidRPr="00F64301">
        <w:tab/>
        <w:t xml:space="preserve">Han H X, Tian L J, Liu D F, </w:t>
      </w:r>
      <w:r w:rsidRPr="005E1226">
        <w:rPr>
          <w:rFonts w:hint="eastAsia"/>
        </w:rPr>
        <w:t>et al.</w:t>
      </w:r>
      <w:r>
        <w:rPr>
          <w:rFonts w:hint="eastAsia"/>
        </w:rPr>
        <w:t xml:space="preserve"> </w:t>
      </w:r>
      <w:r w:rsidRPr="00C8125D">
        <w:rPr>
          <w:color w:val="000000" w:themeColor="text1"/>
        </w:rPr>
        <w:t xml:space="preserve">Reversing </w:t>
      </w:r>
      <w:r w:rsidR="00C8125D" w:rsidRPr="00C8125D">
        <w:rPr>
          <w:rFonts w:hint="eastAsia"/>
          <w:color w:val="000000" w:themeColor="text1"/>
        </w:rPr>
        <w:t>e</w:t>
      </w:r>
      <w:r w:rsidRPr="00C8125D">
        <w:rPr>
          <w:color w:val="000000" w:themeColor="text1"/>
        </w:rPr>
        <w:t xml:space="preserve">lectron </w:t>
      </w:r>
      <w:r w:rsidR="00C8125D" w:rsidRPr="00C8125D">
        <w:rPr>
          <w:rFonts w:hint="eastAsia"/>
          <w:color w:val="000000" w:themeColor="text1"/>
        </w:rPr>
        <w:t>t</w:t>
      </w:r>
      <w:r w:rsidRPr="00C8125D">
        <w:rPr>
          <w:color w:val="000000" w:themeColor="text1"/>
        </w:rPr>
        <w:t xml:space="preserve">ransfer </w:t>
      </w:r>
      <w:r w:rsidR="00C8125D" w:rsidRPr="00C8125D">
        <w:rPr>
          <w:rFonts w:hint="eastAsia"/>
          <w:color w:val="000000" w:themeColor="text1"/>
        </w:rPr>
        <w:t>c</w:t>
      </w:r>
      <w:r w:rsidRPr="00C8125D">
        <w:rPr>
          <w:color w:val="000000" w:themeColor="text1"/>
        </w:rPr>
        <w:t xml:space="preserve">hain for </w:t>
      </w:r>
      <w:r w:rsidR="00C8125D" w:rsidRPr="00C8125D">
        <w:rPr>
          <w:rFonts w:hint="eastAsia"/>
          <w:color w:val="000000" w:themeColor="text1"/>
        </w:rPr>
        <w:t>l</w:t>
      </w:r>
      <w:r w:rsidRPr="00C8125D">
        <w:rPr>
          <w:color w:val="000000" w:themeColor="text1"/>
        </w:rPr>
        <w:t>ight-</w:t>
      </w:r>
      <w:r w:rsidR="00C8125D" w:rsidRPr="00C8125D">
        <w:rPr>
          <w:rFonts w:hint="eastAsia"/>
          <w:color w:val="000000" w:themeColor="text1"/>
        </w:rPr>
        <w:t>d</w:t>
      </w:r>
      <w:r w:rsidRPr="00C8125D">
        <w:rPr>
          <w:color w:val="000000" w:themeColor="text1"/>
        </w:rPr>
        <w:t xml:space="preserve">riven </w:t>
      </w:r>
      <w:r w:rsidR="00C8125D" w:rsidRPr="00C8125D">
        <w:rPr>
          <w:rFonts w:hint="eastAsia"/>
          <w:color w:val="000000" w:themeColor="text1"/>
        </w:rPr>
        <w:t>h</w:t>
      </w:r>
      <w:r w:rsidRPr="00C8125D">
        <w:rPr>
          <w:color w:val="000000" w:themeColor="text1"/>
        </w:rPr>
        <w:t xml:space="preserve">ydrogen </w:t>
      </w:r>
      <w:r w:rsidR="00C8125D" w:rsidRPr="00C8125D">
        <w:rPr>
          <w:rFonts w:hint="eastAsia"/>
          <w:color w:val="000000" w:themeColor="text1"/>
        </w:rPr>
        <w:t>p</w:t>
      </w:r>
      <w:r w:rsidRPr="00C8125D">
        <w:rPr>
          <w:color w:val="000000" w:themeColor="text1"/>
        </w:rPr>
        <w:t xml:space="preserve">roduction in </w:t>
      </w:r>
      <w:r w:rsidR="00C8125D" w:rsidRPr="00C8125D">
        <w:rPr>
          <w:rFonts w:hint="eastAsia"/>
          <w:color w:val="000000" w:themeColor="text1"/>
        </w:rPr>
        <w:t>b</w:t>
      </w:r>
      <w:r w:rsidRPr="00C8125D">
        <w:rPr>
          <w:color w:val="000000" w:themeColor="text1"/>
        </w:rPr>
        <w:t>iotic-</w:t>
      </w:r>
      <w:r w:rsidR="00C8125D" w:rsidRPr="00C8125D">
        <w:rPr>
          <w:rFonts w:hint="eastAsia"/>
          <w:color w:val="000000" w:themeColor="text1"/>
        </w:rPr>
        <w:t>a</w:t>
      </w:r>
      <w:r w:rsidRPr="00C8125D">
        <w:rPr>
          <w:color w:val="000000" w:themeColor="text1"/>
        </w:rPr>
        <w:t xml:space="preserve">biotic </w:t>
      </w:r>
      <w:r w:rsidR="00C8125D" w:rsidRPr="00C8125D">
        <w:rPr>
          <w:rFonts w:hint="eastAsia"/>
          <w:color w:val="000000" w:themeColor="text1"/>
        </w:rPr>
        <w:t>h</w:t>
      </w:r>
      <w:r w:rsidRPr="00C8125D">
        <w:rPr>
          <w:color w:val="000000" w:themeColor="text1"/>
        </w:rPr>
        <w:t xml:space="preserve">ybrid </w:t>
      </w:r>
      <w:r w:rsidR="00C8125D" w:rsidRPr="00C8125D">
        <w:rPr>
          <w:rFonts w:hint="eastAsia"/>
          <w:color w:val="000000" w:themeColor="text1"/>
        </w:rPr>
        <w:t>s</w:t>
      </w:r>
      <w:r w:rsidRPr="00C8125D">
        <w:rPr>
          <w:color w:val="000000" w:themeColor="text1"/>
        </w:rPr>
        <w:t>ystems</w:t>
      </w:r>
      <w:r w:rsidRPr="00F64301">
        <w:t xml:space="preserve"> [J]. </w:t>
      </w:r>
      <w:r w:rsidR="00346B09" w:rsidRPr="00346B09">
        <w:t>Journal of the American Chemical Society</w:t>
      </w:r>
      <w:r w:rsidRPr="00F64301">
        <w:t>, 2022, 144(14) : 6434-6441.</w:t>
      </w:r>
    </w:p>
    <w:p w14:paraId="74625FC7" w14:textId="77777777" w:rsidR="00EE24C7" w:rsidRPr="00F64301" w:rsidRDefault="00EE24C7" w:rsidP="00EE24C7">
      <w:pPr>
        <w:pStyle w:val="EndNoteBibliography"/>
        <w:spacing w:line="360" w:lineRule="auto"/>
        <w:ind w:left="720" w:hangingChars="300" w:hanging="720"/>
      </w:pPr>
      <w:r w:rsidRPr="00F64301">
        <w:lastRenderedPageBreak/>
        <w:t>[33]</w:t>
      </w:r>
      <w:r w:rsidRPr="00F64301">
        <w:tab/>
      </w:r>
      <w:r w:rsidRPr="00D65EF3">
        <w:t xml:space="preserve">Ma R, Williams G, Muscetta M, </w:t>
      </w:r>
      <w:r w:rsidRPr="00D65EF3">
        <w:rPr>
          <w:rFonts w:hint="eastAsia"/>
        </w:rPr>
        <w:t xml:space="preserve">et al. </w:t>
      </w:r>
      <w:r w:rsidRPr="00D65EF3">
        <w:t>Enhanced photocatalytic hydrogen evolution via ball-milled PtO</w:t>
      </w:r>
      <w:r w:rsidRPr="00D65EF3">
        <w:rPr>
          <w:vertAlign w:val="subscript"/>
        </w:rPr>
        <w:t>2</w:t>
      </w:r>
      <w:r w:rsidRPr="00D65EF3">
        <w:t>/TiO</w:t>
      </w:r>
      <w:r w:rsidRPr="00D65EF3">
        <w:rPr>
          <w:vertAlign w:val="subscript"/>
        </w:rPr>
        <w:t>2</w:t>
      </w:r>
      <w:r w:rsidRPr="00D65EF3">
        <w:t xml:space="preserve"> heterojunction photocatalyst: An alternative approach for efficient</w:t>
      </w:r>
      <w:r w:rsidRPr="00F64301">
        <w:t xml:space="preserve"> energy production [J]. Chemical Engineering Journal, 2025, 507</w:t>
      </w:r>
      <w:r>
        <w:rPr>
          <w:rFonts w:hint="eastAsia"/>
        </w:rPr>
        <w:t>:160228.</w:t>
      </w:r>
    </w:p>
    <w:p w14:paraId="7D0141C9" w14:textId="09265E6B" w:rsidR="00EE24C7" w:rsidRPr="00F64301" w:rsidRDefault="00EE24C7" w:rsidP="00EE24C7">
      <w:pPr>
        <w:pStyle w:val="EndNoteBibliography"/>
        <w:spacing w:line="360" w:lineRule="auto"/>
        <w:ind w:left="720" w:hangingChars="300" w:hanging="720"/>
      </w:pPr>
      <w:r w:rsidRPr="00F64301">
        <w:t>[34]</w:t>
      </w:r>
      <w:r w:rsidRPr="00F64301">
        <w:tab/>
        <w:t xml:space="preserve">Ganapathy M, Hsu Y, Thomas J, </w:t>
      </w:r>
      <w:r w:rsidRPr="005E1226">
        <w:rPr>
          <w:rFonts w:hint="eastAsia"/>
        </w:rPr>
        <w:t>et al.</w:t>
      </w:r>
      <w:r>
        <w:rPr>
          <w:rFonts w:hint="eastAsia"/>
        </w:rPr>
        <w:t xml:space="preserve"> </w:t>
      </w:r>
      <w:r w:rsidRPr="00F64301">
        <w:t>Preparation of SrTiO</w:t>
      </w:r>
      <w:r w:rsidRPr="00DB02BD">
        <w:rPr>
          <w:vertAlign w:val="subscript"/>
        </w:rPr>
        <w:t>3</w:t>
      </w:r>
      <w:r w:rsidRPr="00F64301">
        <w:t>/Bi</w:t>
      </w:r>
      <w:r w:rsidRPr="00DB02BD">
        <w:rPr>
          <w:vertAlign w:val="subscript"/>
        </w:rPr>
        <w:t>2</w:t>
      </w:r>
      <w:r w:rsidRPr="00F64301">
        <w:t>S</w:t>
      </w:r>
      <w:r w:rsidRPr="00DB02BD">
        <w:rPr>
          <w:vertAlign w:val="subscript"/>
        </w:rPr>
        <w:t xml:space="preserve">3 </w:t>
      </w:r>
      <w:r w:rsidR="00C8125D" w:rsidRPr="00C8125D">
        <w:rPr>
          <w:rFonts w:hint="eastAsia"/>
          <w:color w:val="000000" w:themeColor="text1"/>
        </w:rPr>
        <w:t>h</w:t>
      </w:r>
      <w:r w:rsidRPr="00C8125D">
        <w:rPr>
          <w:color w:val="000000" w:themeColor="text1"/>
        </w:rPr>
        <w:t xml:space="preserve">eterojunction for </w:t>
      </w:r>
      <w:r w:rsidR="00C8125D" w:rsidRPr="00C8125D">
        <w:rPr>
          <w:rFonts w:hint="eastAsia"/>
          <w:color w:val="000000" w:themeColor="text1"/>
        </w:rPr>
        <w:t>e</w:t>
      </w:r>
      <w:r w:rsidRPr="00C8125D">
        <w:rPr>
          <w:color w:val="000000" w:themeColor="text1"/>
        </w:rPr>
        <w:t xml:space="preserve">fficient </w:t>
      </w:r>
      <w:r w:rsidR="00C8125D" w:rsidRPr="00C8125D">
        <w:rPr>
          <w:rFonts w:hint="eastAsia"/>
          <w:color w:val="000000" w:themeColor="text1"/>
        </w:rPr>
        <w:t>p</w:t>
      </w:r>
      <w:r w:rsidRPr="00C8125D">
        <w:rPr>
          <w:color w:val="000000" w:themeColor="text1"/>
        </w:rPr>
        <w:t xml:space="preserve">hotocatalytic </w:t>
      </w:r>
      <w:r w:rsidR="00C8125D" w:rsidRPr="00C8125D">
        <w:rPr>
          <w:rFonts w:hint="eastAsia"/>
          <w:color w:val="000000" w:themeColor="text1"/>
        </w:rPr>
        <w:t>h</w:t>
      </w:r>
      <w:r w:rsidRPr="00C8125D">
        <w:rPr>
          <w:color w:val="000000" w:themeColor="text1"/>
        </w:rPr>
        <w:t xml:space="preserve">ydrogen </w:t>
      </w:r>
      <w:r w:rsidR="00C8125D" w:rsidRPr="00C8125D">
        <w:rPr>
          <w:rFonts w:hint="eastAsia"/>
          <w:color w:val="000000" w:themeColor="text1"/>
        </w:rPr>
        <w:t>p</w:t>
      </w:r>
      <w:r w:rsidRPr="00C8125D">
        <w:rPr>
          <w:color w:val="000000" w:themeColor="text1"/>
        </w:rPr>
        <w:t xml:space="preserve">roduction </w:t>
      </w:r>
      <w:r w:rsidRPr="00F64301">
        <w:t>[J]. Energy &amp; Fuels, 2021, 35(18) : 14995-15004.</w:t>
      </w:r>
    </w:p>
    <w:p w14:paraId="3445BCD3" w14:textId="332994C7" w:rsidR="00EE24C7" w:rsidRPr="00F64301" w:rsidRDefault="00EE24C7" w:rsidP="00EE24C7">
      <w:pPr>
        <w:pStyle w:val="EndNoteBibliography"/>
        <w:spacing w:line="360" w:lineRule="auto"/>
        <w:ind w:left="720" w:hangingChars="300" w:hanging="720"/>
      </w:pPr>
      <w:r w:rsidRPr="00F64301">
        <w:t>[35]</w:t>
      </w:r>
      <w:r w:rsidRPr="00F64301">
        <w:tab/>
        <w:t xml:space="preserve">Lakhera S K, Rajan A, T.P R, </w:t>
      </w:r>
      <w:r w:rsidRPr="005E1226">
        <w:rPr>
          <w:rFonts w:hint="eastAsia"/>
        </w:rPr>
        <w:t>et al.</w:t>
      </w:r>
      <w:r>
        <w:rPr>
          <w:rFonts w:hint="eastAsia"/>
        </w:rPr>
        <w:t xml:space="preserve"> </w:t>
      </w:r>
      <w:r w:rsidRPr="00F64301">
        <w:t xml:space="preserve">A review on particulate photocatalytic hydrogen production system: </w:t>
      </w:r>
      <w:r w:rsidR="00122EE6">
        <w:rPr>
          <w:rFonts w:hint="eastAsia"/>
        </w:rPr>
        <w:t>p</w:t>
      </w:r>
      <w:r w:rsidRPr="00F64301">
        <w:t>rogress made in achieving high energy conversion efficiency and key challenges ahead [J]. Renewable and Sustainable Energy Reviews, 2021, 152</w:t>
      </w:r>
      <w:r>
        <w:rPr>
          <w:rFonts w:hint="eastAsia"/>
        </w:rPr>
        <w:t>:</w:t>
      </w:r>
      <w:r w:rsidR="00346B09">
        <w:rPr>
          <w:rFonts w:hint="eastAsia"/>
        </w:rPr>
        <w:t xml:space="preserve"> </w:t>
      </w:r>
      <w:r>
        <w:rPr>
          <w:rFonts w:hint="eastAsia"/>
        </w:rPr>
        <w:t>111694.</w:t>
      </w:r>
    </w:p>
    <w:p w14:paraId="7269A76B" w14:textId="6A960A3B" w:rsidR="00EE24C7" w:rsidRPr="00F64301" w:rsidRDefault="00EE24C7" w:rsidP="00EE24C7">
      <w:pPr>
        <w:pStyle w:val="EndNoteBibliography"/>
        <w:spacing w:line="360" w:lineRule="auto"/>
        <w:ind w:left="720" w:hangingChars="300" w:hanging="720"/>
      </w:pPr>
      <w:r w:rsidRPr="00F64301">
        <w:t>[36]</w:t>
      </w:r>
      <w:r w:rsidRPr="00F64301">
        <w:tab/>
        <w:t xml:space="preserve">Laskowska K N, Basa A, Breczko J, </w:t>
      </w:r>
      <w:r w:rsidRPr="005E1226">
        <w:rPr>
          <w:rFonts w:hint="eastAsia"/>
        </w:rPr>
        <w:t>et al.</w:t>
      </w:r>
      <w:r>
        <w:rPr>
          <w:rFonts w:hint="eastAsia"/>
        </w:rPr>
        <w:t xml:space="preserve"> </w:t>
      </w:r>
      <w:r w:rsidRPr="00F64301">
        <w:t xml:space="preserve">Sunlight-activated nanocomposites for antibiotic degradation: </w:t>
      </w:r>
      <w:r w:rsidR="00122EE6">
        <w:rPr>
          <w:rFonts w:hint="eastAsia"/>
        </w:rPr>
        <w:t>h</w:t>
      </w:r>
      <w:r w:rsidRPr="00F64301">
        <w:t>ow NiFe</w:t>
      </w:r>
      <w:r w:rsidR="00DD147E" w:rsidRPr="00DD147E">
        <w:rPr>
          <w:rFonts w:hint="eastAsia"/>
          <w:vertAlign w:val="subscript"/>
        </w:rPr>
        <w:t>2</w:t>
      </w:r>
      <w:r w:rsidRPr="00F64301">
        <w:t>O</w:t>
      </w:r>
      <w:r w:rsidR="00DD147E" w:rsidRPr="00DD147E">
        <w:rPr>
          <w:rFonts w:hint="eastAsia"/>
          <w:vertAlign w:val="subscript"/>
        </w:rPr>
        <w:t>4</w:t>
      </w:r>
      <w:r w:rsidRPr="00F64301">
        <w:t>@TiO</w:t>
      </w:r>
      <w:r w:rsidR="004737C8" w:rsidRPr="004737C8">
        <w:rPr>
          <w:rFonts w:hint="eastAsia"/>
          <w:vertAlign w:val="subscript"/>
        </w:rPr>
        <w:t>2</w:t>
      </w:r>
      <w:r w:rsidRPr="00F64301">
        <w:t>@Au tackles tigecycline and its biotoxicity [J]. Surfaces and Interfaces</w:t>
      </w:r>
      <w:r>
        <w:rPr>
          <w:rFonts w:hint="eastAsia"/>
        </w:rPr>
        <w:t>,</w:t>
      </w:r>
      <w:r w:rsidR="00346B09">
        <w:rPr>
          <w:rFonts w:hint="eastAsia"/>
        </w:rPr>
        <w:t xml:space="preserve"> </w:t>
      </w:r>
      <w:r w:rsidRPr="00F64301">
        <w:t>2025, 58: 105889-105889.</w:t>
      </w:r>
    </w:p>
    <w:p w14:paraId="5A48999F" w14:textId="348A0AC6" w:rsidR="00EE24C7" w:rsidRDefault="00EE24C7" w:rsidP="00EE24C7">
      <w:pPr>
        <w:pStyle w:val="EndNoteBibliography"/>
        <w:spacing w:line="360" w:lineRule="auto"/>
        <w:ind w:left="720" w:hangingChars="300" w:hanging="720"/>
      </w:pPr>
      <w:r w:rsidRPr="00F64301">
        <w:t>[37]</w:t>
      </w:r>
      <w:r w:rsidRPr="00F64301">
        <w:tab/>
        <w:t xml:space="preserve">Li J, Sheng B, Chen Y, </w:t>
      </w:r>
      <w:r w:rsidRPr="005E1226">
        <w:rPr>
          <w:rFonts w:hint="eastAsia"/>
        </w:rPr>
        <w:t>et al.</w:t>
      </w:r>
      <w:r>
        <w:rPr>
          <w:rFonts w:hint="eastAsia"/>
        </w:rPr>
        <w:t xml:space="preserve"> </w:t>
      </w:r>
      <w:r w:rsidRPr="00C8125D">
        <w:rPr>
          <w:color w:val="000000" w:themeColor="text1"/>
        </w:rPr>
        <w:t>Nickel</w:t>
      </w:r>
      <w:r w:rsidR="00346B09" w:rsidRPr="00C8125D">
        <w:rPr>
          <w:color w:val="000000" w:themeColor="text1"/>
        </w:rPr>
        <w:t>-</w:t>
      </w:r>
      <w:r w:rsidRPr="00C8125D">
        <w:rPr>
          <w:color w:val="000000" w:themeColor="text1"/>
        </w:rPr>
        <w:t xml:space="preserve">Iron </w:t>
      </w:r>
      <w:r w:rsidR="00C8125D" w:rsidRPr="00C8125D">
        <w:rPr>
          <w:rFonts w:hint="eastAsia"/>
          <w:color w:val="000000" w:themeColor="text1"/>
        </w:rPr>
        <w:t>b</w:t>
      </w:r>
      <w:r w:rsidRPr="00C8125D">
        <w:rPr>
          <w:color w:val="000000" w:themeColor="text1"/>
        </w:rPr>
        <w:t xml:space="preserve">imetal as a </w:t>
      </w:r>
      <w:r w:rsidR="00C8125D" w:rsidRPr="00C8125D">
        <w:rPr>
          <w:rFonts w:hint="eastAsia"/>
          <w:color w:val="000000" w:themeColor="text1"/>
        </w:rPr>
        <w:t>c</w:t>
      </w:r>
      <w:r w:rsidRPr="00C8125D">
        <w:rPr>
          <w:color w:val="000000" w:themeColor="text1"/>
        </w:rPr>
        <w:t>ost-</w:t>
      </w:r>
      <w:r w:rsidR="00C8125D" w:rsidRPr="00C8125D">
        <w:rPr>
          <w:rFonts w:hint="eastAsia"/>
          <w:color w:val="000000" w:themeColor="text1"/>
        </w:rPr>
        <w:t>e</w:t>
      </w:r>
      <w:r w:rsidRPr="00C8125D">
        <w:rPr>
          <w:color w:val="000000" w:themeColor="text1"/>
        </w:rPr>
        <w:t xml:space="preserve">ffective </w:t>
      </w:r>
      <w:r w:rsidR="00C8125D" w:rsidRPr="00C8125D">
        <w:rPr>
          <w:rFonts w:hint="eastAsia"/>
          <w:color w:val="000000" w:themeColor="text1"/>
        </w:rPr>
        <w:t>c</w:t>
      </w:r>
      <w:r w:rsidRPr="00C8125D">
        <w:rPr>
          <w:color w:val="000000" w:themeColor="text1"/>
        </w:rPr>
        <w:t xml:space="preserve">ocatalyst for </w:t>
      </w:r>
      <w:r w:rsidR="00C8125D" w:rsidRPr="00C8125D">
        <w:rPr>
          <w:rFonts w:hint="eastAsia"/>
          <w:color w:val="000000" w:themeColor="text1"/>
        </w:rPr>
        <w:t>l</w:t>
      </w:r>
      <w:r w:rsidRPr="00C8125D">
        <w:rPr>
          <w:color w:val="000000" w:themeColor="text1"/>
        </w:rPr>
        <w:t>ight-</w:t>
      </w:r>
      <w:r w:rsidR="00C8125D" w:rsidRPr="00C8125D">
        <w:rPr>
          <w:rFonts w:hint="eastAsia"/>
          <w:color w:val="000000" w:themeColor="text1"/>
        </w:rPr>
        <w:t>d</w:t>
      </w:r>
      <w:r w:rsidRPr="00C8125D">
        <w:rPr>
          <w:color w:val="000000" w:themeColor="text1"/>
        </w:rPr>
        <w:t xml:space="preserve">riven </w:t>
      </w:r>
      <w:r w:rsidR="00C8125D" w:rsidRPr="00C8125D">
        <w:rPr>
          <w:rFonts w:hint="eastAsia"/>
          <w:color w:val="000000" w:themeColor="text1"/>
        </w:rPr>
        <w:t>h</w:t>
      </w:r>
      <w:r w:rsidRPr="00C8125D">
        <w:rPr>
          <w:color w:val="000000" w:themeColor="text1"/>
        </w:rPr>
        <w:t xml:space="preserve">ydrogen </w:t>
      </w:r>
      <w:r w:rsidR="00C8125D" w:rsidRPr="00C8125D">
        <w:rPr>
          <w:rFonts w:hint="eastAsia"/>
          <w:color w:val="000000" w:themeColor="text1"/>
        </w:rPr>
        <w:t>r</w:t>
      </w:r>
      <w:r w:rsidRPr="00C8125D">
        <w:rPr>
          <w:color w:val="000000" w:themeColor="text1"/>
        </w:rPr>
        <w:t xml:space="preserve">elease from </w:t>
      </w:r>
      <w:r w:rsidR="00C8125D" w:rsidRPr="00C8125D">
        <w:rPr>
          <w:rFonts w:hint="eastAsia"/>
          <w:color w:val="000000" w:themeColor="text1"/>
        </w:rPr>
        <w:t>m</w:t>
      </w:r>
      <w:r w:rsidRPr="00C8125D">
        <w:rPr>
          <w:color w:val="000000" w:themeColor="text1"/>
        </w:rPr>
        <w:t xml:space="preserve">ethanol and </w:t>
      </w:r>
      <w:r w:rsidR="00C8125D" w:rsidRPr="00C8125D">
        <w:rPr>
          <w:rFonts w:hint="eastAsia"/>
          <w:color w:val="000000" w:themeColor="text1"/>
        </w:rPr>
        <w:t>w</w:t>
      </w:r>
      <w:r w:rsidRPr="00C8125D">
        <w:rPr>
          <w:color w:val="000000" w:themeColor="text1"/>
        </w:rPr>
        <w:t>ater</w:t>
      </w:r>
      <w:r w:rsidRPr="00CA28F9">
        <w:rPr>
          <w:color w:val="FF0000"/>
        </w:rPr>
        <w:t xml:space="preserve"> </w:t>
      </w:r>
      <w:r w:rsidRPr="00F64301">
        <w:t>[J]. ACS Catalysis, 2023, 13(15) : 10153-10160.</w:t>
      </w:r>
    </w:p>
    <w:p w14:paraId="2E3A5C61" w14:textId="2B41DEA6" w:rsidR="00EE24C7" w:rsidRPr="008339E8" w:rsidRDefault="00EE24C7" w:rsidP="00EE24C7">
      <w:pPr>
        <w:pStyle w:val="EndNoteBibliography"/>
        <w:spacing w:line="360" w:lineRule="auto"/>
        <w:ind w:left="720" w:hangingChars="300" w:hanging="720"/>
      </w:pPr>
      <w:r w:rsidRPr="00F64301">
        <w:t>[3</w:t>
      </w:r>
      <w:r>
        <w:rPr>
          <w:rFonts w:hint="eastAsia"/>
        </w:rPr>
        <w:t>8</w:t>
      </w:r>
      <w:r w:rsidRPr="00F64301">
        <w:t>]</w:t>
      </w:r>
      <w:r>
        <w:rPr>
          <w:rFonts w:hint="eastAsia"/>
        </w:rPr>
        <w:t xml:space="preserve">   </w:t>
      </w:r>
      <w:r w:rsidRPr="008339E8">
        <w:rPr>
          <w:rFonts w:hint="eastAsia"/>
        </w:rPr>
        <w:t>周姗姗</w:t>
      </w:r>
      <w:r w:rsidRPr="008339E8">
        <w:rPr>
          <w:rFonts w:hint="eastAsia"/>
        </w:rPr>
        <w:t>,</w:t>
      </w:r>
      <w:r w:rsidRPr="008339E8">
        <w:t xml:space="preserve"> </w:t>
      </w:r>
      <w:r w:rsidRPr="008339E8">
        <w:rPr>
          <w:rFonts w:hint="eastAsia"/>
        </w:rPr>
        <w:t>肖波</w:t>
      </w:r>
      <w:r w:rsidRPr="008339E8">
        <w:rPr>
          <w:rFonts w:hint="eastAsia"/>
        </w:rPr>
        <w:t>,</w:t>
      </w:r>
      <w:r w:rsidRPr="008339E8">
        <w:t xml:space="preserve"> </w:t>
      </w:r>
      <w:r w:rsidRPr="008339E8">
        <w:rPr>
          <w:rFonts w:hint="eastAsia"/>
        </w:rPr>
        <w:t>刘成宝等</w:t>
      </w:r>
      <w:r w:rsidRPr="008339E8">
        <w:rPr>
          <w:rFonts w:hint="eastAsia"/>
        </w:rPr>
        <w:t>.</w:t>
      </w:r>
      <w:r w:rsidRPr="008339E8">
        <w:t xml:space="preserve"> </w:t>
      </w:r>
      <w:r w:rsidRPr="008339E8">
        <w:rPr>
          <w:rFonts w:hint="eastAsia"/>
        </w:rPr>
        <w:t>氧化石墨烯</w:t>
      </w:r>
      <w:r w:rsidR="00346B09">
        <w:rPr>
          <w:rFonts w:hint="eastAsia"/>
        </w:rPr>
        <w:t>-</w:t>
      </w:r>
      <w:r w:rsidRPr="008339E8">
        <w:rPr>
          <w:rFonts w:hint="eastAsia"/>
        </w:rPr>
        <w:t>铁酸镍杂化催化剂可见光降解氨氮</w:t>
      </w:r>
      <w:r w:rsidRPr="008339E8">
        <w:rPr>
          <w:rFonts w:hint="eastAsia"/>
        </w:rPr>
        <w:t>[J].</w:t>
      </w:r>
      <w:r w:rsidRPr="008339E8">
        <w:t xml:space="preserve"> </w:t>
      </w:r>
      <w:r w:rsidRPr="008339E8">
        <w:rPr>
          <w:rFonts w:hint="eastAsia"/>
        </w:rPr>
        <w:t>苏州科技学院学报</w:t>
      </w:r>
      <w:r w:rsidRPr="008339E8">
        <w:rPr>
          <w:rFonts w:hint="eastAsia"/>
        </w:rPr>
        <w:t>,</w:t>
      </w:r>
      <w:r w:rsidRPr="008339E8">
        <w:t xml:space="preserve"> </w:t>
      </w:r>
      <w:r w:rsidRPr="008339E8">
        <w:rPr>
          <w:rFonts w:hint="eastAsia"/>
        </w:rPr>
        <w:t>2016,</w:t>
      </w:r>
      <w:r w:rsidRPr="008339E8">
        <w:t xml:space="preserve"> </w:t>
      </w:r>
      <w:r w:rsidRPr="008339E8">
        <w:rPr>
          <w:rFonts w:hint="eastAsia"/>
        </w:rPr>
        <w:t>33(02):</w:t>
      </w:r>
      <w:r w:rsidR="00346B09">
        <w:rPr>
          <w:rFonts w:hint="eastAsia"/>
        </w:rPr>
        <w:t xml:space="preserve"> </w:t>
      </w:r>
      <w:r w:rsidRPr="008339E8">
        <w:rPr>
          <w:rFonts w:hint="eastAsia"/>
        </w:rPr>
        <w:t>23-29.</w:t>
      </w:r>
    </w:p>
    <w:p w14:paraId="0FF6B322" w14:textId="77777777" w:rsidR="00EE24C7" w:rsidRPr="008339E8" w:rsidRDefault="00EE24C7" w:rsidP="00EE24C7">
      <w:pPr>
        <w:pStyle w:val="EndNoteBibliography"/>
        <w:spacing w:line="360" w:lineRule="auto"/>
        <w:ind w:left="720" w:hangingChars="300" w:hanging="720"/>
      </w:pPr>
      <w:r w:rsidRPr="00F64301">
        <w:t>[3</w:t>
      </w:r>
      <w:r>
        <w:rPr>
          <w:rFonts w:hint="eastAsia"/>
        </w:rPr>
        <w:t>9</w:t>
      </w:r>
      <w:r w:rsidRPr="00F64301">
        <w:t>]</w:t>
      </w:r>
      <w:r>
        <w:rPr>
          <w:rFonts w:hint="eastAsia"/>
        </w:rPr>
        <w:t xml:space="preserve">   </w:t>
      </w:r>
      <w:r w:rsidRPr="008339E8">
        <w:t>Xiao B, Liu S Q. Photocatalytic oxidation of ammonia via an activated carbon-nickel ferrite hybrid catalyst under visible light irradiation[J]. Acta Physico-Chimica Sinica, 2014, 30(9): 1697-1705.</w:t>
      </w:r>
    </w:p>
    <w:p w14:paraId="0642D42E" w14:textId="77777777" w:rsidR="00EE24C7" w:rsidRPr="008339E8" w:rsidRDefault="00EE24C7" w:rsidP="00EE24C7">
      <w:pPr>
        <w:pStyle w:val="EndNoteBibliography"/>
        <w:spacing w:line="360" w:lineRule="auto"/>
        <w:ind w:left="720" w:hangingChars="300" w:hanging="720"/>
      </w:pPr>
      <w:r w:rsidRPr="00F64301">
        <w:t>[</w:t>
      </w:r>
      <w:r>
        <w:rPr>
          <w:rFonts w:hint="eastAsia"/>
        </w:rPr>
        <w:t>40</w:t>
      </w:r>
      <w:r w:rsidRPr="00F64301">
        <w:t>]</w:t>
      </w:r>
      <w:r>
        <w:rPr>
          <w:rFonts w:hint="eastAsia"/>
        </w:rPr>
        <w:t xml:space="preserve">   </w:t>
      </w:r>
      <w:r w:rsidRPr="008339E8">
        <w:t>Srivastava N, Srivastava M, Mishra P K, et al. Advances in nanomaterials induced biohydrogen production using waste biomass[J]. Bioresource Technology, 2020, 307: 123094.</w:t>
      </w:r>
    </w:p>
    <w:p w14:paraId="4CD29E5C" w14:textId="77777777" w:rsidR="00EE24C7" w:rsidRPr="008339E8" w:rsidRDefault="00EE24C7" w:rsidP="00EE24C7">
      <w:pPr>
        <w:pStyle w:val="EndNoteBibliography"/>
        <w:spacing w:line="360" w:lineRule="auto"/>
        <w:ind w:left="720" w:hangingChars="300" w:hanging="720"/>
      </w:pPr>
      <w:r w:rsidRPr="00F64301">
        <w:t>[</w:t>
      </w:r>
      <w:r>
        <w:rPr>
          <w:rFonts w:hint="eastAsia"/>
        </w:rPr>
        <w:t>41</w:t>
      </w:r>
      <w:r w:rsidRPr="00F64301">
        <w:t>]</w:t>
      </w:r>
      <w:r>
        <w:rPr>
          <w:rFonts w:hint="eastAsia"/>
        </w:rPr>
        <w:t xml:space="preserve">   </w:t>
      </w:r>
      <w:r w:rsidRPr="008339E8">
        <w:t>Patel S K S, Lee J K, Kalia V C. Nanoparticles in biological hydrogen production: an overview[J]. Indian Journal of Microbiology, 2018, 58: 8-18.</w:t>
      </w:r>
    </w:p>
    <w:p w14:paraId="47120B5C" w14:textId="77777777" w:rsidR="00EE24C7" w:rsidRPr="00F64301" w:rsidRDefault="00EE24C7" w:rsidP="00EE24C7">
      <w:pPr>
        <w:pStyle w:val="EndNoteBibliography"/>
        <w:spacing w:line="360" w:lineRule="auto"/>
        <w:ind w:left="720" w:hangingChars="300" w:hanging="720"/>
      </w:pPr>
      <w:r w:rsidRPr="00F64301">
        <w:rPr>
          <w:rFonts w:hint="eastAsia"/>
        </w:rPr>
        <w:t>[</w:t>
      </w:r>
      <w:r>
        <w:rPr>
          <w:rFonts w:hint="eastAsia"/>
        </w:rPr>
        <w:t>42</w:t>
      </w:r>
      <w:r w:rsidRPr="00F64301">
        <w:rPr>
          <w:rFonts w:hint="eastAsia"/>
        </w:rPr>
        <w:t>]</w:t>
      </w:r>
      <w:r w:rsidRPr="00F64301">
        <w:rPr>
          <w:rFonts w:hint="eastAsia"/>
        </w:rPr>
        <w:tab/>
      </w:r>
      <w:r w:rsidRPr="00973121">
        <w:rPr>
          <w:rFonts w:hint="eastAsia"/>
        </w:rPr>
        <w:t>胡玥</w:t>
      </w:r>
      <w:r w:rsidRPr="00973121">
        <w:rPr>
          <w:rFonts w:hint="eastAsia"/>
        </w:rPr>
        <w:t>.</w:t>
      </w:r>
      <w:r>
        <w:rPr>
          <w:rFonts w:hint="eastAsia"/>
        </w:rPr>
        <w:t xml:space="preserve"> </w:t>
      </w:r>
      <w:r w:rsidRPr="00973121">
        <w:rPr>
          <w:rFonts w:hint="eastAsia"/>
        </w:rPr>
        <w:t>稀土掺杂聚合物基还原氧化石墨烯复合材料及其防腐性能</w:t>
      </w:r>
      <w:r w:rsidRPr="00973121">
        <w:rPr>
          <w:rFonts w:hint="eastAsia"/>
        </w:rPr>
        <w:t>[D].</w:t>
      </w:r>
      <w:r>
        <w:rPr>
          <w:rFonts w:hint="eastAsia"/>
        </w:rPr>
        <w:t xml:space="preserve"> </w:t>
      </w:r>
      <w:r w:rsidRPr="00973121">
        <w:rPr>
          <w:rFonts w:hint="eastAsia"/>
        </w:rPr>
        <w:t>苏州大学</w:t>
      </w:r>
      <w:r w:rsidRPr="00973121">
        <w:rPr>
          <w:rFonts w:hint="eastAsia"/>
        </w:rPr>
        <w:t>,</w:t>
      </w:r>
      <w:r>
        <w:rPr>
          <w:rFonts w:hint="eastAsia"/>
        </w:rPr>
        <w:t xml:space="preserve"> </w:t>
      </w:r>
      <w:r w:rsidRPr="00973121">
        <w:rPr>
          <w:rFonts w:hint="eastAsia"/>
        </w:rPr>
        <w:t>2021.</w:t>
      </w:r>
    </w:p>
    <w:p w14:paraId="1A4A9D65" w14:textId="05C769ED" w:rsidR="00EE24C7" w:rsidRPr="00F64301" w:rsidRDefault="00EE24C7" w:rsidP="00EE24C7">
      <w:pPr>
        <w:pStyle w:val="EndNoteBibliography"/>
        <w:spacing w:line="360" w:lineRule="auto"/>
        <w:ind w:left="720" w:hangingChars="300" w:hanging="720"/>
      </w:pPr>
      <w:r w:rsidRPr="00F64301">
        <w:t>[</w:t>
      </w:r>
      <w:r>
        <w:rPr>
          <w:rFonts w:hint="eastAsia"/>
        </w:rPr>
        <w:t>43</w:t>
      </w:r>
      <w:r w:rsidRPr="00F64301">
        <w:t>]</w:t>
      </w:r>
      <w:r w:rsidRPr="00F64301">
        <w:tab/>
        <w:t xml:space="preserve">Li Y, Zhang X, Fu Q, </w:t>
      </w:r>
      <w:r w:rsidRPr="005E1226">
        <w:rPr>
          <w:rFonts w:hint="eastAsia"/>
        </w:rPr>
        <w:t>et al.</w:t>
      </w:r>
      <w:r>
        <w:rPr>
          <w:rFonts w:hint="eastAsia"/>
        </w:rPr>
        <w:t xml:space="preserve"> </w:t>
      </w:r>
      <w:r w:rsidRPr="00F64301">
        <w:t>Dimension-matching crystallized linear conjugated polymer/graphitic carbon nitride heterojunctions for boosting visible/near-infrared light photocatalytic hydrogen production [J]. Applied Surface Science, 2025, 679</w:t>
      </w:r>
      <w:r>
        <w:rPr>
          <w:rFonts w:hint="eastAsia"/>
        </w:rPr>
        <w:t>:</w:t>
      </w:r>
      <w:r w:rsidR="00346B09">
        <w:rPr>
          <w:rFonts w:hint="eastAsia"/>
        </w:rPr>
        <w:t xml:space="preserve"> </w:t>
      </w:r>
      <w:r>
        <w:rPr>
          <w:rFonts w:hint="eastAsia"/>
        </w:rPr>
        <w:t>161198.</w:t>
      </w:r>
    </w:p>
    <w:p w14:paraId="3B84DE6B" w14:textId="1F83E8E0" w:rsidR="00EE24C7" w:rsidRPr="00F64301" w:rsidRDefault="00EE24C7" w:rsidP="00EE24C7">
      <w:pPr>
        <w:pStyle w:val="EndNoteBibliography"/>
        <w:spacing w:line="360" w:lineRule="auto"/>
        <w:ind w:left="720" w:hangingChars="300" w:hanging="720"/>
      </w:pPr>
      <w:r w:rsidRPr="00F64301">
        <w:lastRenderedPageBreak/>
        <w:t>[4</w:t>
      </w:r>
      <w:r>
        <w:rPr>
          <w:rFonts w:hint="eastAsia"/>
        </w:rPr>
        <w:t>4</w:t>
      </w:r>
      <w:r w:rsidRPr="00F64301">
        <w:t>]</w:t>
      </w:r>
      <w:r w:rsidRPr="00F64301">
        <w:tab/>
        <w:t>Ravi G, Thyagarajan K. CoFe</w:t>
      </w:r>
      <w:r w:rsidR="004737C8" w:rsidRPr="004737C8">
        <w:rPr>
          <w:rFonts w:hint="eastAsia"/>
          <w:vertAlign w:val="subscript"/>
        </w:rPr>
        <w:t>2</w:t>
      </w:r>
      <w:r w:rsidRPr="00F64301">
        <w:t>O</w:t>
      </w:r>
      <w:r w:rsidR="004737C8" w:rsidRPr="004737C8">
        <w:rPr>
          <w:rFonts w:hint="eastAsia"/>
          <w:vertAlign w:val="subscript"/>
        </w:rPr>
        <w:t>4</w:t>
      </w:r>
      <w:r w:rsidRPr="00F64301">
        <w:t>/NiFe</w:t>
      </w:r>
      <w:r w:rsidR="004737C8" w:rsidRPr="004737C8">
        <w:rPr>
          <w:rFonts w:hint="eastAsia"/>
          <w:vertAlign w:val="subscript"/>
        </w:rPr>
        <w:t>2</w:t>
      </w:r>
      <w:r w:rsidR="004737C8" w:rsidRPr="00F64301">
        <w:t>O</w:t>
      </w:r>
      <w:r w:rsidR="004737C8" w:rsidRPr="004737C8">
        <w:rPr>
          <w:rFonts w:hint="eastAsia"/>
          <w:vertAlign w:val="subscript"/>
        </w:rPr>
        <w:t>4</w:t>
      </w:r>
      <w:r w:rsidRPr="00F64301">
        <w:t>/CeO</w:t>
      </w:r>
      <w:r w:rsidR="004737C8" w:rsidRPr="004737C8">
        <w:rPr>
          <w:rFonts w:hint="eastAsia"/>
          <w:vertAlign w:val="subscript"/>
        </w:rPr>
        <w:t>2</w:t>
      </w:r>
      <w:r w:rsidRPr="00F64301">
        <w:t xml:space="preserve"> nanocomposites: structural, FTIR, XPS, BET, and magnetic properties [J]. </w:t>
      </w:r>
      <w:r w:rsidR="009874F8" w:rsidRPr="00F64301">
        <w:t>Applied Physics</w:t>
      </w:r>
      <w:r w:rsidR="009874F8" w:rsidRPr="009874F8">
        <w:t xml:space="preserve"> </w:t>
      </w:r>
      <w:r w:rsidR="009874F8" w:rsidRPr="00F64301">
        <w:t>A</w:t>
      </w:r>
      <w:r w:rsidR="009874F8">
        <w:rPr>
          <w:rFonts w:hint="eastAsia"/>
        </w:rPr>
        <w:t>,</w:t>
      </w:r>
      <w:r w:rsidR="009874F8" w:rsidRPr="00F64301">
        <w:t xml:space="preserve"> </w:t>
      </w:r>
      <w:r w:rsidRPr="00F64301">
        <w:t>2024, 130(10) : 726-726.</w:t>
      </w:r>
    </w:p>
    <w:p w14:paraId="73558795" w14:textId="5FBF7CA7" w:rsidR="00EE24C7" w:rsidRPr="00F64301" w:rsidRDefault="00EE24C7" w:rsidP="00EE24C7">
      <w:pPr>
        <w:pStyle w:val="EndNoteBibliography"/>
        <w:spacing w:line="360" w:lineRule="auto"/>
        <w:ind w:left="720" w:hangingChars="300" w:hanging="720"/>
      </w:pPr>
      <w:r w:rsidRPr="00F64301">
        <w:rPr>
          <w:rFonts w:hint="eastAsia"/>
        </w:rPr>
        <w:t>[4</w:t>
      </w:r>
      <w:r>
        <w:rPr>
          <w:rFonts w:hint="eastAsia"/>
        </w:rPr>
        <w:t>5</w:t>
      </w:r>
      <w:r w:rsidRPr="00F64301">
        <w:rPr>
          <w:rFonts w:hint="eastAsia"/>
        </w:rPr>
        <w:t>]</w:t>
      </w:r>
      <w:r w:rsidRPr="00F64301">
        <w:rPr>
          <w:rFonts w:hint="eastAsia"/>
        </w:rPr>
        <w:tab/>
      </w:r>
      <w:r w:rsidRPr="00F64301">
        <w:rPr>
          <w:rFonts w:hint="eastAsia"/>
        </w:rPr>
        <w:t>曹娟娟</w:t>
      </w:r>
      <w:r w:rsidRPr="00F64301">
        <w:rPr>
          <w:rFonts w:hint="eastAsia"/>
        </w:rPr>
        <w:t xml:space="preserve">. </w:t>
      </w:r>
      <w:r w:rsidRPr="00F64301">
        <w:rPr>
          <w:rFonts w:hint="eastAsia"/>
        </w:rPr>
        <w:t>铁酸镍纳米粒子的绿色合成及其对不同产氢体系生物氢合成的调控效应研究</w:t>
      </w:r>
      <w:r w:rsidRPr="00F64301">
        <w:rPr>
          <w:rFonts w:hint="eastAsia"/>
        </w:rPr>
        <w:t>[D]</w:t>
      </w:r>
      <w:r w:rsidR="00405754">
        <w:rPr>
          <w:rFonts w:hint="eastAsia"/>
        </w:rPr>
        <w:t xml:space="preserve">, </w:t>
      </w:r>
      <w:r w:rsidRPr="00F64301">
        <w:rPr>
          <w:rFonts w:hint="eastAsia"/>
        </w:rPr>
        <w:t>2023.</w:t>
      </w:r>
    </w:p>
    <w:p w14:paraId="333F61BB" w14:textId="4B9A250F" w:rsidR="00EE24C7" w:rsidRPr="00F64301" w:rsidRDefault="00EE24C7" w:rsidP="00EE24C7">
      <w:pPr>
        <w:pStyle w:val="EndNoteBibliography"/>
        <w:spacing w:line="360" w:lineRule="auto"/>
        <w:ind w:left="720" w:hangingChars="300" w:hanging="720"/>
      </w:pPr>
      <w:r w:rsidRPr="00F64301">
        <w:t>[4</w:t>
      </w:r>
      <w:r>
        <w:rPr>
          <w:rFonts w:hint="eastAsia"/>
        </w:rPr>
        <w:t>6</w:t>
      </w:r>
      <w:r w:rsidRPr="00F64301">
        <w:t>]</w:t>
      </w:r>
      <w:r w:rsidRPr="00F64301">
        <w:tab/>
        <w:t xml:space="preserve">Kuspanov Z, Bakbolat B, Baimenov A, </w:t>
      </w:r>
      <w:r w:rsidRPr="005E1226">
        <w:rPr>
          <w:rFonts w:hint="eastAsia"/>
        </w:rPr>
        <w:t>et al.</w:t>
      </w:r>
      <w:r>
        <w:rPr>
          <w:rFonts w:hint="eastAsia"/>
        </w:rPr>
        <w:t xml:space="preserve"> </w:t>
      </w:r>
      <w:r w:rsidRPr="00F64301">
        <w:t>Photocatalysts for a sustainable future: Innovations in large-scale environmental and energy applications [J]. Science of The Total Environment, 2023, 885</w:t>
      </w:r>
      <w:r>
        <w:rPr>
          <w:rFonts w:hint="eastAsia"/>
        </w:rPr>
        <w:t>:</w:t>
      </w:r>
      <w:r w:rsidR="00346B09">
        <w:rPr>
          <w:rFonts w:hint="eastAsia"/>
        </w:rPr>
        <w:t xml:space="preserve"> </w:t>
      </w:r>
      <w:r>
        <w:rPr>
          <w:rFonts w:hint="eastAsia"/>
        </w:rPr>
        <w:t>163914.</w:t>
      </w:r>
    </w:p>
    <w:p w14:paraId="21950D7D" w14:textId="289BED5E" w:rsidR="00EE24C7" w:rsidRPr="00F64301" w:rsidRDefault="00EE24C7" w:rsidP="00EE24C7">
      <w:pPr>
        <w:pStyle w:val="EndNoteBibliography"/>
        <w:spacing w:line="360" w:lineRule="auto"/>
        <w:ind w:left="720" w:hangingChars="300" w:hanging="720"/>
      </w:pPr>
      <w:r w:rsidRPr="00F64301">
        <w:rPr>
          <w:rFonts w:hint="eastAsia"/>
        </w:rPr>
        <w:t>[4</w:t>
      </w:r>
      <w:r>
        <w:rPr>
          <w:rFonts w:hint="eastAsia"/>
        </w:rPr>
        <w:t>7</w:t>
      </w:r>
      <w:r w:rsidRPr="00F64301">
        <w:rPr>
          <w:rFonts w:hint="eastAsia"/>
        </w:rPr>
        <w:t>]</w:t>
      </w:r>
      <w:r w:rsidRPr="00F64301">
        <w:rPr>
          <w:rFonts w:hint="eastAsia"/>
        </w:rPr>
        <w:tab/>
      </w:r>
      <w:r w:rsidRPr="00F74DF3">
        <w:rPr>
          <w:rFonts w:hint="eastAsia"/>
        </w:rPr>
        <w:t>Parthasarathy S,</w:t>
      </w:r>
      <w:r>
        <w:rPr>
          <w:rFonts w:hint="eastAsia"/>
        </w:rPr>
        <w:t xml:space="preserve"> </w:t>
      </w:r>
      <w:r w:rsidRPr="00F74DF3">
        <w:rPr>
          <w:rFonts w:hint="eastAsia"/>
        </w:rPr>
        <w:t>Chandra T.</w:t>
      </w:r>
      <w:r>
        <w:rPr>
          <w:rFonts w:hint="eastAsia"/>
        </w:rPr>
        <w:t xml:space="preserve"> </w:t>
      </w:r>
      <w:r w:rsidRPr="00F74DF3">
        <w:rPr>
          <w:rFonts w:hint="eastAsia"/>
        </w:rPr>
        <w:t xml:space="preserve">Crystallite structure and magnetic characteristics of iron oxide nanoparticles biomineralized by </w:t>
      </w:r>
      <w:r w:rsidRPr="00CA28F9">
        <w:rPr>
          <w:i/>
        </w:rPr>
        <w:t>Shewanella</w:t>
      </w:r>
      <w:r w:rsidRPr="00F74DF3">
        <w:rPr>
          <w:rFonts w:hint="eastAsia"/>
        </w:rPr>
        <w:t xml:space="preserve"> spp. with different surface charge potentials[J].</w:t>
      </w:r>
      <w:r>
        <w:rPr>
          <w:rFonts w:hint="eastAsia"/>
        </w:rPr>
        <w:t xml:space="preserve"> </w:t>
      </w:r>
      <w:r w:rsidRPr="00F74DF3">
        <w:rPr>
          <w:rFonts w:hint="eastAsia"/>
        </w:rPr>
        <w:t>Journal of Magnetism and Magnetic Materials,</w:t>
      </w:r>
      <w:r>
        <w:rPr>
          <w:rFonts w:hint="eastAsia"/>
        </w:rPr>
        <w:t xml:space="preserve"> </w:t>
      </w:r>
      <w:r w:rsidRPr="00F74DF3">
        <w:rPr>
          <w:rFonts w:hint="eastAsia"/>
        </w:rPr>
        <w:t>2025,</w:t>
      </w:r>
      <w:r>
        <w:rPr>
          <w:rFonts w:hint="eastAsia"/>
        </w:rPr>
        <w:t xml:space="preserve"> </w:t>
      </w:r>
      <w:r w:rsidRPr="00F74DF3">
        <w:rPr>
          <w:rFonts w:hint="eastAsia"/>
        </w:rPr>
        <w:t>616</w:t>
      </w:r>
      <w:r>
        <w:rPr>
          <w:rFonts w:hint="eastAsia"/>
        </w:rPr>
        <w:t>:</w:t>
      </w:r>
      <w:r w:rsidR="00346B09">
        <w:rPr>
          <w:rFonts w:hint="eastAsia"/>
        </w:rPr>
        <w:t xml:space="preserve"> </w:t>
      </w:r>
      <w:r w:rsidRPr="00F74DF3">
        <w:rPr>
          <w:rFonts w:hint="eastAsia"/>
        </w:rPr>
        <w:t>172814-172814.</w:t>
      </w:r>
    </w:p>
    <w:p w14:paraId="6E3343FB" w14:textId="19EF86E3" w:rsidR="00EE24C7" w:rsidRPr="00F64301" w:rsidRDefault="00EE24C7" w:rsidP="00EE24C7">
      <w:pPr>
        <w:pStyle w:val="EndNoteBibliography"/>
        <w:spacing w:line="360" w:lineRule="auto"/>
        <w:ind w:left="720" w:hangingChars="300" w:hanging="720"/>
      </w:pPr>
      <w:r w:rsidRPr="00F64301">
        <w:t>[4</w:t>
      </w:r>
      <w:r>
        <w:rPr>
          <w:rFonts w:hint="eastAsia"/>
        </w:rPr>
        <w:t>8</w:t>
      </w:r>
      <w:r w:rsidRPr="00F64301">
        <w:t>]</w:t>
      </w:r>
      <w:r w:rsidRPr="00F64301">
        <w:tab/>
        <w:t xml:space="preserve">Chen L, Wu Y, Shen Q, </w:t>
      </w:r>
      <w:r w:rsidRPr="005E1226">
        <w:rPr>
          <w:rFonts w:hint="eastAsia"/>
        </w:rPr>
        <w:t>et al.</w:t>
      </w:r>
      <w:r>
        <w:rPr>
          <w:rFonts w:hint="eastAsia"/>
        </w:rPr>
        <w:t xml:space="preserve"> </w:t>
      </w:r>
      <w:r w:rsidRPr="00F64301">
        <w:t xml:space="preserve">Enhancement of hexavalent chromium reduction by </w:t>
      </w:r>
      <w:r w:rsidRPr="00346B09">
        <w:rPr>
          <w:i/>
          <w:iCs/>
        </w:rPr>
        <w:t>Shewanella</w:t>
      </w:r>
      <w:r w:rsidRPr="00F64301">
        <w:t xml:space="preserve"> oneidensis MR-1 in presence of copper nanoparticles via stimulating bacterial extracellular electron transfer and environmental adaptability [J]. Bioresource Technology, 2022, 361</w:t>
      </w:r>
      <w:r>
        <w:rPr>
          <w:rFonts w:hint="eastAsia"/>
        </w:rPr>
        <w:t>:</w:t>
      </w:r>
      <w:r w:rsidR="00346B09">
        <w:rPr>
          <w:rFonts w:hint="eastAsia"/>
        </w:rPr>
        <w:t xml:space="preserve"> </w:t>
      </w:r>
      <w:r>
        <w:rPr>
          <w:rFonts w:hint="eastAsia"/>
        </w:rPr>
        <w:t>127686.</w:t>
      </w:r>
    </w:p>
    <w:p w14:paraId="3FC3F0A4" w14:textId="77777777" w:rsidR="00EE24C7" w:rsidRPr="00F64301" w:rsidRDefault="00EE24C7" w:rsidP="00EE24C7">
      <w:pPr>
        <w:pStyle w:val="EndNoteBibliography"/>
        <w:spacing w:line="360" w:lineRule="auto"/>
        <w:ind w:left="720" w:hangingChars="300" w:hanging="720"/>
      </w:pPr>
      <w:r w:rsidRPr="00F64301">
        <w:t>[4</w:t>
      </w:r>
      <w:r>
        <w:rPr>
          <w:rFonts w:hint="eastAsia"/>
        </w:rPr>
        <w:t>9</w:t>
      </w:r>
      <w:r w:rsidRPr="00F64301">
        <w:t>]</w:t>
      </w:r>
      <w:r w:rsidRPr="00F64301">
        <w:tab/>
        <w:t xml:space="preserve">Yang Y, Zwijnenburg M A, Gardner A M, </w:t>
      </w:r>
      <w:r w:rsidRPr="005E1226">
        <w:rPr>
          <w:rFonts w:hint="eastAsia"/>
        </w:rPr>
        <w:t>et al.</w:t>
      </w:r>
      <w:r>
        <w:rPr>
          <w:rFonts w:hint="eastAsia"/>
        </w:rPr>
        <w:t xml:space="preserve"> </w:t>
      </w:r>
      <w:r w:rsidRPr="00F64301">
        <w:t xml:space="preserve">Conjugated Polymer/Recombinant </w:t>
      </w:r>
      <w:r w:rsidRPr="004737C8">
        <w:rPr>
          <w:i/>
          <w:iCs/>
        </w:rPr>
        <w:t>Escherichia coli</w:t>
      </w:r>
      <w:r w:rsidRPr="00F64301">
        <w:t xml:space="preserve"> Biohybrid Systems for Photobiocatalytic Hydrogen Production [J]. ACS Nano, 2024, 18(21)</w:t>
      </w:r>
      <w:r>
        <w:rPr>
          <w:rFonts w:hint="eastAsia"/>
        </w:rPr>
        <w:t xml:space="preserve"> </w:t>
      </w:r>
      <w:r w:rsidRPr="00F64301">
        <w:t>: 13484-13495.</w:t>
      </w:r>
    </w:p>
    <w:p w14:paraId="5AF3922D" w14:textId="11E2BCA1" w:rsidR="00EE24C7" w:rsidRPr="00F64301" w:rsidRDefault="00EE24C7" w:rsidP="00EE24C7">
      <w:pPr>
        <w:pStyle w:val="EndNoteBibliography"/>
        <w:spacing w:line="360" w:lineRule="auto"/>
        <w:ind w:left="720" w:hangingChars="300" w:hanging="720"/>
      </w:pPr>
      <w:r w:rsidRPr="00F64301">
        <w:t>[</w:t>
      </w:r>
      <w:r>
        <w:rPr>
          <w:rFonts w:hint="eastAsia"/>
        </w:rPr>
        <w:t>50</w:t>
      </w:r>
      <w:r w:rsidRPr="00F64301">
        <w:t>]</w:t>
      </w:r>
      <w:r w:rsidRPr="00F64301">
        <w:tab/>
        <w:t xml:space="preserve">Edwards E H, Jelusic J, Kosko R M, </w:t>
      </w:r>
      <w:r w:rsidRPr="005E1226">
        <w:rPr>
          <w:rFonts w:hint="eastAsia"/>
        </w:rPr>
        <w:t>et al.</w:t>
      </w:r>
      <w:r>
        <w:rPr>
          <w:rFonts w:hint="eastAsia"/>
        </w:rPr>
        <w:t xml:space="preserve"> </w:t>
      </w:r>
      <w:r w:rsidRPr="00346B09">
        <w:rPr>
          <w:i/>
          <w:iCs/>
        </w:rPr>
        <w:t>Shewanella</w:t>
      </w:r>
      <w:r w:rsidRPr="00F64301">
        <w:t xml:space="preserve"> oneidensis MR-1 respires CdSe quantum dots for photocatalytic hydrogen evolution [J]. </w:t>
      </w:r>
      <w:r w:rsidR="00346B09" w:rsidRPr="00346B09">
        <w:t>Proceedings of the National Academy of Sciences of the United States of America</w:t>
      </w:r>
      <w:r w:rsidRPr="00F64301">
        <w:t>, 2023, 120(17)</w:t>
      </w:r>
      <w:r>
        <w:rPr>
          <w:rFonts w:hint="eastAsia"/>
        </w:rPr>
        <w:t xml:space="preserve"> </w:t>
      </w:r>
      <w:r w:rsidRPr="00F64301">
        <w:t>: 2206975120.</w:t>
      </w:r>
    </w:p>
    <w:p w14:paraId="4D3BB6F1" w14:textId="66D95D61" w:rsidR="00EE24C7" w:rsidRPr="00F64301" w:rsidRDefault="00EE24C7" w:rsidP="00EE24C7">
      <w:pPr>
        <w:pStyle w:val="EndNoteBibliography"/>
        <w:spacing w:line="360" w:lineRule="auto"/>
        <w:ind w:left="720" w:hangingChars="300" w:hanging="720"/>
      </w:pPr>
      <w:r w:rsidRPr="00F64301">
        <w:t>[</w:t>
      </w:r>
      <w:r>
        <w:rPr>
          <w:rFonts w:hint="eastAsia"/>
        </w:rPr>
        <w:t>51</w:t>
      </w:r>
      <w:r w:rsidRPr="00F64301">
        <w:t>]</w:t>
      </w:r>
      <w:r w:rsidRPr="00F64301">
        <w:tab/>
        <w:t xml:space="preserve">Honda Y, Yuki R, Hamakawa R, </w:t>
      </w:r>
      <w:r w:rsidRPr="005E1226">
        <w:rPr>
          <w:rFonts w:hint="eastAsia"/>
        </w:rPr>
        <w:t>et al.</w:t>
      </w:r>
      <w:r w:rsidRPr="00CA28F9">
        <w:rPr>
          <w:color w:val="FF0000"/>
        </w:rPr>
        <w:t xml:space="preserve"> </w:t>
      </w:r>
      <w:r w:rsidRPr="00FD6919">
        <w:rPr>
          <w:color w:val="000000" w:themeColor="text1"/>
        </w:rPr>
        <w:t>Photo-</w:t>
      </w:r>
      <w:r w:rsidR="00FD6919" w:rsidRPr="00FD6919">
        <w:rPr>
          <w:rFonts w:hint="eastAsia"/>
          <w:color w:val="000000" w:themeColor="text1"/>
        </w:rPr>
        <w:t>e</w:t>
      </w:r>
      <w:r w:rsidRPr="00FD6919">
        <w:rPr>
          <w:color w:val="000000" w:themeColor="text1"/>
        </w:rPr>
        <w:t>lectro-</w:t>
      </w:r>
      <w:r w:rsidR="00FD6919" w:rsidRPr="00FD6919">
        <w:rPr>
          <w:rFonts w:hint="eastAsia"/>
          <w:color w:val="000000" w:themeColor="text1"/>
        </w:rPr>
        <w:t>b</w:t>
      </w:r>
      <w:r w:rsidRPr="00FD6919">
        <w:rPr>
          <w:color w:val="000000" w:themeColor="text1"/>
        </w:rPr>
        <w:t>iochemical H</w:t>
      </w:r>
      <w:r w:rsidRPr="00FD6919">
        <w:rPr>
          <w:color w:val="000000" w:themeColor="text1"/>
          <w:vertAlign w:val="subscript"/>
        </w:rPr>
        <w:t>(2)</w:t>
      </w:r>
      <w:r w:rsidRPr="00FD6919">
        <w:rPr>
          <w:color w:val="000000" w:themeColor="text1"/>
        </w:rPr>
        <w:t xml:space="preserve"> </w:t>
      </w:r>
      <w:r w:rsidR="00FD6919" w:rsidRPr="00FD6919">
        <w:rPr>
          <w:rFonts w:hint="eastAsia"/>
          <w:color w:val="000000" w:themeColor="text1"/>
        </w:rPr>
        <w:t>p</w:t>
      </w:r>
      <w:r w:rsidRPr="00FD6919">
        <w:rPr>
          <w:color w:val="000000" w:themeColor="text1"/>
        </w:rPr>
        <w:t xml:space="preserve">roduction </w:t>
      </w:r>
      <w:r w:rsidR="00FD6919" w:rsidRPr="00FD6919">
        <w:rPr>
          <w:rFonts w:hint="eastAsia"/>
          <w:color w:val="000000" w:themeColor="text1"/>
        </w:rPr>
        <w:t>u</w:t>
      </w:r>
      <w:r w:rsidRPr="00FD6919">
        <w:rPr>
          <w:color w:val="000000" w:themeColor="text1"/>
        </w:rPr>
        <w:t xml:space="preserve">sing the </w:t>
      </w:r>
      <w:r w:rsidR="00FD6919" w:rsidRPr="00FD6919">
        <w:rPr>
          <w:rFonts w:hint="eastAsia"/>
          <w:color w:val="000000" w:themeColor="text1"/>
        </w:rPr>
        <w:t>c</w:t>
      </w:r>
      <w:r w:rsidRPr="00FD6919">
        <w:rPr>
          <w:color w:val="000000" w:themeColor="text1"/>
        </w:rPr>
        <w:t xml:space="preserve">arbon </w:t>
      </w:r>
      <w:r w:rsidR="00FD6919" w:rsidRPr="00FD6919">
        <w:rPr>
          <w:rFonts w:hint="eastAsia"/>
          <w:color w:val="000000" w:themeColor="text1"/>
        </w:rPr>
        <w:t>m</w:t>
      </w:r>
      <w:r w:rsidRPr="00FD6919">
        <w:rPr>
          <w:color w:val="000000" w:themeColor="text1"/>
        </w:rPr>
        <w:t>aterial-</w:t>
      </w:r>
      <w:r w:rsidR="00FD6919" w:rsidRPr="00FD6919">
        <w:rPr>
          <w:rFonts w:hint="eastAsia"/>
          <w:color w:val="000000" w:themeColor="text1"/>
        </w:rPr>
        <w:t>b</w:t>
      </w:r>
      <w:r w:rsidRPr="00FD6919">
        <w:rPr>
          <w:color w:val="000000" w:themeColor="text1"/>
        </w:rPr>
        <w:t xml:space="preserve">ased </w:t>
      </w:r>
      <w:r w:rsidR="00FD6919" w:rsidRPr="00FD6919">
        <w:rPr>
          <w:rFonts w:hint="eastAsia"/>
          <w:color w:val="000000" w:themeColor="text1"/>
        </w:rPr>
        <w:t>c</w:t>
      </w:r>
      <w:r w:rsidRPr="00FD6919">
        <w:rPr>
          <w:color w:val="000000" w:themeColor="text1"/>
        </w:rPr>
        <w:t xml:space="preserve">athode </w:t>
      </w:r>
      <w:r w:rsidR="00FD6919" w:rsidRPr="00FD6919">
        <w:rPr>
          <w:rFonts w:hint="eastAsia"/>
          <w:color w:val="000000" w:themeColor="text1"/>
        </w:rPr>
        <w:t>c</w:t>
      </w:r>
      <w:r w:rsidRPr="00FD6919">
        <w:rPr>
          <w:color w:val="000000" w:themeColor="text1"/>
        </w:rPr>
        <w:t xml:space="preserve">ombined with </w:t>
      </w:r>
      <w:r w:rsidR="00FD6919" w:rsidRPr="00FD6919">
        <w:rPr>
          <w:rFonts w:hint="eastAsia"/>
          <w:color w:val="000000" w:themeColor="text1"/>
        </w:rPr>
        <w:t>g</w:t>
      </w:r>
      <w:r w:rsidRPr="00FD6919">
        <w:rPr>
          <w:color w:val="000000" w:themeColor="text1"/>
        </w:rPr>
        <w:t xml:space="preserve">enetically </w:t>
      </w:r>
      <w:r w:rsidR="00FD6919" w:rsidRPr="00FD6919">
        <w:rPr>
          <w:rFonts w:hint="eastAsia"/>
          <w:color w:val="000000" w:themeColor="text1"/>
        </w:rPr>
        <w:t>e</w:t>
      </w:r>
      <w:r w:rsidRPr="00FD6919">
        <w:rPr>
          <w:color w:val="000000" w:themeColor="text1"/>
        </w:rPr>
        <w:t xml:space="preserve">ngineered </w:t>
      </w:r>
      <w:r w:rsidRPr="00FD6919">
        <w:rPr>
          <w:i/>
          <w:iCs/>
          <w:color w:val="000000" w:themeColor="text1"/>
        </w:rPr>
        <w:t>Escherichia coli</w:t>
      </w:r>
      <w:r w:rsidRPr="00FD6919">
        <w:rPr>
          <w:color w:val="000000" w:themeColor="text1"/>
        </w:rPr>
        <w:t xml:space="preserve"> </w:t>
      </w:r>
      <w:r w:rsidR="00FD6919" w:rsidRPr="00FD6919">
        <w:rPr>
          <w:rFonts w:hint="eastAsia"/>
          <w:color w:val="000000" w:themeColor="text1"/>
        </w:rPr>
        <w:t>w</w:t>
      </w:r>
      <w:r w:rsidRPr="00FD6919">
        <w:rPr>
          <w:color w:val="000000" w:themeColor="text1"/>
        </w:rPr>
        <w:t>hole-</w:t>
      </w:r>
      <w:r w:rsidR="00FD6919" w:rsidRPr="00FD6919">
        <w:rPr>
          <w:rFonts w:hint="eastAsia"/>
          <w:color w:val="000000" w:themeColor="text1"/>
        </w:rPr>
        <w:t>c</w:t>
      </w:r>
      <w:r w:rsidRPr="00FD6919">
        <w:rPr>
          <w:color w:val="000000" w:themeColor="text1"/>
        </w:rPr>
        <w:t xml:space="preserve">ell </w:t>
      </w:r>
      <w:r w:rsidR="00FD6919" w:rsidRPr="00FD6919">
        <w:rPr>
          <w:rFonts w:hint="eastAsia"/>
          <w:color w:val="000000" w:themeColor="text1"/>
        </w:rPr>
        <w:t>b</w:t>
      </w:r>
      <w:r w:rsidRPr="00FD6919">
        <w:rPr>
          <w:color w:val="000000" w:themeColor="text1"/>
        </w:rPr>
        <w:t>iocatalysis</w:t>
      </w:r>
      <w:r w:rsidRPr="00CA28F9">
        <w:rPr>
          <w:color w:val="FF0000"/>
        </w:rPr>
        <w:t xml:space="preserve"> </w:t>
      </w:r>
      <w:r w:rsidRPr="00F64301">
        <w:t>[J]. ChemSusChem, 2024, 17(1)</w:t>
      </w:r>
      <w:r>
        <w:rPr>
          <w:rFonts w:hint="eastAsia"/>
        </w:rPr>
        <w:t xml:space="preserve"> </w:t>
      </w:r>
      <w:r w:rsidRPr="00F64301">
        <w:t>: 202958.</w:t>
      </w:r>
    </w:p>
    <w:p w14:paraId="06E6194A" w14:textId="01C83131" w:rsidR="00EE24C7" w:rsidRPr="00F64301" w:rsidRDefault="00EE24C7" w:rsidP="00EE24C7">
      <w:pPr>
        <w:pStyle w:val="EndNoteBibliography"/>
        <w:spacing w:line="360" w:lineRule="auto"/>
        <w:ind w:left="720" w:hangingChars="300" w:hanging="720"/>
      </w:pPr>
      <w:r w:rsidRPr="00F64301">
        <w:t>[</w:t>
      </w:r>
      <w:r>
        <w:rPr>
          <w:rFonts w:hint="eastAsia"/>
        </w:rPr>
        <w:t>52</w:t>
      </w:r>
      <w:r w:rsidRPr="00F64301">
        <w:t>]</w:t>
      </w:r>
      <w:r w:rsidRPr="00F64301">
        <w:tab/>
        <w:t xml:space="preserve">Guo X, Fan L, Yang T, </w:t>
      </w:r>
      <w:r w:rsidRPr="005E1226">
        <w:rPr>
          <w:rFonts w:hint="eastAsia"/>
        </w:rPr>
        <w:t>et al.</w:t>
      </w:r>
      <w:r>
        <w:rPr>
          <w:rFonts w:hint="eastAsia"/>
        </w:rPr>
        <w:t xml:space="preserve"> </w:t>
      </w:r>
      <w:r w:rsidRPr="00F64301">
        <w:t xml:space="preserve">CdS </w:t>
      </w:r>
      <w:r w:rsidR="00FD6919">
        <w:rPr>
          <w:rFonts w:hint="eastAsia"/>
        </w:rPr>
        <w:t>n</w:t>
      </w:r>
      <w:r w:rsidRPr="00F64301">
        <w:t xml:space="preserve">anorods and ZnCd-PBA </w:t>
      </w:r>
      <w:r w:rsidR="00FD6919" w:rsidRPr="00FD6919">
        <w:rPr>
          <w:rFonts w:hint="eastAsia"/>
          <w:color w:val="000000" w:themeColor="text1"/>
        </w:rPr>
        <w:t>c</w:t>
      </w:r>
      <w:r w:rsidRPr="00FD6919">
        <w:rPr>
          <w:color w:val="000000" w:themeColor="text1"/>
        </w:rPr>
        <w:t xml:space="preserve">onstruct a </w:t>
      </w:r>
      <w:r w:rsidR="00FD6919" w:rsidRPr="00FD6919">
        <w:rPr>
          <w:rFonts w:hint="eastAsia"/>
          <w:color w:val="000000" w:themeColor="text1"/>
        </w:rPr>
        <w:t>d</w:t>
      </w:r>
      <w:r w:rsidRPr="00FD6919">
        <w:rPr>
          <w:color w:val="000000" w:themeColor="text1"/>
        </w:rPr>
        <w:t xml:space="preserve">irect </w:t>
      </w:r>
      <w:r w:rsidR="00FD6919" w:rsidRPr="00FD6919">
        <w:rPr>
          <w:rFonts w:hint="eastAsia"/>
          <w:color w:val="000000" w:themeColor="text1"/>
        </w:rPr>
        <w:t>s</w:t>
      </w:r>
      <w:r w:rsidRPr="00FD6919">
        <w:rPr>
          <w:color w:val="000000" w:themeColor="text1"/>
        </w:rPr>
        <w:t>-</w:t>
      </w:r>
      <w:r w:rsidR="00FD6919" w:rsidRPr="00FD6919">
        <w:rPr>
          <w:rFonts w:hint="eastAsia"/>
          <w:color w:val="000000" w:themeColor="text1"/>
        </w:rPr>
        <w:t>s</w:t>
      </w:r>
      <w:r w:rsidRPr="00FD6919">
        <w:rPr>
          <w:color w:val="000000" w:themeColor="text1"/>
        </w:rPr>
        <w:t xml:space="preserve">cheme </w:t>
      </w:r>
      <w:r w:rsidR="00FD6919" w:rsidRPr="00FD6919">
        <w:rPr>
          <w:rFonts w:hint="eastAsia"/>
          <w:color w:val="000000" w:themeColor="text1"/>
        </w:rPr>
        <w:t>h</w:t>
      </w:r>
      <w:r w:rsidRPr="00FD6919">
        <w:rPr>
          <w:color w:val="000000" w:themeColor="text1"/>
        </w:rPr>
        <w:t xml:space="preserve">eterojunction for </w:t>
      </w:r>
      <w:r w:rsidR="00FD6919" w:rsidRPr="00FD6919">
        <w:rPr>
          <w:rFonts w:hint="eastAsia"/>
          <w:color w:val="000000" w:themeColor="text1"/>
        </w:rPr>
        <w:t>e</w:t>
      </w:r>
      <w:r w:rsidRPr="00FD6919">
        <w:rPr>
          <w:color w:val="000000" w:themeColor="text1"/>
        </w:rPr>
        <w:t xml:space="preserve">fficient </w:t>
      </w:r>
      <w:r w:rsidR="00FD6919" w:rsidRPr="00FD6919">
        <w:rPr>
          <w:rFonts w:hint="eastAsia"/>
          <w:color w:val="000000" w:themeColor="text1"/>
        </w:rPr>
        <w:t>p</w:t>
      </w:r>
      <w:r w:rsidRPr="00FD6919">
        <w:rPr>
          <w:color w:val="000000" w:themeColor="text1"/>
        </w:rPr>
        <w:t xml:space="preserve">hotocatalytic </w:t>
      </w:r>
      <w:r w:rsidR="00FD6919" w:rsidRPr="00FD6919">
        <w:rPr>
          <w:rFonts w:hint="eastAsia"/>
          <w:color w:val="000000" w:themeColor="text1"/>
        </w:rPr>
        <w:t>h</w:t>
      </w:r>
      <w:r w:rsidRPr="00FD6919">
        <w:rPr>
          <w:color w:val="000000" w:themeColor="text1"/>
        </w:rPr>
        <w:t xml:space="preserve">ydrogen </w:t>
      </w:r>
      <w:r w:rsidR="00FD6919" w:rsidRPr="00FD6919">
        <w:rPr>
          <w:rFonts w:hint="eastAsia"/>
          <w:color w:val="000000" w:themeColor="text1"/>
        </w:rPr>
        <w:t>e</w:t>
      </w:r>
      <w:r w:rsidRPr="00FD6919">
        <w:rPr>
          <w:color w:val="000000" w:themeColor="text1"/>
        </w:rPr>
        <w:t>volution</w:t>
      </w:r>
      <w:r w:rsidRPr="00F64301">
        <w:t xml:space="preserve"> [J]. The Journal of Physical Chemistry C, 2023, 127(31)</w:t>
      </w:r>
      <w:r>
        <w:rPr>
          <w:rFonts w:hint="eastAsia"/>
        </w:rPr>
        <w:t xml:space="preserve"> </w:t>
      </w:r>
      <w:r w:rsidRPr="00F64301">
        <w:t>: 15096-15106.</w:t>
      </w:r>
    </w:p>
    <w:p w14:paraId="4464E846" w14:textId="2957E079" w:rsidR="00EE24C7" w:rsidRPr="00F64301" w:rsidRDefault="00EE24C7" w:rsidP="00EE24C7">
      <w:pPr>
        <w:pStyle w:val="EndNoteBibliography"/>
        <w:spacing w:line="360" w:lineRule="auto"/>
        <w:ind w:left="720" w:hangingChars="300" w:hanging="720"/>
      </w:pPr>
      <w:r w:rsidRPr="00F64301">
        <w:t>[</w:t>
      </w:r>
      <w:r>
        <w:rPr>
          <w:rFonts w:hint="eastAsia"/>
        </w:rPr>
        <w:t>53</w:t>
      </w:r>
      <w:r w:rsidRPr="00F64301">
        <w:t>]</w:t>
      </w:r>
      <w:r w:rsidRPr="00F64301">
        <w:tab/>
        <w:t xml:space="preserve">Guo Y, Chen X, Liu Y, </w:t>
      </w:r>
      <w:r w:rsidRPr="005E1226">
        <w:rPr>
          <w:rFonts w:hint="eastAsia"/>
        </w:rPr>
        <w:t>et al.</w:t>
      </w:r>
      <w:r>
        <w:rPr>
          <w:rFonts w:hint="eastAsia"/>
        </w:rPr>
        <w:t xml:space="preserve"> </w:t>
      </w:r>
      <w:r w:rsidRPr="00FD6919">
        <w:rPr>
          <w:color w:val="000000" w:themeColor="text1"/>
        </w:rPr>
        <w:t>Inorganic-</w:t>
      </w:r>
      <w:r w:rsidR="00FD6919" w:rsidRPr="00FD6919">
        <w:rPr>
          <w:rFonts w:hint="eastAsia"/>
          <w:color w:val="000000" w:themeColor="text1"/>
        </w:rPr>
        <w:t>o</w:t>
      </w:r>
      <w:r w:rsidRPr="00FD6919">
        <w:rPr>
          <w:color w:val="000000" w:themeColor="text1"/>
        </w:rPr>
        <w:t xml:space="preserve">rganic </w:t>
      </w:r>
      <w:r w:rsidR="00FD6919" w:rsidRPr="00FD6919">
        <w:rPr>
          <w:rFonts w:hint="eastAsia"/>
          <w:color w:val="000000" w:themeColor="text1"/>
        </w:rPr>
        <w:t>d</w:t>
      </w:r>
      <w:r w:rsidRPr="00FD6919">
        <w:rPr>
          <w:color w:val="000000" w:themeColor="text1"/>
        </w:rPr>
        <w:t>ual-</w:t>
      </w:r>
      <w:r w:rsidR="00FD6919" w:rsidRPr="00FD6919">
        <w:rPr>
          <w:rFonts w:hint="eastAsia"/>
          <w:color w:val="000000" w:themeColor="text1"/>
        </w:rPr>
        <w:t>l</w:t>
      </w:r>
      <w:r w:rsidRPr="00FD6919">
        <w:rPr>
          <w:color w:val="000000" w:themeColor="text1"/>
        </w:rPr>
        <w:t>igand-</w:t>
      </w:r>
      <w:r w:rsidR="00FD6919" w:rsidRPr="00FD6919">
        <w:rPr>
          <w:rFonts w:hint="eastAsia"/>
          <w:color w:val="000000" w:themeColor="text1"/>
        </w:rPr>
        <w:t>r</w:t>
      </w:r>
      <w:r w:rsidRPr="00FD6919">
        <w:rPr>
          <w:color w:val="000000" w:themeColor="text1"/>
        </w:rPr>
        <w:t xml:space="preserve">egulated </w:t>
      </w:r>
      <w:r w:rsidR="00FD6919" w:rsidRPr="00FD6919">
        <w:rPr>
          <w:rFonts w:hint="eastAsia"/>
          <w:color w:val="000000" w:themeColor="text1"/>
        </w:rPr>
        <w:t>p</w:t>
      </w:r>
      <w:r w:rsidRPr="00FD6919">
        <w:rPr>
          <w:color w:val="000000" w:themeColor="text1"/>
        </w:rPr>
        <w:t>hotocatalysis of CdS@Zn</w:t>
      </w:r>
      <w:r w:rsidRPr="00FD6919">
        <w:rPr>
          <w:color w:val="000000" w:themeColor="text1"/>
          <w:vertAlign w:val="subscript"/>
        </w:rPr>
        <w:t>(x)</w:t>
      </w:r>
      <w:r w:rsidRPr="00FD6919">
        <w:rPr>
          <w:color w:val="000000" w:themeColor="text1"/>
        </w:rPr>
        <w:t>Cd</w:t>
      </w:r>
      <w:r w:rsidRPr="00FD6919">
        <w:rPr>
          <w:color w:val="000000" w:themeColor="text1"/>
          <w:vertAlign w:val="subscript"/>
        </w:rPr>
        <w:t>(1-x)</w:t>
      </w:r>
      <w:r w:rsidRPr="00FD6919">
        <w:rPr>
          <w:color w:val="000000" w:themeColor="text1"/>
        </w:rPr>
        <w:t xml:space="preserve">S@ZnS </w:t>
      </w:r>
      <w:r w:rsidR="00FD6919" w:rsidRPr="00FD6919">
        <w:rPr>
          <w:rFonts w:hint="eastAsia"/>
          <w:color w:val="000000" w:themeColor="text1"/>
        </w:rPr>
        <w:t>q</w:t>
      </w:r>
      <w:r w:rsidRPr="00FD6919">
        <w:rPr>
          <w:color w:val="000000" w:themeColor="text1"/>
        </w:rPr>
        <w:t xml:space="preserve">uantum </w:t>
      </w:r>
      <w:r w:rsidR="00FD6919" w:rsidRPr="00FD6919">
        <w:rPr>
          <w:rFonts w:hint="eastAsia"/>
          <w:color w:val="000000" w:themeColor="text1"/>
        </w:rPr>
        <w:t>d</w:t>
      </w:r>
      <w:r w:rsidRPr="00FD6919">
        <w:rPr>
          <w:color w:val="000000" w:themeColor="text1"/>
        </w:rPr>
        <w:t xml:space="preserve">ots for </w:t>
      </w:r>
      <w:r w:rsidR="00FD6919" w:rsidRPr="00FD6919">
        <w:rPr>
          <w:rFonts w:hint="eastAsia"/>
          <w:color w:val="000000" w:themeColor="text1"/>
        </w:rPr>
        <w:t>l</w:t>
      </w:r>
      <w:r w:rsidRPr="00FD6919">
        <w:rPr>
          <w:color w:val="000000" w:themeColor="text1"/>
        </w:rPr>
        <w:t xml:space="preserve">ignin </w:t>
      </w:r>
      <w:r w:rsidR="00FD6919" w:rsidRPr="00FD6919">
        <w:rPr>
          <w:rFonts w:hint="eastAsia"/>
          <w:color w:val="000000" w:themeColor="text1"/>
        </w:rPr>
        <w:lastRenderedPageBreak/>
        <w:t>v</w:t>
      </w:r>
      <w:r w:rsidRPr="00FD6919">
        <w:rPr>
          <w:color w:val="000000" w:themeColor="text1"/>
        </w:rPr>
        <w:t>alorization [</w:t>
      </w:r>
      <w:r w:rsidRPr="00F64301">
        <w:t>J]. ACS Appl Mater Interfaces, 2024, 16(10)</w:t>
      </w:r>
      <w:r>
        <w:rPr>
          <w:rFonts w:hint="eastAsia"/>
        </w:rPr>
        <w:t xml:space="preserve"> </w:t>
      </w:r>
      <w:r w:rsidRPr="00F64301">
        <w:t>: 12624-12636.</w:t>
      </w:r>
    </w:p>
    <w:p w14:paraId="6E2FAEB4" w14:textId="7FA45228" w:rsidR="00EE24C7" w:rsidRPr="00F64301" w:rsidRDefault="00EE24C7" w:rsidP="00EE24C7">
      <w:pPr>
        <w:pStyle w:val="EndNoteBibliography"/>
        <w:spacing w:line="360" w:lineRule="auto"/>
        <w:ind w:left="720" w:hangingChars="300" w:hanging="720"/>
      </w:pPr>
      <w:r w:rsidRPr="00F64301">
        <w:rPr>
          <w:rFonts w:hint="eastAsia"/>
        </w:rPr>
        <w:t>[</w:t>
      </w:r>
      <w:r>
        <w:rPr>
          <w:rFonts w:hint="eastAsia"/>
        </w:rPr>
        <w:t>54</w:t>
      </w:r>
      <w:r w:rsidRPr="00F64301">
        <w:rPr>
          <w:rFonts w:hint="eastAsia"/>
        </w:rPr>
        <w:t>]</w:t>
      </w:r>
      <w:r w:rsidRPr="00F64301">
        <w:rPr>
          <w:rFonts w:hint="eastAsia"/>
        </w:rPr>
        <w:tab/>
      </w:r>
      <w:r w:rsidRPr="00F64301">
        <w:rPr>
          <w:rFonts w:hint="eastAsia"/>
        </w:rPr>
        <w:t>许敬轩</w:t>
      </w:r>
      <w:r w:rsidRPr="00F64301">
        <w:rPr>
          <w:rFonts w:hint="eastAsia"/>
        </w:rPr>
        <w:t xml:space="preserve">, </w:t>
      </w:r>
      <w:r w:rsidRPr="00F64301">
        <w:rPr>
          <w:rFonts w:hint="eastAsia"/>
        </w:rPr>
        <w:t>尹鹏</w:t>
      </w:r>
      <w:r w:rsidRPr="00F64301">
        <w:rPr>
          <w:rFonts w:hint="eastAsia"/>
        </w:rPr>
        <w:t xml:space="preserve">, </w:t>
      </w:r>
      <w:r w:rsidRPr="00F64301">
        <w:rPr>
          <w:rFonts w:hint="eastAsia"/>
        </w:rPr>
        <w:t>刘凤坤</w:t>
      </w:r>
      <w:r w:rsidRPr="00F64301">
        <w:rPr>
          <w:rFonts w:hint="eastAsia"/>
        </w:rPr>
        <w:t xml:space="preserve">, </w:t>
      </w:r>
      <w:r>
        <w:rPr>
          <w:rFonts w:hint="eastAsia"/>
        </w:rPr>
        <w:t>等</w:t>
      </w:r>
      <w:r w:rsidRPr="00F64301">
        <w:rPr>
          <w:rFonts w:hint="eastAsia"/>
        </w:rPr>
        <w:t xml:space="preserve">. </w:t>
      </w:r>
      <w:r w:rsidRPr="00F64301">
        <w:rPr>
          <w:rFonts w:hint="eastAsia"/>
        </w:rPr>
        <w:t>耐盐产酸克雷伯氏菌</w:t>
      </w:r>
      <w:r w:rsidRPr="00F64301">
        <w:rPr>
          <w:rFonts w:hint="eastAsia"/>
        </w:rPr>
        <w:t>(</w:t>
      </w:r>
      <w:r w:rsidRPr="00973121">
        <w:rPr>
          <w:rFonts w:hint="eastAsia"/>
          <w:i/>
          <w:iCs/>
        </w:rPr>
        <w:t>Klebsiella</w:t>
      </w:r>
      <w:r w:rsidRPr="00F64301">
        <w:rPr>
          <w:rFonts w:hint="eastAsia"/>
        </w:rPr>
        <w:t xml:space="preserve"> oxytoca) WM27</w:t>
      </w:r>
      <w:r w:rsidRPr="00F64301">
        <w:rPr>
          <w:rFonts w:hint="eastAsia"/>
        </w:rPr>
        <w:t>的特征、脱氮性能及固定化</w:t>
      </w:r>
      <w:r w:rsidRPr="00F64301">
        <w:rPr>
          <w:rFonts w:hint="eastAsia"/>
        </w:rPr>
        <w:t>[J].</w:t>
      </w:r>
      <w:r>
        <w:rPr>
          <w:rFonts w:hint="eastAsia"/>
        </w:rPr>
        <w:t xml:space="preserve"> </w:t>
      </w:r>
      <w:r w:rsidRPr="00F64301">
        <w:rPr>
          <w:rFonts w:hint="eastAsia"/>
        </w:rPr>
        <w:t>微生物学通报</w:t>
      </w:r>
      <w:r>
        <w:rPr>
          <w:rFonts w:hint="eastAsia"/>
        </w:rPr>
        <w:t xml:space="preserve">, </w:t>
      </w:r>
      <w:r w:rsidR="00FD6919">
        <w:rPr>
          <w:rFonts w:hint="eastAsia"/>
        </w:rPr>
        <w:t xml:space="preserve">2025: </w:t>
      </w:r>
      <w:r w:rsidRPr="00F64301">
        <w:rPr>
          <w:rFonts w:hint="eastAsia"/>
        </w:rPr>
        <w:t>1-24.</w:t>
      </w:r>
    </w:p>
    <w:p w14:paraId="364E1119" w14:textId="2B8497B3" w:rsidR="00EE24C7" w:rsidRPr="00F64301" w:rsidRDefault="00EE24C7" w:rsidP="00EE24C7">
      <w:pPr>
        <w:pStyle w:val="EndNoteBibliography"/>
        <w:spacing w:line="360" w:lineRule="auto"/>
        <w:ind w:left="720" w:hangingChars="300" w:hanging="720"/>
      </w:pPr>
      <w:r w:rsidRPr="00F64301">
        <w:t>[5</w:t>
      </w:r>
      <w:r>
        <w:rPr>
          <w:rFonts w:hint="eastAsia"/>
        </w:rPr>
        <w:t>5</w:t>
      </w:r>
      <w:r w:rsidRPr="00F64301">
        <w:t>]</w:t>
      </w:r>
      <w:r w:rsidRPr="00F64301">
        <w:tab/>
        <w:t xml:space="preserve">Zhang Q, Xu S, Li Y, </w:t>
      </w:r>
      <w:r w:rsidRPr="005E1226">
        <w:rPr>
          <w:rFonts w:hint="eastAsia"/>
        </w:rPr>
        <w:t>et al.</w:t>
      </w:r>
      <w:r>
        <w:rPr>
          <w:rFonts w:hint="eastAsia"/>
        </w:rPr>
        <w:t xml:space="preserve"> </w:t>
      </w:r>
      <w:r w:rsidRPr="00F64301">
        <w:t xml:space="preserve">Green-synthesized nickel oxide nanoparticles enhances biohydrogen production of </w:t>
      </w:r>
      <w:r w:rsidRPr="00523EAE">
        <w:rPr>
          <w:i/>
          <w:iCs/>
        </w:rPr>
        <w:t>Klebsiella</w:t>
      </w:r>
      <w:r w:rsidRPr="00F64301">
        <w:t xml:space="preserve"> sp. WL1316 using lignocellulosic hydrolysate and its regulatory mechanism [J]. Fuel, 2021, 305</w:t>
      </w:r>
      <w:r>
        <w:rPr>
          <w:rFonts w:hint="eastAsia"/>
        </w:rPr>
        <w:t>:</w:t>
      </w:r>
      <w:r w:rsidR="00346B09">
        <w:rPr>
          <w:rFonts w:hint="eastAsia"/>
        </w:rPr>
        <w:t xml:space="preserve"> </w:t>
      </w:r>
      <w:r>
        <w:rPr>
          <w:rFonts w:hint="eastAsia"/>
        </w:rPr>
        <w:t>121585.</w:t>
      </w:r>
    </w:p>
    <w:p w14:paraId="6BF2C086" w14:textId="23DCD1A6" w:rsidR="00EE24C7" w:rsidRPr="00F64301" w:rsidRDefault="00EE24C7" w:rsidP="00EE24C7">
      <w:pPr>
        <w:pStyle w:val="EndNoteBibliography"/>
        <w:spacing w:line="360" w:lineRule="auto"/>
        <w:ind w:left="720" w:hangingChars="300" w:hanging="720"/>
      </w:pPr>
      <w:r w:rsidRPr="00F64301">
        <w:t>[5</w:t>
      </w:r>
      <w:r>
        <w:rPr>
          <w:rFonts w:hint="eastAsia"/>
        </w:rPr>
        <w:t>6</w:t>
      </w:r>
      <w:r w:rsidRPr="00F64301">
        <w:t>]</w:t>
      </w:r>
      <w:r w:rsidRPr="00F64301">
        <w:tab/>
        <w:t xml:space="preserve">Xu Q-T, Chen W-X, Chen R-P, </w:t>
      </w:r>
      <w:r w:rsidRPr="005E1226">
        <w:rPr>
          <w:rFonts w:hint="eastAsia"/>
        </w:rPr>
        <w:t>et al.</w:t>
      </w:r>
      <w:r>
        <w:rPr>
          <w:rFonts w:hint="eastAsia"/>
        </w:rPr>
        <w:t xml:space="preserve"> </w:t>
      </w:r>
      <w:r w:rsidRPr="00F64301">
        <w:t xml:space="preserve">The role of anthraquinone-2-sulfonate on biohydrogen production by </w:t>
      </w:r>
      <w:r w:rsidRPr="00346B09">
        <w:rPr>
          <w:i/>
          <w:iCs/>
        </w:rPr>
        <w:t>Klebsiella</w:t>
      </w:r>
      <w:r w:rsidRPr="00F64301">
        <w:t xml:space="preserve"> strain and mixed culture [J]. Bioresource Technology, 2021, 334</w:t>
      </w:r>
      <w:r>
        <w:rPr>
          <w:rFonts w:hint="eastAsia"/>
        </w:rPr>
        <w:t>:</w:t>
      </w:r>
      <w:r w:rsidR="00346B09">
        <w:rPr>
          <w:rFonts w:hint="eastAsia"/>
        </w:rPr>
        <w:t xml:space="preserve"> </w:t>
      </w:r>
      <w:r>
        <w:rPr>
          <w:rFonts w:hint="eastAsia"/>
        </w:rPr>
        <w:t>125243.</w:t>
      </w:r>
    </w:p>
    <w:p w14:paraId="5AD0C9B7" w14:textId="7D8FC40B" w:rsidR="00EE24C7" w:rsidRPr="00F64301" w:rsidRDefault="00EE24C7" w:rsidP="00EE24C7">
      <w:pPr>
        <w:pStyle w:val="EndNoteBibliography"/>
        <w:spacing w:line="360" w:lineRule="auto"/>
        <w:ind w:left="720" w:hangingChars="300" w:hanging="720"/>
      </w:pPr>
      <w:r w:rsidRPr="00F64301">
        <w:rPr>
          <w:rFonts w:hint="eastAsia"/>
        </w:rPr>
        <w:t>[5</w:t>
      </w:r>
      <w:r>
        <w:rPr>
          <w:rFonts w:hint="eastAsia"/>
        </w:rPr>
        <w:t>7</w:t>
      </w:r>
      <w:r w:rsidRPr="00F64301">
        <w:rPr>
          <w:rFonts w:hint="eastAsia"/>
        </w:rPr>
        <w:t>]</w:t>
      </w:r>
      <w:r w:rsidRPr="00F64301">
        <w:rPr>
          <w:rFonts w:hint="eastAsia"/>
        </w:rPr>
        <w:tab/>
        <w:t>Martins M, Toste C, Pereira I a C. Enhanced</w:t>
      </w:r>
      <w:r w:rsidRPr="00CA28F9">
        <w:rPr>
          <w:color w:val="FF0000"/>
        </w:rPr>
        <w:t xml:space="preserve"> </w:t>
      </w:r>
      <w:r w:rsidR="00FD6919" w:rsidRPr="00FD6919">
        <w:rPr>
          <w:rFonts w:hint="eastAsia"/>
          <w:color w:val="000000" w:themeColor="text1"/>
        </w:rPr>
        <w:t>l</w:t>
      </w:r>
      <w:r w:rsidRPr="00FD6919">
        <w:rPr>
          <w:color w:val="000000" w:themeColor="text1"/>
        </w:rPr>
        <w:t>ight</w:t>
      </w:r>
      <w:r w:rsidR="00FD6919" w:rsidRPr="00FD6919">
        <w:rPr>
          <w:rFonts w:hint="eastAsia"/>
          <w:color w:val="000000" w:themeColor="text1"/>
        </w:rPr>
        <w:t>-d</w:t>
      </w:r>
      <w:r w:rsidRPr="00FD6919">
        <w:rPr>
          <w:color w:val="000000" w:themeColor="text1"/>
        </w:rPr>
        <w:t xml:space="preserve">riven </w:t>
      </w:r>
      <w:r w:rsidR="00FD6919" w:rsidRPr="00FD6919">
        <w:rPr>
          <w:rFonts w:hint="eastAsia"/>
          <w:color w:val="000000" w:themeColor="text1"/>
        </w:rPr>
        <w:t>h</w:t>
      </w:r>
      <w:r w:rsidRPr="00FD6919">
        <w:rPr>
          <w:color w:val="000000" w:themeColor="text1"/>
        </w:rPr>
        <w:t xml:space="preserve">ydrogen </w:t>
      </w:r>
      <w:r w:rsidR="00FD6919" w:rsidRPr="00FD6919">
        <w:rPr>
          <w:rFonts w:hint="eastAsia"/>
          <w:color w:val="000000" w:themeColor="text1"/>
        </w:rPr>
        <w:t>p</w:t>
      </w:r>
      <w:r w:rsidRPr="00FD6919">
        <w:rPr>
          <w:color w:val="000000" w:themeColor="text1"/>
        </w:rPr>
        <w:t xml:space="preserve">roduction by </w:t>
      </w:r>
      <w:r w:rsidR="00FD6919" w:rsidRPr="00FD6919">
        <w:rPr>
          <w:rFonts w:hint="eastAsia"/>
          <w:color w:val="000000" w:themeColor="text1"/>
        </w:rPr>
        <w:t>s</w:t>
      </w:r>
      <w:r w:rsidRPr="00FD6919">
        <w:rPr>
          <w:color w:val="000000" w:themeColor="text1"/>
        </w:rPr>
        <w:t>elf</w:t>
      </w:r>
      <w:r w:rsidR="00FD6919" w:rsidRPr="00FD6919">
        <w:rPr>
          <w:rFonts w:hint="eastAsia"/>
          <w:color w:val="000000" w:themeColor="text1"/>
        </w:rPr>
        <w:t>-p</w:t>
      </w:r>
      <w:r w:rsidRPr="00FD6919">
        <w:rPr>
          <w:color w:val="000000" w:themeColor="text1"/>
        </w:rPr>
        <w:t xml:space="preserve">hotosensitized </w:t>
      </w:r>
      <w:r w:rsidR="00FD6919" w:rsidRPr="00FD6919">
        <w:rPr>
          <w:rFonts w:hint="eastAsia"/>
          <w:color w:val="000000" w:themeColor="text1"/>
        </w:rPr>
        <w:t>b</w:t>
      </w:r>
      <w:r w:rsidRPr="00FD6919">
        <w:rPr>
          <w:color w:val="000000" w:themeColor="text1"/>
        </w:rPr>
        <w:t xml:space="preserve">iohybrid </w:t>
      </w:r>
      <w:r w:rsidR="00FD6919" w:rsidRPr="00FD6919">
        <w:rPr>
          <w:rFonts w:hint="eastAsia"/>
          <w:color w:val="000000" w:themeColor="text1"/>
        </w:rPr>
        <w:t>s</w:t>
      </w:r>
      <w:r w:rsidRPr="00FD6919">
        <w:rPr>
          <w:color w:val="000000" w:themeColor="text1"/>
        </w:rPr>
        <w:t>ystems</w:t>
      </w:r>
      <w:r w:rsidRPr="00F64301">
        <w:rPr>
          <w:rFonts w:hint="eastAsia"/>
        </w:rPr>
        <w:t xml:space="preserve"> [J]. Angewandte Chemie International Edition, 2021, 60(16): 9055-9062.</w:t>
      </w:r>
    </w:p>
    <w:p w14:paraId="16D76732" w14:textId="664B3C34" w:rsidR="00EE24C7" w:rsidRPr="00F64301" w:rsidRDefault="00EE24C7" w:rsidP="00EE24C7">
      <w:pPr>
        <w:pStyle w:val="EndNoteBibliography"/>
        <w:spacing w:line="360" w:lineRule="auto"/>
        <w:ind w:left="720" w:hangingChars="300" w:hanging="720"/>
      </w:pPr>
      <w:r w:rsidRPr="00F64301">
        <w:t>[5</w:t>
      </w:r>
      <w:r>
        <w:rPr>
          <w:rFonts w:hint="eastAsia"/>
        </w:rPr>
        <w:t>8</w:t>
      </w:r>
      <w:r w:rsidRPr="00F64301">
        <w:t>]</w:t>
      </w:r>
      <w:r w:rsidRPr="00F64301">
        <w:tab/>
        <w:t xml:space="preserve">Honda Y, Shinohara Y, Watanabe M, </w:t>
      </w:r>
      <w:r w:rsidRPr="005E1226">
        <w:rPr>
          <w:rFonts w:hint="eastAsia"/>
        </w:rPr>
        <w:t>et al.</w:t>
      </w:r>
      <w:r>
        <w:rPr>
          <w:rFonts w:hint="eastAsia"/>
        </w:rPr>
        <w:t xml:space="preserve"> </w:t>
      </w:r>
      <w:r w:rsidRPr="00F64301">
        <w:t xml:space="preserve">Photo-biohydrogen </w:t>
      </w:r>
      <w:r w:rsidR="00FD6919">
        <w:rPr>
          <w:rFonts w:hint="eastAsia"/>
        </w:rPr>
        <w:t>p</w:t>
      </w:r>
      <w:r w:rsidRPr="00F64301">
        <w:t xml:space="preserve">roduction by </w:t>
      </w:r>
      <w:r w:rsidR="00FD6919">
        <w:rPr>
          <w:rFonts w:hint="eastAsia"/>
        </w:rPr>
        <w:t>p</w:t>
      </w:r>
      <w:r w:rsidRPr="00F64301">
        <w:t xml:space="preserve">hotosensitization with </w:t>
      </w:r>
      <w:r w:rsidR="00FD6919">
        <w:rPr>
          <w:rFonts w:hint="eastAsia"/>
        </w:rPr>
        <w:t>b</w:t>
      </w:r>
      <w:r w:rsidRPr="00F64301">
        <w:t xml:space="preserve">iologically </w:t>
      </w:r>
      <w:r w:rsidR="00FD6919">
        <w:rPr>
          <w:rFonts w:hint="eastAsia"/>
        </w:rPr>
        <w:t>p</w:t>
      </w:r>
      <w:r w:rsidRPr="00F64301">
        <w:t xml:space="preserve">recipitated </w:t>
      </w:r>
      <w:r w:rsidR="00FD6919">
        <w:rPr>
          <w:rFonts w:hint="eastAsia"/>
        </w:rPr>
        <w:t>c</w:t>
      </w:r>
      <w:r w:rsidRPr="00F64301">
        <w:t xml:space="preserve">admium </w:t>
      </w:r>
      <w:r w:rsidR="00FD6919">
        <w:rPr>
          <w:rFonts w:hint="eastAsia"/>
        </w:rPr>
        <w:t>s</w:t>
      </w:r>
      <w:r w:rsidRPr="00F64301">
        <w:t xml:space="preserve">ulfide in </w:t>
      </w:r>
      <w:r w:rsidR="00FD6919">
        <w:rPr>
          <w:rFonts w:hint="eastAsia"/>
        </w:rPr>
        <w:t>h</w:t>
      </w:r>
      <w:r w:rsidRPr="00F64301">
        <w:t>ydrogen-</w:t>
      </w:r>
      <w:r w:rsidR="00FD6919">
        <w:rPr>
          <w:rFonts w:hint="eastAsia"/>
        </w:rPr>
        <w:t>f</w:t>
      </w:r>
      <w:r w:rsidRPr="00F64301">
        <w:t xml:space="preserve">orming </w:t>
      </w:r>
      <w:r w:rsidR="00FD6919">
        <w:rPr>
          <w:rFonts w:hint="eastAsia"/>
        </w:rPr>
        <w:t>r</w:t>
      </w:r>
      <w:r w:rsidRPr="00F64301">
        <w:t xml:space="preserve">ecombinant </w:t>
      </w:r>
      <w:r w:rsidRPr="00346B09">
        <w:rPr>
          <w:i/>
          <w:iCs/>
        </w:rPr>
        <w:t>Escherichia coli</w:t>
      </w:r>
      <w:r w:rsidRPr="00F64301">
        <w:t xml:space="preserve"> [J]. Chembiochem, 2020, 21(23) : 3389-3397.</w:t>
      </w:r>
    </w:p>
    <w:p w14:paraId="609EAA5A" w14:textId="77777777" w:rsidR="00EE24C7" w:rsidRPr="00F64301" w:rsidRDefault="00EE24C7" w:rsidP="00EE24C7">
      <w:pPr>
        <w:pStyle w:val="EndNoteBibliography"/>
        <w:spacing w:line="360" w:lineRule="auto"/>
        <w:ind w:left="720" w:hangingChars="300" w:hanging="720"/>
      </w:pPr>
      <w:r w:rsidRPr="00851E03">
        <w:rPr>
          <w:color w:val="000000" w:themeColor="text1"/>
        </w:rPr>
        <w:t>[</w:t>
      </w:r>
      <w:r>
        <w:rPr>
          <w:rFonts w:hint="eastAsia"/>
          <w:color w:val="000000" w:themeColor="text1"/>
        </w:rPr>
        <w:t>59</w:t>
      </w:r>
      <w:r w:rsidRPr="00851E03">
        <w:rPr>
          <w:color w:val="000000" w:themeColor="text1"/>
        </w:rPr>
        <w:t>]</w:t>
      </w:r>
      <w:r w:rsidRPr="00F64301">
        <w:tab/>
      </w:r>
      <w:r w:rsidRPr="00851E03">
        <w:t xml:space="preserve">Jiang Z, Wang B, Yu J C, </w:t>
      </w:r>
      <w:r w:rsidRPr="005E1226">
        <w:rPr>
          <w:rFonts w:hint="eastAsia"/>
        </w:rPr>
        <w:t>et al.</w:t>
      </w:r>
      <w:r>
        <w:rPr>
          <w:rFonts w:hint="eastAsia"/>
        </w:rPr>
        <w:t xml:space="preserve"> </w:t>
      </w:r>
      <w:r w:rsidRPr="00851E03">
        <w:t>AglnS</w:t>
      </w:r>
      <w:r w:rsidRPr="00851E03">
        <w:rPr>
          <w:vertAlign w:val="subscript"/>
        </w:rPr>
        <w:t>2</w:t>
      </w:r>
      <w:r w:rsidRPr="00851E03">
        <w:t>/In</w:t>
      </w:r>
      <w:r w:rsidRPr="00851E03">
        <w:rPr>
          <w:vertAlign w:val="subscript"/>
        </w:rPr>
        <w:t>2</w:t>
      </w:r>
      <w:r w:rsidRPr="00851E03">
        <w:t>S</w:t>
      </w:r>
      <w:r w:rsidRPr="00851E03">
        <w:rPr>
          <w:vertAlign w:val="subscript"/>
        </w:rPr>
        <w:t>3</w:t>
      </w:r>
      <w:r w:rsidRPr="00851E03">
        <w:t xml:space="preserve"> heterostructure sensitization of </w:t>
      </w:r>
      <w:r w:rsidRPr="00346B09">
        <w:rPr>
          <w:i/>
          <w:iCs/>
        </w:rPr>
        <w:t>Escherichia coli</w:t>
      </w:r>
      <w:r w:rsidRPr="00851E03">
        <w:t xml:space="preserve"> for sustainable hydrogen production [J]. Nano Energy, 2018, 46: 234-240.</w:t>
      </w:r>
    </w:p>
    <w:p w14:paraId="41FA1995" w14:textId="1229B628" w:rsidR="00EE24C7" w:rsidRPr="00F64301" w:rsidRDefault="00EE24C7" w:rsidP="00EE24C7">
      <w:pPr>
        <w:pStyle w:val="EndNoteBibliography"/>
        <w:spacing w:line="360" w:lineRule="auto"/>
        <w:ind w:left="720" w:hangingChars="300" w:hanging="720"/>
      </w:pPr>
      <w:r w:rsidRPr="002D276B">
        <w:rPr>
          <w:color w:val="000000" w:themeColor="text1"/>
        </w:rPr>
        <w:t>[</w:t>
      </w:r>
      <w:r>
        <w:rPr>
          <w:rFonts w:hint="eastAsia"/>
          <w:color w:val="000000" w:themeColor="text1"/>
        </w:rPr>
        <w:t>60</w:t>
      </w:r>
      <w:r w:rsidRPr="002D276B">
        <w:rPr>
          <w:color w:val="000000" w:themeColor="text1"/>
        </w:rPr>
        <w:t>]</w:t>
      </w:r>
      <w:r w:rsidRPr="00F64301">
        <w:tab/>
      </w:r>
      <w:r w:rsidRPr="00D87C0E">
        <w:rPr>
          <w:rFonts w:hint="eastAsia"/>
        </w:rPr>
        <w:t>Bhattacharyya B,</w:t>
      </w:r>
      <w:r>
        <w:rPr>
          <w:rFonts w:hint="eastAsia"/>
        </w:rPr>
        <w:t xml:space="preserve"> </w:t>
      </w:r>
      <w:r w:rsidRPr="00D87C0E">
        <w:rPr>
          <w:rFonts w:hint="eastAsia"/>
        </w:rPr>
        <w:t>Geetha M,</w:t>
      </w:r>
      <w:r>
        <w:rPr>
          <w:rFonts w:hint="eastAsia"/>
        </w:rPr>
        <w:t xml:space="preserve"> </w:t>
      </w:r>
      <w:r w:rsidRPr="00D87C0E">
        <w:rPr>
          <w:rFonts w:hint="eastAsia"/>
        </w:rPr>
        <w:t>Anwar H, et</w:t>
      </w:r>
      <w:r>
        <w:rPr>
          <w:rFonts w:hint="eastAsia"/>
        </w:rPr>
        <w:t>c</w:t>
      </w:r>
      <w:r w:rsidRPr="00D87C0E">
        <w:rPr>
          <w:rFonts w:hint="eastAsia"/>
        </w:rPr>
        <w:t>.</w:t>
      </w:r>
      <w:r>
        <w:rPr>
          <w:rFonts w:hint="eastAsia"/>
        </w:rPr>
        <w:t xml:space="preserve"> </w:t>
      </w:r>
      <w:r w:rsidRPr="00D87C0E">
        <w:rPr>
          <w:rFonts w:hint="eastAsia"/>
        </w:rPr>
        <w:t xml:space="preserve">Synergistic </w:t>
      </w:r>
      <w:r w:rsidR="00FD6919" w:rsidRPr="00FD6919">
        <w:rPr>
          <w:rFonts w:hint="eastAsia"/>
          <w:color w:val="000000" w:themeColor="text1"/>
        </w:rPr>
        <w:t>e</w:t>
      </w:r>
      <w:r w:rsidRPr="00FD6919">
        <w:rPr>
          <w:color w:val="000000" w:themeColor="text1"/>
        </w:rPr>
        <w:t>ffect of TiO</w:t>
      </w:r>
      <w:r w:rsidR="004737C8" w:rsidRPr="004737C8">
        <w:rPr>
          <w:color w:val="000000" w:themeColor="text1"/>
          <w:vertAlign w:val="subscript"/>
        </w:rPr>
        <w:t>2</w:t>
      </w:r>
      <w:r w:rsidRPr="00FD6919">
        <w:rPr>
          <w:color w:val="000000" w:themeColor="text1"/>
        </w:rPr>
        <w:t xml:space="preserve"> </w:t>
      </w:r>
      <w:r w:rsidR="00FD6919" w:rsidRPr="00FD6919">
        <w:rPr>
          <w:rFonts w:hint="eastAsia"/>
          <w:color w:val="000000" w:themeColor="text1"/>
        </w:rPr>
        <w:t>n</w:t>
      </w:r>
      <w:r w:rsidRPr="00FD6919">
        <w:rPr>
          <w:color w:val="000000" w:themeColor="text1"/>
        </w:rPr>
        <w:t xml:space="preserve">anorods </w:t>
      </w:r>
      <w:r w:rsidR="00FD6919" w:rsidRPr="00FD6919">
        <w:rPr>
          <w:rFonts w:hint="eastAsia"/>
          <w:color w:val="000000" w:themeColor="text1"/>
        </w:rPr>
        <w:t>i</w:t>
      </w:r>
      <w:r w:rsidRPr="00FD6919">
        <w:rPr>
          <w:color w:val="000000" w:themeColor="text1"/>
        </w:rPr>
        <w:t xml:space="preserve">ncorporated with </w:t>
      </w:r>
      <w:r w:rsidR="00FD6919" w:rsidRPr="00FD6919">
        <w:rPr>
          <w:rFonts w:hint="eastAsia"/>
          <w:color w:val="000000" w:themeColor="text1"/>
        </w:rPr>
        <w:t>g</w:t>
      </w:r>
      <w:r w:rsidRPr="00FD6919">
        <w:rPr>
          <w:color w:val="000000" w:themeColor="text1"/>
        </w:rPr>
        <w:t xml:space="preserve">raphene </w:t>
      </w:r>
      <w:r w:rsidR="00FD6919" w:rsidRPr="00FD6919">
        <w:rPr>
          <w:rFonts w:hint="eastAsia"/>
          <w:color w:val="000000" w:themeColor="text1"/>
        </w:rPr>
        <w:t>o</w:t>
      </w:r>
      <w:r w:rsidRPr="00FD6919">
        <w:rPr>
          <w:color w:val="000000" w:themeColor="text1"/>
        </w:rPr>
        <w:t xml:space="preserve">xide for </w:t>
      </w:r>
      <w:r w:rsidR="00FD6919" w:rsidRPr="00FD6919">
        <w:rPr>
          <w:rFonts w:hint="eastAsia"/>
          <w:color w:val="000000" w:themeColor="text1"/>
        </w:rPr>
        <w:t>p</w:t>
      </w:r>
      <w:r w:rsidRPr="00FD6919">
        <w:rPr>
          <w:color w:val="000000" w:themeColor="text1"/>
        </w:rPr>
        <w:t xml:space="preserve">hotocatalytic </w:t>
      </w:r>
      <w:r w:rsidR="00FD6919" w:rsidRPr="00FD6919">
        <w:rPr>
          <w:rFonts w:hint="eastAsia"/>
          <w:color w:val="000000" w:themeColor="text1"/>
        </w:rPr>
        <w:t>d</w:t>
      </w:r>
      <w:r w:rsidRPr="00FD6919">
        <w:rPr>
          <w:color w:val="000000" w:themeColor="text1"/>
        </w:rPr>
        <w:t xml:space="preserve">egradation of </w:t>
      </w:r>
      <w:r w:rsidR="00FD6919" w:rsidRPr="00FD6919">
        <w:rPr>
          <w:rFonts w:hint="eastAsia"/>
          <w:color w:val="000000" w:themeColor="text1"/>
        </w:rPr>
        <w:t>m</w:t>
      </w:r>
      <w:r w:rsidRPr="00FD6919">
        <w:rPr>
          <w:color w:val="000000" w:themeColor="text1"/>
        </w:rPr>
        <w:t xml:space="preserve">ultiple </w:t>
      </w:r>
      <w:r w:rsidR="00FD6919" w:rsidRPr="00FD6919">
        <w:rPr>
          <w:rFonts w:hint="eastAsia"/>
          <w:color w:val="000000" w:themeColor="text1"/>
        </w:rPr>
        <w:t>d</w:t>
      </w:r>
      <w:r w:rsidRPr="00FD6919">
        <w:rPr>
          <w:color w:val="000000" w:themeColor="text1"/>
        </w:rPr>
        <w:t>yes</w:t>
      </w:r>
      <w:r w:rsidRPr="00FD6919">
        <w:rPr>
          <w:rFonts w:hint="eastAsia"/>
          <w:color w:val="000000" w:themeColor="text1"/>
        </w:rPr>
        <w:t>[J]. International Journal of Environmental Re</w:t>
      </w:r>
      <w:r w:rsidRPr="00D87C0E">
        <w:rPr>
          <w:rFonts w:hint="eastAsia"/>
        </w:rPr>
        <w:t>search,</w:t>
      </w:r>
      <w:r>
        <w:rPr>
          <w:rFonts w:hint="eastAsia"/>
        </w:rPr>
        <w:t xml:space="preserve"> </w:t>
      </w:r>
      <w:r w:rsidRPr="00D87C0E">
        <w:rPr>
          <w:rFonts w:hint="eastAsia"/>
        </w:rPr>
        <w:t>2024,</w:t>
      </w:r>
      <w:r>
        <w:rPr>
          <w:rFonts w:hint="eastAsia"/>
        </w:rPr>
        <w:t xml:space="preserve"> </w:t>
      </w:r>
      <w:r w:rsidRPr="00D87C0E">
        <w:rPr>
          <w:rFonts w:hint="eastAsia"/>
        </w:rPr>
        <w:t>19(1):</w:t>
      </w:r>
      <w:r w:rsidR="00346B09">
        <w:rPr>
          <w:rFonts w:hint="eastAsia"/>
        </w:rPr>
        <w:t xml:space="preserve"> </w:t>
      </w:r>
      <w:r w:rsidRPr="00D87C0E">
        <w:rPr>
          <w:rFonts w:hint="eastAsia"/>
        </w:rPr>
        <w:t>34-34.</w:t>
      </w:r>
    </w:p>
    <w:p w14:paraId="32B44FA2" w14:textId="4B7B1046" w:rsidR="00EE24C7" w:rsidRPr="00FD6919" w:rsidRDefault="00EE24C7" w:rsidP="00EE24C7">
      <w:pPr>
        <w:pStyle w:val="EndNoteBibliography"/>
        <w:spacing w:line="360" w:lineRule="auto"/>
        <w:ind w:left="720" w:hangingChars="300" w:hanging="720"/>
        <w:rPr>
          <w:color w:val="000000" w:themeColor="text1"/>
        </w:rPr>
      </w:pPr>
      <w:r w:rsidRPr="005979C0">
        <w:rPr>
          <w:color w:val="000000" w:themeColor="text1"/>
        </w:rPr>
        <w:t>[</w:t>
      </w:r>
      <w:r>
        <w:rPr>
          <w:rFonts w:hint="eastAsia"/>
          <w:color w:val="000000" w:themeColor="text1"/>
        </w:rPr>
        <w:t>61</w:t>
      </w:r>
      <w:r w:rsidRPr="005979C0">
        <w:rPr>
          <w:color w:val="000000" w:themeColor="text1"/>
        </w:rPr>
        <w:t>]</w:t>
      </w:r>
      <w:r w:rsidRPr="00F64301">
        <w:tab/>
      </w:r>
      <w:r w:rsidRPr="00E2119A">
        <w:rPr>
          <w:rFonts w:hint="eastAsia"/>
        </w:rPr>
        <w:t>Luo B,</w:t>
      </w:r>
      <w:r>
        <w:rPr>
          <w:rFonts w:hint="eastAsia"/>
        </w:rPr>
        <w:t xml:space="preserve"> </w:t>
      </w:r>
      <w:r w:rsidRPr="00E2119A">
        <w:rPr>
          <w:rFonts w:hint="eastAsia"/>
        </w:rPr>
        <w:t>Wang Y,</w:t>
      </w:r>
      <w:r>
        <w:rPr>
          <w:rFonts w:hint="eastAsia"/>
        </w:rPr>
        <w:t xml:space="preserve"> </w:t>
      </w:r>
      <w:r w:rsidRPr="00E2119A">
        <w:rPr>
          <w:rFonts w:hint="eastAsia"/>
        </w:rPr>
        <w:t xml:space="preserve">Li D, </w:t>
      </w:r>
      <w:r w:rsidRPr="005E1226">
        <w:rPr>
          <w:rFonts w:hint="eastAsia"/>
        </w:rPr>
        <w:t>et al.</w:t>
      </w:r>
      <w:r>
        <w:rPr>
          <w:rFonts w:hint="eastAsia"/>
        </w:rPr>
        <w:t xml:space="preserve"> </w:t>
      </w:r>
      <w:r w:rsidRPr="00FD6919">
        <w:rPr>
          <w:color w:val="000000" w:themeColor="text1"/>
        </w:rPr>
        <w:t xml:space="preserve">A </w:t>
      </w:r>
      <w:r w:rsidR="00FD6919" w:rsidRPr="00FD6919">
        <w:rPr>
          <w:rFonts w:hint="eastAsia"/>
          <w:color w:val="000000" w:themeColor="text1"/>
        </w:rPr>
        <w:t>p</w:t>
      </w:r>
      <w:r w:rsidRPr="00FD6919">
        <w:rPr>
          <w:color w:val="000000" w:themeColor="text1"/>
        </w:rPr>
        <w:t xml:space="preserve">eriplasmic </w:t>
      </w:r>
      <w:r w:rsidR="00FD6919" w:rsidRPr="00FD6919">
        <w:rPr>
          <w:rFonts w:hint="eastAsia"/>
          <w:color w:val="000000" w:themeColor="text1"/>
        </w:rPr>
        <w:t>p</w:t>
      </w:r>
      <w:r w:rsidRPr="00FD6919">
        <w:rPr>
          <w:color w:val="000000" w:themeColor="text1"/>
        </w:rPr>
        <w:t xml:space="preserve">hotosensitized </w:t>
      </w:r>
      <w:r w:rsidR="00FD6919" w:rsidRPr="00FD6919">
        <w:rPr>
          <w:rFonts w:hint="eastAsia"/>
          <w:color w:val="000000" w:themeColor="text1"/>
        </w:rPr>
        <w:t>b</w:t>
      </w:r>
      <w:r w:rsidRPr="00FD6919">
        <w:rPr>
          <w:color w:val="000000" w:themeColor="text1"/>
        </w:rPr>
        <w:t xml:space="preserve">iohybrid </w:t>
      </w:r>
      <w:r w:rsidR="00FD6919" w:rsidRPr="00FD6919">
        <w:rPr>
          <w:rFonts w:hint="eastAsia"/>
          <w:color w:val="000000" w:themeColor="text1"/>
        </w:rPr>
        <w:t>s</w:t>
      </w:r>
      <w:r w:rsidRPr="00FD6919">
        <w:rPr>
          <w:color w:val="000000" w:themeColor="text1"/>
        </w:rPr>
        <w:t xml:space="preserve">ystem for </w:t>
      </w:r>
      <w:r w:rsidR="00FD6919" w:rsidRPr="00FD6919">
        <w:rPr>
          <w:rFonts w:hint="eastAsia"/>
          <w:color w:val="000000" w:themeColor="text1"/>
        </w:rPr>
        <w:t>s</w:t>
      </w:r>
      <w:r w:rsidRPr="00FD6919">
        <w:rPr>
          <w:color w:val="000000" w:themeColor="text1"/>
        </w:rPr>
        <w:t xml:space="preserve">olar </w:t>
      </w:r>
      <w:r w:rsidR="00FD6919" w:rsidRPr="00FD6919">
        <w:rPr>
          <w:rFonts w:hint="eastAsia"/>
          <w:color w:val="000000" w:themeColor="text1"/>
        </w:rPr>
        <w:t>h</w:t>
      </w:r>
      <w:r w:rsidRPr="00FD6919">
        <w:rPr>
          <w:color w:val="000000" w:themeColor="text1"/>
        </w:rPr>
        <w:t xml:space="preserve">ydrogen </w:t>
      </w:r>
      <w:r w:rsidR="00FD6919" w:rsidRPr="00FD6919">
        <w:rPr>
          <w:rFonts w:hint="eastAsia"/>
          <w:color w:val="000000" w:themeColor="text1"/>
        </w:rPr>
        <w:t>p</w:t>
      </w:r>
      <w:r w:rsidRPr="00FD6919">
        <w:rPr>
          <w:color w:val="000000" w:themeColor="text1"/>
        </w:rPr>
        <w:t>roduction</w:t>
      </w:r>
      <w:r w:rsidRPr="00FD6919">
        <w:rPr>
          <w:rFonts w:hint="eastAsia"/>
          <w:color w:val="000000" w:themeColor="text1"/>
        </w:rPr>
        <w:t>[J]. Advanced Energy Materials, 2021, 11(19) : 2100256-2100256.</w:t>
      </w:r>
    </w:p>
    <w:p w14:paraId="4A5FBFE9" w14:textId="77777777" w:rsidR="00EE24C7" w:rsidRPr="00F64301" w:rsidRDefault="00EE24C7" w:rsidP="00EE24C7">
      <w:pPr>
        <w:pStyle w:val="EndNoteBibliography"/>
        <w:spacing w:line="360" w:lineRule="auto"/>
        <w:ind w:left="720" w:hangingChars="300" w:hanging="720"/>
      </w:pPr>
      <w:r w:rsidRPr="00FD6919">
        <w:rPr>
          <w:color w:val="000000" w:themeColor="text1"/>
        </w:rPr>
        <w:t>[</w:t>
      </w:r>
      <w:r w:rsidRPr="00FD6919">
        <w:rPr>
          <w:rFonts w:hint="eastAsia"/>
          <w:color w:val="000000" w:themeColor="text1"/>
        </w:rPr>
        <w:t>62</w:t>
      </w:r>
      <w:r w:rsidRPr="00FD6919">
        <w:rPr>
          <w:color w:val="000000" w:themeColor="text1"/>
        </w:rPr>
        <w:t>]</w:t>
      </w:r>
      <w:r w:rsidRPr="00FD6919">
        <w:rPr>
          <w:color w:val="000000" w:themeColor="text1"/>
        </w:rPr>
        <w:tab/>
      </w:r>
      <w:r w:rsidRPr="00FD6919">
        <w:rPr>
          <w:rFonts w:hint="eastAsia"/>
          <w:color w:val="000000" w:themeColor="text1"/>
        </w:rPr>
        <w:t>XueMeng W, Lin C, RuLi H, et al. A</w:t>
      </w:r>
      <w:r w:rsidRPr="009F07FD">
        <w:rPr>
          <w:rFonts w:hint="eastAsia"/>
        </w:rPr>
        <w:t>naerobic self-assembly of a regenerable bacteria-quantum dot hybrid for solar hydrogen production[J].</w:t>
      </w:r>
      <w:r>
        <w:rPr>
          <w:rFonts w:hint="eastAsia"/>
        </w:rPr>
        <w:t xml:space="preserve"> </w:t>
      </w:r>
      <w:r w:rsidRPr="009F07FD">
        <w:rPr>
          <w:rFonts w:hint="eastAsia"/>
        </w:rPr>
        <w:t>Nanoscale,</w:t>
      </w:r>
      <w:r>
        <w:rPr>
          <w:rFonts w:hint="eastAsia"/>
        </w:rPr>
        <w:t xml:space="preserve"> </w:t>
      </w:r>
      <w:r w:rsidRPr="009F07FD">
        <w:rPr>
          <w:rFonts w:hint="eastAsia"/>
        </w:rPr>
        <w:t>2022,</w:t>
      </w:r>
      <w:r>
        <w:rPr>
          <w:rFonts w:hint="eastAsia"/>
        </w:rPr>
        <w:t xml:space="preserve"> </w:t>
      </w:r>
      <w:r w:rsidRPr="009F07FD">
        <w:rPr>
          <w:rFonts w:hint="eastAsia"/>
        </w:rPr>
        <w:t>14(23)</w:t>
      </w:r>
      <w:r>
        <w:rPr>
          <w:rFonts w:hint="eastAsia"/>
        </w:rPr>
        <w:t>:</w:t>
      </w:r>
      <w:r w:rsidRPr="007D3B68">
        <w:rPr>
          <w:rFonts w:ascii="Helvetica" w:hAnsi="Helvetica" w:cstheme="minorBidi"/>
          <w:noProof w:val="0"/>
          <w:color w:val="484D47"/>
          <w:sz w:val="21"/>
          <w:szCs w:val="21"/>
          <w:shd w:val="clear" w:color="auto" w:fill="F4F4F4"/>
        </w:rPr>
        <w:t xml:space="preserve"> </w:t>
      </w:r>
      <w:r w:rsidRPr="007D3B68">
        <w:t>8409-8417</w:t>
      </w:r>
      <w:r>
        <w:rPr>
          <w:rFonts w:hint="eastAsia"/>
        </w:rPr>
        <w:t>.</w:t>
      </w:r>
    </w:p>
    <w:p w14:paraId="5652211D" w14:textId="46EC2F16" w:rsidR="00EE24C7" w:rsidRPr="00F64301" w:rsidRDefault="00EE24C7" w:rsidP="00EE24C7">
      <w:pPr>
        <w:pStyle w:val="EndNoteBibliography"/>
        <w:spacing w:line="360" w:lineRule="auto"/>
        <w:ind w:left="720" w:hangingChars="300" w:hanging="720"/>
      </w:pPr>
      <w:r w:rsidRPr="002D276B">
        <w:t>[</w:t>
      </w:r>
      <w:r>
        <w:rPr>
          <w:rFonts w:hint="eastAsia"/>
        </w:rPr>
        <w:t>63</w:t>
      </w:r>
      <w:r w:rsidRPr="002D276B">
        <w:t>]</w:t>
      </w:r>
      <w:r w:rsidRPr="00F64301">
        <w:tab/>
      </w:r>
      <w:r w:rsidRPr="00D87C0E">
        <w:rPr>
          <w:rFonts w:hint="eastAsia"/>
        </w:rPr>
        <w:t>Xing-Liang Y,</w:t>
      </w:r>
      <w:r>
        <w:rPr>
          <w:rFonts w:hint="eastAsia"/>
        </w:rPr>
        <w:t xml:space="preserve"> </w:t>
      </w:r>
      <w:r w:rsidRPr="00D87C0E">
        <w:rPr>
          <w:rFonts w:hint="eastAsia"/>
        </w:rPr>
        <w:t>Lei-Lei L,</w:t>
      </w:r>
      <w:r>
        <w:rPr>
          <w:rFonts w:hint="eastAsia"/>
        </w:rPr>
        <w:t xml:space="preserve"> </w:t>
      </w:r>
      <w:r w:rsidRPr="00D87C0E">
        <w:rPr>
          <w:rFonts w:hint="eastAsia"/>
        </w:rPr>
        <w:t xml:space="preserve">Yan-Lan W, </w:t>
      </w:r>
      <w:r w:rsidRPr="005E1226">
        <w:rPr>
          <w:rFonts w:hint="eastAsia"/>
        </w:rPr>
        <w:t>et al.</w:t>
      </w:r>
      <w:r>
        <w:rPr>
          <w:rFonts w:hint="eastAsia"/>
        </w:rPr>
        <w:t xml:space="preserve"> </w:t>
      </w:r>
      <w:r w:rsidRPr="00D87C0E">
        <w:rPr>
          <w:rFonts w:hint="eastAsia"/>
        </w:rPr>
        <w:t>MoS</w:t>
      </w:r>
      <w:r w:rsidRPr="00D87C0E">
        <w:rPr>
          <w:rFonts w:hint="eastAsia"/>
          <w:vertAlign w:val="subscript"/>
        </w:rPr>
        <w:t>2</w:t>
      </w:r>
      <w:r w:rsidRPr="00D87C0E">
        <w:rPr>
          <w:rFonts w:hint="eastAsia"/>
        </w:rPr>
        <w:t>/CdS nanosheet-on-nanorod: An efficient photocatalyst for H</w:t>
      </w:r>
      <w:r w:rsidRPr="00D87C0E">
        <w:rPr>
          <w:rFonts w:hint="eastAsia"/>
          <w:vertAlign w:val="subscript"/>
        </w:rPr>
        <w:t>2</w:t>
      </w:r>
      <w:r w:rsidRPr="00D87C0E">
        <w:rPr>
          <w:rFonts w:hint="eastAsia"/>
        </w:rPr>
        <w:t xml:space="preserve"> generation from lactic acid decomposition[J].</w:t>
      </w:r>
      <w:r>
        <w:rPr>
          <w:rFonts w:hint="eastAsia"/>
        </w:rPr>
        <w:t xml:space="preserve"> </w:t>
      </w:r>
      <w:r w:rsidRPr="00D87C0E">
        <w:rPr>
          <w:rFonts w:hint="eastAsia"/>
        </w:rPr>
        <w:t>International Journal of Hydrogen Energy,</w:t>
      </w:r>
      <w:r>
        <w:rPr>
          <w:rFonts w:hint="eastAsia"/>
        </w:rPr>
        <w:t xml:space="preserve"> </w:t>
      </w:r>
      <w:r w:rsidRPr="00D87C0E">
        <w:rPr>
          <w:rFonts w:hint="eastAsia"/>
        </w:rPr>
        <w:t>2022,</w:t>
      </w:r>
      <w:r>
        <w:rPr>
          <w:rFonts w:hint="eastAsia"/>
        </w:rPr>
        <w:t xml:space="preserve"> </w:t>
      </w:r>
      <w:r w:rsidRPr="00D87C0E">
        <w:rPr>
          <w:rFonts w:hint="eastAsia"/>
        </w:rPr>
        <w:t>47(46):</w:t>
      </w:r>
      <w:r w:rsidR="00346B09">
        <w:rPr>
          <w:rFonts w:hint="eastAsia"/>
        </w:rPr>
        <w:t xml:space="preserve"> </w:t>
      </w:r>
      <w:r w:rsidRPr="00D87C0E">
        <w:rPr>
          <w:rFonts w:hint="eastAsia"/>
        </w:rPr>
        <w:t>20103-20111.</w:t>
      </w:r>
      <w:r w:rsidRPr="00D87C0E">
        <w:t xml:space="preserve"> </w:t>
      </w:r>
    </w:p>
    <w:p w14:paraId="27CD3CB7" w14:textId="23B3F9A9" w:rsidR="00EE24C7" w:rsidRPr="00F64301" w:rsidRDefault="00EE24C7" w:rsidP="00EE24C7">
      <w:pPr>
        <w:pStyle w:val="EndNoteBibliography"/>
        <w:spacing w:line="360" w:lineRule="auto"/>
        <w:ind w:left="720" w:hangingChars="300" w:hanging="720"/>
      </w:pPr>
      <w:r w:rsidRPr="00CE478A">
        <w:rPr>
          <w:color w:val="000000" w:themeColor="text1"/>
        </w:rPr>
        <w:t>[</w:t>
      </w:r>
      <w:r>
        <w:rPr>
          <w:rFonts w:hint="eastAsia"/>
          <w:color w:val="000000" w:themeColor="text1"/>
        </w:rPr>
        <w:t>64</w:t>
      </w:r>
      <w:r w:rsidRPr="00CE478A">
        <w:rPr>
          <w:color w:val="000000" w:themeColor="text1"/>
        </w:rPr>
        <w:t>]</w:t>
      </w:r>
      <w:r w:rsidRPr="00F64301">
        <w:tab/>
      </w:r>
      <w:r w:rsidRPr="009F07FD">
        <w:rPr>
          <w:rFonts w:hint="eastAsia"/>
        </w:rPr>
        <w:t>Shuo C,</w:t>
      </w:r>
      <w:r>
        <w:rPr>
          <w:rFonts w:hint="eastAsia"/>
        </w:rPr>
        <w:t xml:space="preserve"> </w:t>
      </w:r>
      <w:r w:rsidRPr="009F07FD">
        <w:rPr>
          <w:rFonts w:hint="eastAsia"/>
        </w:rPr>
        <w:t>Li-Jiao T,</w:t>
      </w:r>
      <w:r>
        <w:rPr>
          <w:rFonts w:hint="eastAsia"/>
        </w:rPr>
        <w:t xml:space="preserve"> </w:t>
      </w:r>
      <w:r w:rsidRPr="009F07FD">
        <w:rPr>
          <w:rFonts w:hint="eastAsia"/>
        </w:rPr>
        <w:t xml:space="preserve">Jie L, </w:t>
      </w:r>
      <w:r w:rsidRPr="005E1226">
        <w:rPr>
          <w:rFonts w:hint="eastAsia"/>
        </w:rPr>
        <w:t>et al.</w:t>
      </w:r>
      <w:r>
        <w:rPr>
          <w:rFonts w:hint="eastAsia"/>
        </w:rPr>
        <w:t xml:space="preserve"> </w:t>
      </w:r>
      <w:r w:rsidRPr="009F07FD">
        <w:rPr>
          <w:rFonts w:hint="eastAsia"/>
        </w:rPr>
        <w:t xml:space="preserve">Light-assisted fermentative hydrogen </w:t>
      </w:r>
      <w:r w:rsidRPr="009F07FD">
        <w:rPr>
          <w:rFonts w:hint="eastAsia"/>
        </w:rPr>
        <w:lastRenderedPageBreak/>
        <w:t>production in an intimately-coupled inorganic-biohybrid with self-assembled nanoparticles[J].</w:t>
      </w:r>
      <w:r w:rsidR="00346B09">
        <w:rPr>
          <w:rFonts w:hint="eastAsia"/>
        </w:rPr>
        <w:t xml:space="preserve"> </w:t>
      </w:r>
      <w:r w:rsidRPr="009F07FD">
        <w:rPr>
          <w:rFonts w:hint="eastAsia"/>
        </w:rPr>
        <w:t>Chemical Engineering Journal,</w:t>
      </w:r>
      <w:r w:rsidR="00346B09">
        <w:rPr>
          <w:rFonts w:hint="eastAsia"/>
        </w:rPr>
        <w:t xml:space="preserve"> </w:t>
      </w:r>
      <w:r w:rsidRPr="009F07FD">
        <w:rPr>
          <w:rFonts w:hint="eastAsia"/>
        </w:rPr>
        <w:t>2022,</w:t>
      </w:r>
      <w:r w:rsidR="00346B09">
        <w:rPr>
          <w:rFonts w:hint="eastAsia"/>
        </w:rPr>
        <w:t xml:space="preserve"> </w:t>
      </w:r>
      <w:r w:rsidRPr="009F07FD">
        <w:rPr>
          <w:rFonts w:hint="eastAsia"/>
        </w:rPr>
        <w:t>428</w:t>
      </w:r>
      <w:r>
        <w:rPr>
          <w:rFonts w:hint="eastAsia"/>
        </w:rPr>
        <w:t>:</w:t>
      </w:r>
      <w:r w:rsidR="00346B09">
        <w:rPr>
          <w:rFonts w:hint="eastAsia"/>
        </w:rPr>
        <w:t xml:space="preserve"> </w:t>
      </w:r>
      <w:r>
        <w:rPr>
          <w:rFonts w:hint="eastAsia"/>
        </w:rPr>
        <w:t>131254.</w:t>
      </w:r>
    </w:p>
    <w:p w14:paraId="079EF088" w14:textId="2843A08C" w:rsidR="00EE24C7" w:rsidRPr="00CE478A" w:rsidRDefault="00EE24C7" w:rsidP="00EE24C7">
      <w:pPr>
        <w:pStyle w:val="EndNoteBibliography"/>
        <w:spacing w:line="360" w:lineRule="auto"/>
        <w:ind w:left="720" w:hangingChars="300" w:hanging="720"/>
      </w:pPr>
      <w:r w:rsidRPr="00CE478A">
        <w:rPr>
          <w:color w:val="000000" w:themeColor="text1"/>
        </w:rPr>
        <w:t>[</w:t>
      </w:r>
      <w:r>
        <w:rPr>
          <w:rFonts w:hint="eastAsia"/>
          <w:color w:val="000000" w:themeColor="text1"/>
        </w:rPr>
        <w:t>65</w:t>
      </w:r>
      <w:r w:rsidRPr="00CE478A">
        <w:rPr>
          <w:color w:val="000000" w:themeColor="text1"/>
        </w:rPr>
        <w:t>]</w:t>
      </w:r>
      <w:r w:rsidRPr="00F64301">
        <w:tab/>
      </w:r>
      <w:r w:rsidR="00FD6919" w:rsidRPr="00FD6919">
        <w:rPr>
          <w:rFonts w:hint="eastAsia"/>
        </w:rPr>
        <w:t>Liu H,</w:t>
      </w:r>
      <w:r w:rsidR="00FD6919">
        <w:rPr>
          <w:rFonts w:hint="eastAsia"/>
        </w:rPr>
        <w:t xml:space="preserve"> </w:t>
      </w:r>
      <w:r w:rsidR="00FD6919" w:rsidRPr="00FD6919">
        <w:rPr>
          <w:rFonts w:hint="eastAsia"/>
        </w:rPr>
        <w:t>Zhang J,</w:t>
      </w:r>
      <w:r w:rsidR="00FD6919">
        <w:rPr>
          <w:rFonts w:hint="eastAsia"/>
        </w:rPr>
        <w:t xml:space="preserve"> </w:t>
      </w:r>
      <w:r w:rsidR="00FD6919" w:rsidRPr="00FD6919">
        <w:rPr>
          <w:rFonts w:hint="eastAsia"/>
        </w:rPr>
        <w:t>Luo J Y, et al.</w:t>
      </w:r>
      <w:r w:rsidR="00FD6919">
        <w:rPr>
          <w:rFonts w:hint="eastAsia"/>
        </w:rPr>
        <w:t xml:space="preserve"> </w:t>
      </w:r>
      <w:r w:rsidR="00FD6919" w:rsidRPr="00FD6919">
        <w:rPr>
          <w:rFonts w:hint="eastAsia"/>
        </w:rPr>
        <w:t xml:space="preserve">Effect of </w:t>
      </w:r>
      <w:r w:rsidR="00FD6919" w:rsidRPr="00FD6919">
        <w:rPr>
          <w:rFonts w:hint="eastAsia"/>
          <w:i/>
          <w:iCs/>
        </w:rPr>
        <w:t>Escherichia coli</w:t>
      </w:r>
      <w:r w:rsidR="00FD6919" w:rsidRPr="00FD6919">
        <w:rPr>
          <w:rFonts w:hint="eastAsia"/>
        </w:rPr>
        <w:t xml:space="preserve"> on the photocatalytic behavior of TiO</w:t>
      </w:r>
      <w:r w:rsidR="00FD6919" w:rsidRPr="00FD6919">
        <w:rPr>
          <w:rFonts w:hint="eastAsia"/>
          <w:vertAlign w:val="subscript"/>
        </w:rPr>
        <w:t>2</w:t>
      </w:r>
      <w:r w:rsidR="00FD6919" w:rsidRPr="00FD6919">
        <w:rPr>
          <w:rFonts w:hint="eastAsia"/>
        </w:rPr>
        <w:t xml:space="preserve"> nanoparticles for H</w:t>
      </w:r>
      <w:r w:rsidR="00FD6919" w:rsidRPr="00FD6919">
        <w:rPr>
          <w:rFonts w:hint="eastAsia"/>
          <w:vertAlign w:val="subscript"/>
        </w:rPr>
        <w:t>2</w:t>
      </w:r>
      <w:r w:rsidR="00FD6919" w:rsidRPr="00FD6919">
        <w:rPr>
          <w:rFonts w:hint="eastAsia"/>
        </w:rPr>
        <w:t xml:space="preserve"> evolution from water[J].</w:t>
      </w:r>
      <w:r w:rsidR="00FD6919">
        <w:rPr>
          <w:rFonts w:hint="eastAsia"/>
        </w:rPr>
        <w:t xml:space="preserve"> </w:t>
      </w:r>
      <w:r w:rsidR="00FD6919" w:rsidRPr="00FD6919">
        <w:rPr>
          <w:rFonts w:hint="eastAsia"/>
        </w:rPr>
        <w:t>International Journal of Hydrogen Energy,</w:t>
      </w:r>
      <w:r w:rsidR="00FD6919">
        <w:rPr>
          <w:rFonts w:hint="eastAsia"/>
        </w:rPr>
        <w:t xml:space="preserve"> </w:t>
      </w:r>
      <w:r w:rsidR="00FD6919" w:rsidRPr="00FD6919">
        <w:rPr>
          <w:rFonts w:hint="eastAsia"/>
        </w:rPr>
        <w:t>2024,</w:t>
      </w:r>
      <w:r w:rsidR="00FD6919">
        <w:rPr>
          <w:rFonts w:hint="eastAsia"/>
        </w:rPr>
        <w:t xml:space="preserve"> </w:t>
      </w:r>
      <w:r w:rsidR="00FD6919" w:rsidRPr="00FD6919">
        <w:rPr>
          <w:rFonts w:hint="eastAsia"/>
        </w:rPr>
        <w:t>79</w:t>
      </w:r>
      <w:r w:rsidR="00FD6919">
        <w:rPr>
          <w:rFonts w:hint="eastAsia"/>
        </w:rPr>
        <w:t xml:space="preserve">: </w:t>
      </w:r>
      <w:r w:rsidR="00FD6919" w:rsidRPr="00FD6919">
        <w:rPr>
          <w:rFonts w:hint="eastAsia"/>
        </w:rPr>
        <w:t>1-9.</w:t>
      </w:r>
    </w:p>
    <w:p w14:paraId="777E3FC9" w14:textId="67B10BFB" w:rsidR="00EE24C7" w:rsidRPr="00F64301" w:rsidRDefault="00EE24C7" w:rsidP="00EE24C7">
      <w:pPr>
        <w:pStyle w:val="EndNoteBibliography"/>
        <w:spacing w:line="360" w:lineRule="auto"/>
        <w:ind w:left="720" w:hangingChars="300" w:hanging="720"/>
      </w:pPr>
      <w:r w:rsidRPr="00F64301">
        <w:t>[</w:t>
      </w:r>
      <w:r>
        <w:rPr>
          <w:rFonts w:hint="eastAsia"/>
        </w:rPr>
        <w:t>66</w:t>
      </w:r>
      <w:r w:rsidRPr="00F64301">
        <w:t>]</w:t>
      </w:r>
      <w:r w:rsidRPr="00F64301">
        <w:tab/>
      </w:r>
      <w:r w:rsidRPr="002D276B">
        <w:rPr>
          <w:rFonts w:hint="eastAsia"/>
        </w:rPr>
        <w:t>Yang Y,</w:t>
      </w:r>
      <w:r>
        <w:rPr>
          <w:rFonts w:hint="eastAsia"/>
        </w:rPr>
        <w:t xml:space="preserve"> </w:t>
      </w:r>
      <w:r w:rsidRPr="002D276B">
        <w:rPr>
          <w:rFonts w:hint="eastAsia"/>
        </w:rPr>
        <w:t>Zwijnenburg A M,</w:t>
      </w:r>
      <w:r>
        <w:rPr>
          <w:rFonts w:hint="eastAsia"/>
        </w:rPr>
        <w:t xml:space="preserve"> </w:t>
      </w:r>
      <w:r w:rsidRPr="002D276B">
        <w:rPr>
          <w:rFonts w:hint="eastAsia"/>
        </w:rPr>
        <w:t xml:space="preserve">Gardner M A, </w:t>
      </w:r>
      <w:r w:rsidRPr="005E1226">
        <w:rPr>
          <w:rFonts w:hint="eastAsia"/>
        </w:rPr>
        <w:t>et al.</w:t>
      </w:r>
      <w:r>
        <w:rPr>
          <w:rFonts w:hint="eastAsia"/>
        </w:rPr>
        <w:t xml:space="preserve"> </w:t>
      </w:r>
      <w:r w:rsidRPr="002D276B">
        <w:rPr>
          <w:rFonts w:hint="eastAsia"/>
        </w:rPr>
        <w:t xml:space="preserve">Conjugated </w:t>
      </w:r>
      <w:r w:rsidR="00FD6919">
        <w:rPr>
          <w:rFonts w:hint="eastAsia"/>
        </w:rPr>
        <w:t>p</w:t>
      </w:r>
      <w:r w:rsidRPr="002D276B">
        <w:rPr>
          <w:rFonts w:hint="eastAsia"/>
        </w:rPr>
        <w:t>olymer/</w:t>
      </w:r>
      <w:r w:rsidR="00FD6919">
        <w:rPr>
          <w:rFonts w:hint="eastAsia"/>
        </w:rPr>
        <w:t>r</w:t>
      </w:r>
      <w:r w:rsidRPr="002D276B">
        <w:rPr>
          <w:rFonts w:hint="eastAsia"/>
        </w:rPr>
        <w:t xml:space="preserve">ecombinant </w:t>
      </w:r>
      <w:r w:rsidRPr="00346B09">
        <w:rPr>
          <w:rFonts w:hint="eastAsia"/>
          <w:i/>
          <w:iCs/>
        </w:rPr>
        <w:t>Escherichia coli</w:t>
      </w:r>
      <w:r w:rsidRPr="002D276B">
        <w:rPr>
          <w:rFonts w:hint="eastAsia"/>
        </w:rPr>
        <w:t xml:space="preserve"> </w:t>
      </w:r>
      <w:r w:rsidR="00FD6919">
        <w:rPr>
          <w:rFonts w:hint="eastAsia"/>
        </w:rPr>
        <w:t>b</w:t>
      </w:r>
      <w:r w:rsidRPr="002D276B">
        <w:rPr>
          <w:rFonts w:hint="eastAsia"/>
        </w:rPr>
        <w:t xml:space="preserve">iohybrid </w:t>
      </w:r>
      <w:r w:rsidR="00FD6919">
        <w:rPr>
          <w:rFonts w:hint="eastAsia"/>
        </w:rPr>
        <w:t>s</w:t>
      </w:r>
      <w:r w:rsidRPr="002D276B">
        <w:rPr>
          <w:rFonts w:hint="eastAsia"/>
        </w:rPr>
        <w:t xml:space="preserve">ystems for </w:t>
      </w:r>
      <w:r w:rsidR="00FD6919">
        <w:rPr>
          <w:rFonts w:hint="eastAsia"/>
        </w:rPr>
        <w:t>p</w:t>
      </w:r>
      <w:r w:rsidRPr="002D276B">
        <w:rPr>
          <w:rFonts w:hint="eastAsia"/>
        </w:rPr>
        <w:t xml:space="preserve">hotobiocatalytic </w:t>
      </w:r>
      <w:r w:rsidR="00FD6919">
        <w:rPr>
          <w:rFonts w:hint="eastAsia"/>
        </w:rPr>
        <w:t>h</w:t>
      </w:r>
      <w:r w:rsidRPr="002D276B">
        <w:rPr>
          <w:rFonts w:hint="eastAsia"/>
        </w:rPr>
        <w:t xml:space="preserve">ydrogen </w:t>
      </w:r>
      <w:r w:rsidR="00FD6919">
        <w:rPr>
          <w:rFonts w:hint="eastAsia"/>
        </w:rPr>
        <w:t>p</w:t>
      </w:r>
      <w:r w:rsidRPr="002D276B">
        <w:rPr>
          <w:rFonts w:hint="eastAsia"/>
        </w:rPr>
        <w:t>roduction[J].</w:t>
      </w:r>
      <w:r>
        <w:rPr>
          <w:rFonts w:hint="eastAsia"/>
        </w:rPr>
        <w:t xml:space="preserve"> </w:t>
      </w:r>
      <w:r w:rsidRPr="002D276B">
        <w:rPr>
          <w:rFonts w:hint="eastAsia"/>
        </w:rPr>
        <w:t>ACS nano,</w:t>
      </w:r>
      <w:r>
        <w:rPr>
          <w:rFonts w:hint="eastAsia"/>
        </w:rPr>
        <w:t xml:space="preserve"> </w:t>
      </w:r>
      <w:r w:rsidRPr="002D276B">
        <w:rPr>
          <w:rFonts w:hint="eastAsia"/>
        </w:rPr>
        <w:t>2024</w:t>
      </w:r>
      <w:r>
        <w:rPr>
          <w:rFonts w:hint="eastAsia"/>
        </w:rPr>
        <w:t xml:space="preserve">, </w:t>
      </w:r>
      <w:r w:rsidRPr="007D3B68">
        <w:t>18(21):</w:t>
      </w:r>
      <w:r w:rsidR="00346B09">
        <w:rPr>
          <w:rFonts w:hint="eastAsia"/>
        </w:rPr>
        <w:t xml:space="preserve"> </w:t>
      </w:r>
      <w:r w:rsidRPr="007D3B68">
        <w:t>13484-13495.</w:t>
      </w:r>
      <w:r w:rsidRPr="002D276B">
        <w:t xml:space="preserve"> </w:t>
      </w:r>
    </w:p>
    <w:p w14:paraId="4161EC91" w14:textId="77777777" w:rsidR="00EE24C7" w:rsidRPr="005022AE" w:rsidRDefault="00EE24C7" w:rsidP="00EE24C7">
      <w:pPr>
        <w:pStyle w:val="EndNoteBibliography"/>
        <w:spacing w:line="360" w:lineRule="auto"/>
        <w:ind w:left="720" w:hangingChars="300" w:hanging="720"/>
      </w:pPr>
      <w:r w:rsidRPr="00F64301">
        <w:t>[</w:t>
      </w:r>
      <w:r>
        <w:rPr>
          <w:rFonts w:hint="eastAsia"/>
        </w:rPr>
        <w:t>67</w:t>
      </w:r>
      <w:r w:rsidRPr="00F64301">
        <w:t>]</w:t>
      </w:r>
      <w:r w:rsidRPr="00F64301">
        <w:tab/>
      </w:r>
      <w:r w:rsidRPr="002D276B">
        <w:rPr>
          <w:rFonts w:hint="eastAsia"/>
        </w:rPr>
        <w:t>Matsuo R,</w:t>
      </w:r>
      <w:r>
        <w:rPr>
          <w:rFonts w:hint="eastAsia"/>
        </w:rPr>
        <w:t xml:space="preserve"> </w:t>
      </w:r>
      <w:r w:rsidRPr="002D276B">
        <w:rPr>
          <w:rFonts w:hint="eastAsia"/>
        </w:rPr>
        <w:t>Watanabe S,</w:t>
      </w:r>
      <w:r>
        <w:rPr>
          <w:rFonts w:hint="eastAsia"/>
        </w:rPr>
        <w:t xml:space="preserve"> </w:t>
      </w:r>
      <w:r w:rsidRPr="002D276B">
        <w:rPr>
          <w:rFonts w:hint="eastAsia"/>
        </w:rPr>
        <w:t>Okabe S.</w:t>
      </w:r>
      <w:r>
        <w:rPr>
          <w:rFonts w:hint="eastAsia"/>
        </w:rPr>
        <w:t xml:space="preserve"> </w:t>
      </w:r>
      <w:r w:rsidRPr="002D276B">
        <w:rPr>
          <w:rFonts w:hint="eastAsia"/>
        </w:rPr>
        <w:t xml:space="preserve">Microbial photoelectrochemical cell using hybrid CuO/ZnO/CuO and </w:t>
      </w:r>
      <w:r w:rsidRPr="00346B09">
        <w:rPr>
          <w:rFonts w:hint="eastAsia"/>
          <w:i/>
          <w:iCs/>
        </w:rPr>
        <w:t>Shewanella</w:t>
      </w:r>
      <w:r w:rsidRPr="002D276B">
        <w:rPr>
          <w:rFonts w:hint="eastAsia"/>
        </w:rPr>
        <w:t xml:space="preserve"> oneidensis MR-1 anode for hydrogen production[J].</w:t>
      </w:r>
      <w:r>
        <w:rPr>
          <w:rFonts w:hint="eastAsia"/>
        </w:rPr>
        <w:t xml:space="preserve"> </w:t>
      </w:r>
      <w:r w:rsidRPr="002D276B">
        <w:rPr>
          <w:rFonts w:hint="eastAsia"/>
        </w:rPr>
        <w:t>Chemical Engineering Journal,</w:t>
      </w:r>
      <w:r>
        <w:rPr>
          <w:rFonts w:hint="eastAsia"/>
        </w:rPr>
        <w:t xml:space="preserve"> </w:t>
      </w:r>
      <w:r w:rsidRPr="002D276B">
        <w:rPr>
          <w:rFonts w:hint="eastAsia"/>
        </w:rPr>
        <w:t>2025,</w:t>
      </w:r>
      <w:r>
        <w:rPr>
          <w:rFonts w:hint="eastAsia"/>
        </w:rPr>
        <w:t xml:space="preserve"> </w:t>
      </w:r>
      <w:r w:rsidRPr="002D276B">
        <w:rPr>
          <w:rFonts w:hint="eastAsia"/>
        </w:rPr>
        <w:t>15</w:t>
      </w:r>
      <w:r w:rsidRPr="00D87C0E">
        <w:rPr>
          <w:rFonts w:hint="eastAsia"/>
        </w:rPr>
        <w:t>(</w:t>
      </w:r>
      <w:r>
        <w:rPr>
          <w:rFonts w:hint="eastAsia"/>
        </w:rPr>
        <w:t>505</w:t>
      </w:r>
      <w:r w:rsidRPr="00D87C0E">
        <w:rPr>
          <w:rFonts w:hint="eastAsia"/>
        </w:rPr>
        <w:t>)</w:t>
      </w:r>
      <w:r>
        <w:rPr>
          <w:rFonts w:hint="eastAsia"/>
        </w:rPr>
        <w:t xml:space="preserve"> </w:t>
      </w:r>
      <w:r w:rsidRPr="00D87C0E">
        <w:rPr>
          <w:rFonts w:hint="eastAsia"/>
        </w:rPr>
        <w:t>:</w:t>
      </w:r>
      <w:r>
        <w:rPr>
          <w:rFonts w:hint="eastAsia"/>
        </w:rPr>
        <w:t xml:space="preserve"> </w:t>
      </w:r>
      <w:r w:rsidRPr="002D276B">
        <w:rPr>
          <w:rFonts w:hint="eastAsia"/>
        </w:rPr>
        <w:t>90</w:t>
      </w:r>
      <w:r>
        <w:rPr>
          <w:rFonts w:hint="eastAsia"/>
        </w:rPr>
        <w:t>-</w:t>
      </w:r>
      <w:r w:rsidRPr="002D276B">
        <w:rPr>
          <w:rFonts w:hint="eastAsia"/>
        </w:rPr>
        <w:t>93.</w:t>
      </w:r>
      <w:r w:rsidRPr="002D276B">
        <w:t xml:space="preserve"> </w:t>
      </w:r>
    </w:p>
    <w:p w14:paraId="64BD5BE7" w14:textId="14B15A82" w:rsidR="00EE24C7" w:rsidRPr="0099074F" w:rsidRDefault="00EE24C7" w:rsidP="00EE24C7">
      <w:pPr>
        <w:pStyle w:val="EndNoteBibliography"/>
        <w:spacing w:line="360" w:lineRule="auto"/>
        <w:ind w:left="720" w:hangingChars="300" w:hanging="720"/>
      </w:pPr>
      <w:r w:rsidRPr="00F64301">
        <w:rPr>
          <w:rFonts w:hint="eastAsia"/>
        </w:rPr>
        <w:t>[</w:t>
      </w:r>
      <w:r>
        <w:rPr>
          <w:rFonts w:hint="eastAsia"/>
        </w:rPr>
        <w:t>68</w:t>
      </w:r>
      <w:r w:rsidRPr="00F64301">
        <w:rPr>
          <w:rFonts w:hint="eastAsia"/>
        </w:rPr>
        <w:t>]</w:t>
      </w:r>
      <w:r w:rsidRPr="00F64301">
        <w:rPr>
          <w:rFonts w:hint="eastAsia"/>
        </w:rPr>
        <w:tab/>
      </w:r>
      <w:r w:rsidRPr="0099074F">
        <w:rPr>
          <w:rFonts w:hint="eastAsia"/>
        </w:rPr>
        <w:t>马廷鸿</w:t>
      </w:r>
      <w:r w:rsidRPr="0099074F">
        <w:rPr>
          <w:rFonts w:hint="eastAsia"/>
        </w:rPr>
        <w:t xml:space="preserve">, </w:t>
      </w:r>
      <w:r w:rsidRPr="0099074F">
        <w:rPr>
          <w:rFonts w:hint="eastAsia"/>
        </w:rPr>
        <w:t>胡文梅</w:t>
      </w:r>
      <w:r w:rsidRPr="0099074F">
        <w:rPr>
          <w:rFonts w:hint="eastAsia"/>
        </w:rPr>
        <w:t xml:space="preserve">, </w:t>
      </w:r>
      <w:r w:rsidRPr="0099074F">
        <w:rPr>
          <w:rFonts w:hint="eastAsia"/>
        </w:rPr>
        <w:t>徐薇</w:t>
      </w:r>
      <w:r w:rsidRPr="0099074F">
        <w:rPr>
          <w:rFonts w:hint="eastAsia"/>
        </w:rPr>
        <w:t xml:space="preserve">, </w:t>
      </w:r>
      <w:r w:rsidRPr="0099074F">
        <w:rPr>
          <w:rFonts w:hint="eastAsia"/>
        </w:rPr>
        <w:t>等</w:t>
      </w:r>
      <w:r w:rsidRPr="0099074F">
        <w:rPr>
          <w:rFonts w:hint="eastAsia"/>
        </w:rPr>
        <w:t xml:space="preserve">. </w:t>
      </w:r>
      <w:r w:rsidRPr="0099074F">
        <w:rPr>
          <w:rFonts w:hint="eastAsia"/>
        </w:rPr>
        <w:t>多糖基纳米银材料的绿色合成及应用研究进展</w:t>
      </w:r>
      <w:r w:rsidRPr="0099074F">
        <w:rPr>
          <w:rFonts w:hint="eastAsia"/>
        </w:rPr>
        <w:t xml:space="preserve">[J]. </w:t>
      </w:r>
      <w:r w:rsidRPr="0099074F">
        <w:rPr>
          <w:rFonts w:hint="eastAsia"/>
        </w:rPr>
        <w:t>化工进展</w:t>
      </w:r>
      <w:r w:rsidRPr="0099074F">
        <w:rPr>
          <w:rFonts w:hint="eastAsia"/>
        </w:rPr>
        <w:t xml:space="preserve">, </w:t>
      </w:r>
      <w:r w:rsidR="00346B09">
        <w:rPr>
          <w:rFonts w:hint="eastAsia"/>
        </w:rPr>
        <w:t xml:space="preserve">2025: </w:t>
      </w:r>
      <w:r w:rsidRPr="0099074F">
        <w:rPr>
          <w:rFonts w:hint="eastAsia"/>
        </w:rPr>
        <w:t>1-20.</w:t>
      </w:r>
    </w:p>
    <w:p w14:paraId="4F7B95F8" w14:textId="26E227A6" w:rsidR="00EE24C7" w:rsidRPr="00F64301" w:rsidRDefault="00EE24C7" w:rsidP="00EE24C7">
      <w:pPr>
        <w:pStyle w:val="EndNoteBibliography"/>
        <w:spacing w:line="360" w:lineRule="auto"/>
        <w:ind w:left="720" w:hangingChars="300" w:hanging="720"/>
      </w:pPr>
      <w:r w:rsidRPr="00354EEF">
        <w:rPr>
          <w:rFonts w:hint="eastAsia"/>
        </w:rPr>
        <w:t>[69]</w:t>
      </w:r>
      <w:r w:rsidRPr="00354EEF">
        <w:rPr>
          <w:rFonts w:hint="eastAsia"/>
        </w:rPr>
        <w:tab/>
      </w:r>
      <w:r w:rsidRPr="00354EEF">
        <w:rPr>
          <w:rFonts w:hint="eastAsia"/>
        </w:rPr>
        <w:t>周文喆</w:t>
      </w:r>
      <w:r w:rsidRPr="00354EEF">
        <w:rPr>
          <w:rFonts w:hint="eastAsia"/>
        </w:rPr>
        <w:t xml:space="preserve">. </w:t>
      </w:r>
      <w:r w:rsidRPr="00354EEF">
        <w:rPr>
          <w:rFonts w:hint="eastAsia"/>
        </w:rPr>
        <w:t>多金属氧酸盐复合纳米材料的绿色合成策略及其性能研究</w:t>
      </w:r>
      <w:r w:rsidRPr="00354EEF">
        <w:rPr>
          <w:rFonts w:hint="eastAsia"/>
        </w:rPr>
        <w:t xml:space="preserve">, </w:t>
      </w:r>
      <w:r w:rsidRPr="00354EEF">
        <w:rPr>
          <w:rFonts w:hint="eastAsia"/>
        </w:rPr>
        <w:t>化学工程与装备</w:t>
      </w:r>
      <w:r w:rsidRPr="00354EEF">
        <w:rPr>
          <w:rFonts w:hint="eastAsia"/>
        </w:rPr>
        <w:t>[J]. 2024, (</w:t>
      </w:r>
      <w:r w:rsidRPr="00354EEF">
        <w:t>10) : 45-47.</w:t>
      </w:r>
    </w:p>
    <w:p w14:paraId="533517E5" w14:textId="4FCA06C2" w:rsidR="00EE24C7" w:rsidRPr="00F64301" w:rsidRDefault="00EE24C7" w:rsidP="00EE24C7">
      <w:pPr>
        <w:pStyle w:val="EndNoteBibliography"/>
        <w:spacing w:line="360" w:lineRule="auto"/>
        <w:ind w:left="720" w:hangingChars="300" w:hanging="720"/>
      </w:pPr>
      <w:r w:rsidRPr="00F64301">
        <w:t>[</w:t>
      </w:r>
      <w:r>
        <w:rPr>
          <w:rFonts w:hint="eastAsia"/>
        </w:rPr>
        <w:t>70</w:t>
      </w:r>
      <w:r w:rsidRPr="00F64301">
        <w:t>]</w:t>
      </w:r>
      <w:r w:rsidRPr="00F64301">
        <w:tab/>
      </w:r>
      <w:r w:rsidRPr="00BE1C55">
        <w:rPr>
          <w:rFonts w:hint="eastAsia"/>
        </w:rPr>
        <w:t>Yaghoub P,</w:t>
      </w:r>
      <w:r>
        <w:rPr>
          <w:rFonts w:hint="eastAsia"/>
        </w:rPr>
        <w:t xml:space="preserve"> </w:t>
      </w:r>
      <w:r w:rsidRPr="00BE1C55">
        <w:rPr>
          <w:rFonts w:hint="eastAsia"/>
        </w:rPr>
        <w:t>Fatemeh Z,</w:t>
      </w:r>
      <w:r>
        <w:rPr>
          <w:rFonts w:hint="eastAsia"/>
        </w:rPr>
        <w:t xml:space="preserve"> </w:t>
      </w:r>
      <w:r w:rsidRPr="00BE1C55">
        <w:rPr>
          <w:rFonts w:hint="eastAsia"/>
        </w:rPr>
        <w:t xml:space="preserve">Khalil E, </w:t>
      </w:r>
      <w:r w:rsidRPr="005E1226">
        <w:rPr>
          <w:rFonts w:hint="eastAsia"/>
        </w:rPr>
        <w:t>et al.</w:t>
      </w:r>
      <w:r>
        <w:rPr>
          <w:rFonts w:hint="eastAsia"/>
        </w:rPr>
        <w:t xml:space="preserve"> </w:t>
      </w:r>
      <w:r w:rsidRPr="00BE1C55">
        <w:rPr>
          <w:rFonts w:hint="eastAsia"/>
        </w:rPr>
        <w:t xml:space="preserve">Nickel </w:t>
      </w:r>
      <w:r w:rsidR="00FD6919">
        <w:rPr>
          <w:rFonts w:hint="eastAsia"/>
        </w:rPr>
        <w:t>f</w:t>
      </w:r>
      <w:r w:rsidRPr="00BE1C55">
        <w:rPr>
          <w:rFonts w:hint="eastAsia"/>
        </w:rPr>
        <w:t>errite (Ni</w:t>
      </w:r>
      <w:r w:rsidRPr="00497C9D">
        <w:t>Fe</w:t>
      </w:r>
      <w:r w:rsidR="004737C8" w:rsidRPr="004737C8">
        <w:rPr>
          <w:rFonts w:hint="eastAsia"/>
          <w:vertAlign w:val="subscript"/>
        </w:rPr>
        <w:t>2</w:t>
      </w:r>
      <w:r w:rsidRPr="00497C9D">
        <w:t>O</w:t>
      </w:r>
      <w:r w:rsidR="004737C8" w:rsidRPr="004737C8">
        <w:rPr>
          <w:rFonts w:hint="eastAsia"/>
          <w:vertAlign w:val="subscript"/>
        </w:rPr>
        <w:t>4</w:t>
      </w:r>
      <w:r w:rsidRPr="00497C9D">
        <w:t>)</w:t>
      </w:r>
      <w:r w:rsidRPr="00BE1C55">
        <w:rPr>
          <w:rFonts w:hint="eastAsia"/>
        </w:rPr>
        <w:t xml:space="preserve"> </w:t>
      </w:r>
      <w:r w:rsidR="00FD6919">
        <w:rPr>
          <w:rFonts w:hint="eastAsia"/>
        </w:rPr>
        <w:t>n</w:t>
      </w:r>
      <w:r w:rsidRPr="00BE1C55">
        <w:rPr>
          <w:rFonts w:hint="eastAsia"/>
        </w:rPr>
        <w:t xml:space="preserve">anoparticles as </w:t>
      </w:r>
      <w:r w:rsidR="00FD6919">
        <w:rPr>
          <w:rFonts w:hint="eastAsia"/>
        </w:rPr>
        <w:t>m</w:t>
      </w:r>
      <w:r w:rsidRPr="00BE1C55">
        <w:rPr>
          <w:rFonts w:hint="eastAsia"/>
        </w:rPr>
        <w:t xml:space="preserve">agnetically </w:t>
      </w:r>
      <w:r w:rsidR="00FD6919">
        <w:rPr>
          <w:rFonts w:hint="eastAsia"/>
        </w:rPr>
        <w:t>r</w:t>
      </w:r>
      <w:r w:rsidRPr="00BE1C55">
        <w:rPr>
          <w:rFonts w:hint="eastAsia"/>
        </w:rPr>
        <w:t xml:space="preserve">ecyclable </w:t>
      </w:r>
      <w:r w:rsidR="00FD6919">
        <w:rPr>
          <w:rFonts w:hint="eastAsia"/>
        </w:rPr>
        <w:t>n</w:t>
      </w:r>
      <w:r w:rsidRPr="00BE1C55">
        <w:rPr>
          <w:rFonts w:hint="eastAsia"/>
        </w:rPr>
        <w:t xml:space="preserve">anocatalyst for </w:t>
      </w:r>
      <w:r w:rsidR="00FD6919">
        <w:rPr>
          <w:rFonts w:hint="eastAsia"/>
        </w:rPr>
        <w:t>h</w:t>
      </w:r>
      <w:r w:rsidRPr="00BE1C55">
        <w:rPr>
          <w:rFonts w:hint="eastAsia"/>
        </w:rPr>
        <w:t xml:space="preserve">ighly </w:t>
      </w:r>
      <w:r w:rsidR="00FD6919">
        <w:rPr>
          <w:rFonts w:hint="eastAsia"/>
        </w:rPr>
        <w:t>e</w:t>
      </w:r>
      <w:r w:rsidRPr="00BE1C55">
        <w:rPr>
          <w:rFonts w:hint="eastAsia"/>
        </w:rPr>
        <w:t xml:space="preserve">fficient </w:t>
      </w:r>
      <w:r w:rsidR="00FD6919">
        <w:rPr>
          <w:rFonts w:hint="eastAsia"/>
        </w:rPr>
        <w:t>s</w:t>
      </w:r>
      <w:r w:rsidRPr="00BE1C55">
        <w:rPr>
          <w:rFonts w:hint="eastAsia"/>
        </w:rPr>
        <w:t>ynthesis of 4H-</w:t>
      </w:r>
      <w:r w:rsidR="00FD6919">
        <w:rPr>
          <w:rFonts w:hint="eastAsia"/>
        </w:rPr>
        <w:t>c</w:t>
      </w:r>
      <w:r w:rsidRPr="00BE1C55">
        <w:rPr>
          <w:rFonts w:hint="eastAsia"/>
        </w:rPr>
        <w:t xml:space="preserve">hromene </w:t>
      </w:r>
      <w:r w:rsidR="00FD6919">
        <w:rPr>
          <w:rFonts w:hint="eastAsia"/>
        </w:rPr>
        <w:t>d</w:t>
      </w:r>
      <w:r w:rsidRPr="00BE1C55">
        <w:rPr>
          <w:rFonts w:hint="eastAsia"/>
        </w:rPr>
        <w:t>erivatives[J].</w:t>
      </w:r>
      <w:r>
        <w:rPr>
          <w:rFonts w:hint="eastAsia"/>
        </w:rPr>
        <w:t xml:space="preserve"> </w:t>
      </w:r>
      <w:r w:rsidRPr="00BE1C55">
        <w:rPr>
          <w:rFonts w:hint="eastAsia"/>
        </w:rPr>
        <w:t>Journal of nanoscience and nanotechnology,</w:t>
      </w:r>
      <w:r>
        <w:rPr>
          <w:rFonts w:hint="eastAsia"/>
        </w:rPr>
        <w:t xml:space="preserve"> </w:t>
      </w:r>
      <w:r w:rsidRPr="00BE1C55">
        <w:rPr>
          <w:rFonts w:hint="eastAsia"/>
        </w:rPr>
        <w:t>2020,</w:t>
      </w:r>
      <w:r>
        <w:rPr>
          <w:rFonts w:hint="eastAsia"/>
        </w:rPr>
        <w:t xml:space="preserve"> </w:t>
      </w:r>
      <w:r w:rsidRPr="00BE1C55">
        <w:rPr>
          <w:rFonts w:hint="eastAsia"/>
        </w:rPr>
        <w:t>20(5)</w:t>
      </w:r>
      <w:r>
        <w:rPr>
          <w:rFonts w:hint="eastAsia"/>
        </w:rPr>
        <w:t xml:space="preserve"> </w:t>
      </w:r>
      <w:r w:rsidRPr="00BE1C55">
        <w:rPr>
          <w:rFonts w:hint="eastAsia"/>
        </w:rPr>
        <w:t>:3206-3216.</w:t>
      </w:r>
    </w:p>
    <w:p w14:paraId="36E28D00" w14:textId="77777777" w:rsidR="00EE24C7" w:rsidRPr="00F64301" w:rsidRDefault="00EE24C7" w:rsidP="00EE24C7">
      <w:pPr>
        <w:pStyle w:val="EndNoteBibliography"/>
        <w:spacing w:line="360" w:lineRule="auto"/>
        <w:ind w:left="720" w:hangingChars="300" w:hanging="720"/>
      </w:pPr>
      <w:r w:rsidRPr="00F64301">
        <w:rPr>
          <w:rFonts w:hint="eastAsia"/>
        </w:rPr>
        <w:t>[</w:t>
      </w:r>
      <w:r>
        <w:rPr>
          <w:rFonts w:hint="eastAsia"/>
        </w:rPr>
        <w:t>71</w:t>
      </w:r>
      <w:r w:rsidRPr="00F64301">
        <w:rPr>
          <w:rFonts w:hint="eastAsia"/>
        </w:rPr>
        <w:t>]</w:t>
      </w:r>
      <w:r w:rsidRPr="00F64301">
        <w:rPr>
          <w:rFonts w:hint="eastAsia"/>
        </w:rPr>
        <w:tab/>
      </w:r>
      <w:r w:rsidRPr="00973121">
        <w:rPr>
          <w:rFonts w:hint="eastAsia"/>
        </w:rPr>
        <w:t>杨茂</w:t>
      </w:r>
      <w:r w:rsidRPr="00973121">
        <w:rPr>
          <w:rFonts w:hint="eastAsia"/>
        </w:rPr>
        <w:t>.</w:t>
      </w:r>
      <w:r>
        <w:rPr>
          <w:rFonts w:hint="eastAsia"/>
        </w:rPr>
        <w:t xml:space="preserve"> </w:t>
      </w:r>
      <w:r w:rsidRPr="00973121">
        <w:rPr>
          <w:rFonts w:hint="eastAsia"/>
        </w:rPr>
        <w:t>Co</w:t>
      </w:r>
      <w:r w:rsidRPr="00973121">
        <w:rPr>
          <w:rFonts w:hint="eastAsia"/>
        </w:rPr>
        <w:t>基非贵金属催化剂制备及其电解水催化性能研究</w:t>
      </w:r>
      <w:r w:rsidRPr="00973121">
        <w:rPr>
          <w:rFonts w:hint="eastAsia"/>
        </w:rPr>
        <w:t>[D].</w:t>
      </w:r>
      <w:r>
        <w:rPr>
          <w:rFonts w:hint="eastAsia"/>
        </w:rPr>
        <w:t xml:space="preserve"> </w:t>
      </w:r>
      <w:r w:rsidRPr="00973121">
        <w:rPr>
          <w:rFonts w:hint="eastAsia"/>
        </w:rPr>
        <w:t>成都大学</w:t>
      </w:r>
      <w:r w:rsidRPr="00973121">
        <w:rPr>
          <w:rFonts w:hint="eastAsia"/>
        </w:rPr>
        <w:t>,</w:t>
      </w:r>
      <w:r>
        <w:rPr>
          <w:rFonts w:hint="eastAsia"/>
        </w:rPr>
        <w:t xml:space="preserve"> </w:t>
      </w:r>
      <w:r w:rsidRPr="00973121">
        <w:rPr>
          <w:rFonts w:hint="eastAsia"/>
        </w:rPr>
        <w:t>2023.</w:t>
      </w:r>
    </w:p>
    <w:p w14:paraId="2C48068D" w14:textId="18F4ACEE" w:rsidR="00EE24C7" w:rsidRPr="00F64301" w:rsidRDefault="00EE24C7" w:rsidP="00EE24C7">
      <w:pPr>
        <w:pStyle w:val="EndNoteBibliography"/>
        <w:spacing w:line="360" w:lineRule="auto"/>
        <w:ind w:left="720" w:hangingChars="300" w:hanging="720"/>
      </w:pPr>
      <w:r w:rsidRPr="00F64301">
        <w:t>[</w:t>
      </w:r>
      <w:r>
        <w:rPr>
          <w:rFonts w:hint="eastAsia"/>
        </w:rPr>
        <w:t>72</w:t>
      </w:r>
      <w:r w:rsidRPr="00F64301">
        <w:t>]</w:t>
      </w:r>
      <w:r w:rsidRPr="00F64301">
        <w:tab/>
        <w:t xml:space="preserve">Khojiev S, Hojiyeva G, Tursunkulov O, </w:t>
      </w:r>
      <w:r w:rsidRPr="005E1226">
        <w:rPr>
          <w:rFonts w:hint="eastAsia"/>
        </w:rPr>
        <w:t>et al.</w:t>
      </w:r>
      <w:r>
        <w:rPr>
          <w:rFonts w:hint="eastAsia"/>
        </w:rPr>
        <w:t xml:space="preserve"> </w:t>
      </w:r>
      <w:r w:rsidRPr="00F64301">
        <w:t xml:space="preserve">Red </w:t>
      </w:r>
      <w:r w:rsidR="00FD6919">
        <w:rPr>
          <w:rFonts w:hint="eastAsia"/>
        </w:rPr>
        <w:t>e</w:t>
      </w:r>
      <w:r w:rsidRPr="00F64301">
        <w:t xml:space="preserve">missive </w:t>
      </w:r>
      <w:r w:rsidR="00FD6919">
        <w:rPr>
          <w:rFonts w:hint="eastAsia"/>
        </w:rPr>
        <w:t>u</w:t>
      </w:r>
      <w:r w:rsidRPr="00F64301">
        <w:t xml:space="preserve">pconversion </w:t>
      </w:r>
      <w:r w:rsidR="00FD6919">
        <w:rPr>
          <w:rFonts w:hint="eastAsia"/>
        </w:rPr>
        <w:t>c</w:t>
      </w:r>
      <w:r w:rsidRPr="00F64301">
        <w:t xml:space="preserve">arbon </w:t>
      </w:r>
      <w:r w:rsidR="00FD6919">
        <w:rPr>
          <w:rFonts w:hint="eastAsia"/>
        </w:rPr>
        <w:t>q</w:t>
      </w:r>
      <w:r w:rsidRPr="00F64301">
        <w:t xml:space="preserve">uantum </w:t>
      </w:r>
      <w:r w:rsidR="00FD6919">
        <w:rPr>
          <w:rFonts w:hint="eastAsia"/>
        </w:rPr>
        <w:t>d</w:t>
      </w:r>
      <w:r w:rsidRPr="00F64301">
        <w:t xml:space="preserve">ots </w:t>
      </w:r>
      <w:r w:rsidR="00FD6919">
        <w:rPr>
          <w:rFonts w:hint="eastAsia"/>
        </w:rPr>
        <w:t>m</w:t>
      </w:r>
      <w:r w:rsidRPr="00F64301">
        <w:t>odifying TiO</w:t>
      </w:r>
      <w:r w:rsidRPr="00973121">
        <w:rPr>
          <w:vertAlign w:val="subscript"/>
        </w:rPr>
        <w:t>2</w:t>
      </w:r>
      <w:r w:rsidRPr="00F64301">
        <w:t xml:space="preserve"> for </w:t>
      </w:r>
      <w:r w:rsidR="00FD6919">
        <w:rPr>
          <w:rFonts w:hint="eastAsia"/>
        </w:rPr>
        <w:t>e</w:t>
      </w:r>
      <w:r w:rsidRPr="00F64301">
        <w:t xml:space="preserve">nhanced </w:t>
      </w:r>
      <w:r w:rsidR="00FD6919">
        <w:rPr>
          <w:rFonts w:hint="eastAsia"/>
        </w:rPr>
        <w:t>p</w:t>
      </w:r>
      <w:r w:rsidRPr="00F64301">
        <w:t xml:space="preserve">hotocatalytic </w:t>
      </w:r>
      <w:r w:rsidR="00FD6919">
        <w:rPr>
          <w:rFonts w:hint="eastAsia"/>
        </w:rPr>
        <w:t>p</w:t>
      </w:r>
      <w:r w:rsidRPr="00F64301">
        <w:t>erformance [J]. ACS Applied Nano Materials, 2023, 6(16): 14669-14679.</w:t>
      </w:r>
    </w:p>
    <w:p w14:paraId="623028FC" w14:textId="07F1172A" w:rsidR="00EE24C7" w:rsidRPr="00F64301" w:rsidRDefault="00EE24C7" w:rsidP="00EE24C7">
      <w:pPr>
        <w:pStyle w:val="EndNoteBibliography"/>
        <w:spacing w:line="360" w:lineRule="auto"/>
        <w:ind w:left="720" w:hangingChars="300" w:hanging="720"/>
      </w:pPr>
      <w:r w:rsidRPr="00354EEF">
        <w:t>[</w:t>
      </w:r>
      <w:r w:rsidRPr="00354EEF">
        <w:rPr>
          <w:rFonts w:hint="eastAsia"/>
        </w:rPr>
        <w:t>73</w:t>
      </w:r>
      <w:r w:rsidRPr="00354EEF">
        <w:t>]</w:t>
      </w:r>
      <w:r w:rsidRPr="00F64301">
        <w:tab/>
        <w:t>Li Z, Jin D, Wang Z. Synthesis of step-scheme In</w:t>
      </w:r>
      <w:r w:rsidRPr="00973121">
        <w:rPr>
          <w:vertAlign w:val="subscript"/>
        </w:rPr>
        <w:t>2</w:t>
      </w:r>
      <w:r w:rsidRPr="00F64301">
        <w:t>Se</w:t>
      </w:r>
      <w:r w:rsidRPr="00973121">
        <w:rPr>
          <w:vertAlign w:val="subscript"/>
        </w:rPr>
        <w:t>3</w:t>
      </w:r>
      <w:r w:rsidRPr="00F64301">
        <w:t>/CdSe nanocomposites photocatalysts for hydrogen production [J]. Composites Communications, 2021, 24</w:t>
      </w:r>
      <w:r>
        <w:rPr>
          <w:rFonts w:hint="eastAsia"/>
        </w:rPr>
        <w:t>:</w:t>
      </w:r>
      <w:r w:rsidR="00FD6919">
        <w:rPr>
          <w:rFonts w:hint="eastAsia"/>
        </w:rPr>
        <w:t xml:space="preserve"> </w:t>
      </w:r>
      <w:r>
        <w:rPr>
          <w:rFonts w:hint="eastAsia"/>
        </w:rPr>
        <w:t>100618.</w:t>
      </w:r>
    </w:p>
    <w:p w14:paraId="6CA13C9C" w14:textId="7047BB02" w:rsidR="00EE24C7" w:rsidRPr="00F64301" w:rsidRDefault="00EE24C7" w:rsidP="00EE24C7">
      <w:pPr>
        <w:pStyle w:val="EndNoteBibliography"/>
        <w:spacing w:line="360" w:lineRule="auto"/>
        <w:ind w:left="720" w:hangingChars="300" w:hanging="720"/>
      </w:pPr>
      <w:r w:rsidRPr="00F64301">
        <w:t>[</w:t>
      </w:r>
      <w:r>
        <w:rPr>
          <w:rFonts w:hint="eastAsia"/>
        </w:rPr>
        <w:t>74</w:t>
      </w:r>
      <w:r w:rsidRPr="00F64301">
        <w:t>]</w:t>
      </w:r>
      <w:r w:rsidRPr="00F64301">
        <w:tab/>
        <w:t xml:space="preserve">Hong I, Chen Y-A, Shih J-A, </w:t>
      </w:r>
      <w:r w:rsidRPr="005E1226">
        <w:rPr>
          <w:rFonts w:hint="eastAsia"/>
        </w:rPr>
        <w:t>et al.</w:t>
      </w:r>
      <w:r>
        <w:rPr>
          <w:rFonts w:hint="eastAsia"/>
        </w:rPr>
        <w:t xml:space="preserve"> </w:t>
      </w:r>
      <w:r w:rsidRPr="00F64301">
        <w:t>Boosting photocatalytic H</w:t>
      </w:r>
      <w:r w:rsidRPr="006E5D1C">
        <w:rPr>
          <w:vertAlign w:val="subscript"/>
        </w:rPr>
        <w:t>2</w:t>
      </w:r>
      <w:r w:rsidRPr="00F64301">
        <w:t xml:space="preserve"> evolution in </w:t>
      </w:r>
      <w:r w:rsidR="00FD6919">
        <w:rPr>
          <w:rFonts w:hint="eastAsia"/>
        </w:rPr>
        <w:t>b</w:t>
      </w:r>
      <w:r w:rsidRPr="00F64301">
        <w:t>-doped g-C</w:t>
      </w:r>
      <w:r w:rsidRPr="00973121">
        <w:rPr>
          <w:vertAlign w:val="subscript"/>
        </w:rPr>
        <w:t>3</w:t>
      </w:r>
      <w:r w:rsidRPr="00F64301">
        <w:t>N</w:t>
      </w:r>
      <w:r w:rsidRPr="00973121">
        <w:rPr>
          <w:vertAlign w:val="subscript"/>
        </w:rPr>
        <w:t>4</w:t>
      </w:r>
      <w:r w:rsidRPr="00F64301">
        <w:t>/O-doped g-C</w:t>
      </w:r>
      <w:r w:rsidRPr="00973121">
        <w:rPr>
          <w:vertAlign w:val="subscript"/>
        </w:rPr>
        <w:t>3</w:t>
      </w:r>
      <w:r w:rsidRPr="00F64301">
        <w:t>N</w:t>
      </w:r>
      <w:r w:rsidRPr="00973121">
        <w:rPr>
          <w:vertAlign w:val="subscript"/>
        </w:rPr>
        <w:t>4</w:t>
      </w:r>
      <w:r w:rsidRPr="00F64301">
        <w:t xml:space="preserve"> through synergistic band structure engineering and homojunction formation [J]. Applied Surface Science, 2025, 679</w:t>
      </w:r>
      <w:r>
        <w:rPr>
          <w:rFonts w:hint="eastAsia"/>
        </w:rPr>
        <w:t>:</w:t>
      </w:r>
      <w:r w:rsidR="00346B09">
        <w:rPr>
          <w:rFonts w:hint="eastAsia"/>
        </w:rPr>
        <w:t xml:space="preserve"> </w:t>
      </w:r>
      <w:r>
        <w:rPr>
          <w:rFonts w:hint="eastAsia"/>
        </w:rPr>
        <w:t>161250.</w:t>
      </w:r>
    </w:p>
    <w:p w14:paraId="009F308D" w14:textId="50CF9FDE" w:rsidR="00EE24C7" w:rsidRPr="00F64301" w:rsidRDefault="00EE24C7" w:rsidP="00EE24C7">
      <w:pPr>
        <w:pStyle w:val="EndNoteBibliography"/>
        <w:spacing w:line="360" w:lineRule="auto"/>
        <w:ind w:left="720" w:hangingChars="300" w:hanging="720"/>
      </w:pPr>
      <w:r w:rsidRPr="00F64301">
        <w:t>[</w:t>
      </w:r>
      <w:r>
        <w:rPr>
          <w:rFonts w:hint="eastAsia"/>
        </w:rPr>
        <w:t>75</w:t>
      </w:r>
      <w:r w:rsidRPr="00F64301">
        <w:t>]</w:t>
      </w:r>
      <w:r w:rsidRPr="00F64301">
        <w:tab/>
        <w:t xml:space="preserve">Jin X, Li X, Dong L, </w:t>
      </w:r>
      <w:r w:rsidRPr="005E1226">
        <w:rPr>
          <w:rFonts w:hint="eastAsia"/>
        </w:rPr>
        <w:t>et al.</w:t>
      </w:r>
      <w:r>
        <w:rPr>
          <w:rFonts w:hint="eastAsia"/>
        </w:rPr>
        <w:t xml:space="preserve"> </w:t>
      </w:r>
      <w:r w:rsidRPr="00F64301">
        <w:t xml:space="preserve">Enhancement and inhibition of photocatalytic hydrogen production by fine piezoelectric potential tuning over </w:t>
      </w:r>
      <w:r w:rsidRPr="00F64301">
        <w:lastRenderedPageBreak/>
        <w:t>piezo-photocatalyst [J]. Nano Energy, 2024, 123</w:t>
      </w:r>
      <w:r>
        <w:rPr>
          <w:rFonts w:hint="eastAsia"/>
        </w:rPr>
        <w:t>:</w:t>
      </w:r>
      <w:r w:rsidR="00346B09">
        <w:rPr>
          <w:rFonts w:hint="eastAsia"/>
        </w:rPr>
        <w:t xml:space="preserve"> </w:t>
      </w:r>
      <w:r w:rsidRPr="00497C9D">
        <w:rPr>
          <w:rFonts w:hint="eastAsia"/>
        </w:rPr>
        <w:t>109341.</w:t>
      </w:r>
    </w:p>
    <w:p w14:paraId="761638B5" w14:textId="019D48AA" w:rsidR="00EE24C7" w:rsidRPr="00F64301" w:rsidRDefault="00EE24C7" w:rsidP="00EE24C7">
      <w:pPr>
        <w:pStyle w:val="EndNoteBibliography"/>
        <w:spacing w:line="360" w:lineRule="auto"/>
        <w:ind w:left="720" w:hangingChars="300" w:hanging="720"/>
      </w:pPr>
      <w:r w:rsidRPr="00F64301">
        <w:t>[</w:t>
      </w:r>
      <w:r>
        <w:rPr>
          <w:rFonts w:hint="eastAsia"/>
        </w:rPr>
        <w:t>76</w:t>
      </w:r>
      <w:r w:rsidRPr="00F64301">
        <w:t>]</w:t>
      </w:r>
      <w:r w:rsidRPr="00F64301">
        <w:tab/>
        <w:t xml:space="preserve">Huang Y-J, Xie J-Y, Zhang J, </w:t>
      </w:r>
      <w:r w:rsidRPr="005E1226">
        <w:rPr>
          <w:rFonts w:hint="eastAsia"/>
        </w:rPr>
        <w:t>et al.</w:t>
      </w:r>
      <w:r>
        <w:rPr>
          <w:rFonts w:hint="eastAsia"/>
        </w:rPr>
        <w:t xml:space="preserve"> </w:t>
      </w:r>
      <w:r w:rsidRPr="00F64301">
        <w:t>Preparation of carbon/Fe-doped g-C</w:t>
      </w:r>
      <w:r w:rsidRPr="000717B0">
        <w:rPr>
          <w:vertAlign w:val="subscript"/>
        </w:rPr>
        <w:t>3</w:t>
      </w:r>
      <w:r w:rsidRPr="00F64301">
        <w:t>N</w:t>
      </w:r>
      <w:r w:rsidRPr="000717B0">
        <w:rPr>
          <w:vertAlign w:val="subscript"/>
        </w:rPr>
        <w:t>4</w:t>
      </w:r>
      <w:r w:rsidRPr="00F64301">
        <w:t xml:space="preserve"> and study on its photocatalytic hydrogen production performance [J]. Journal of Molecular Structure, 2024, 1307</w:t>
      </w:r>
      <w:r>
        <w:rPr>
          <w:rFonts w:hint="eastAsia"/>
        </w:rPr>
        <w:t>:</w:t>
      </w:r>
      <w:r w:rsidR="00346B09">
        <w:rPr>
          <w:rFonts w:hint="eastAsia"/>
        </w:rPr>
        <w:t xml:space="preserve"> </w:t>
      </w:r>
      <w:r w:rsidRPr="00497C9D">
        <w:rPr>
          <w:rFonts w:hint="eastAsia"/>
        </w:rPr>
        <w:t>138043.</w:t>
      </w:r>
    </w:p>
    <w:p w14:paraId="4D8A6D64" w14:textId="641D00A0" w:rsidR="00EE24C7" w:rsidRPr="00F64301" w:rsidRDefault="00EE24C7" w:rsidP="00EE24C7">
      <w:pPr>
        <w:pStyle w:val="EndNoteBibliography"/>
        <w:spacing w:line="360" w:lineRule="auto"/>
        <w:ind w:left="720" w:hangingChars="300" w:hanging="720"/>
      </w:pPr>
      <w:r w:rsidRPr="00F64301">
        <w:t>[</w:t>
      </w:r>
      <w:r>
        <w:rPr>
          <w:rFonts w:hint="eastAsia"/>
        </w:rPr>
        <w:t>77</w:t>
      </w:r>
      <w:r w:rsidRPr="00F64301">
        <w:t>]</w:t>
      </w:r>
      <w:r w:rsidRPr="00F64301">
        <w:tab/>
        <w:t xml:space="preserve">Heng S, Li L, Li W, </w:t>
      </w:r>
      <w:r w:rsidRPr="005E1226">
        <w:rPr>
          <w:rFonts w:hint="eastAsia"/>
        </w:rPr>
        <w:t>et al.</w:t>
      </w:r>
      <w:r>
        <w:rPr>
          <w:rFonts w:hint="eastAsia"/>
        </w:rPr>
        <w:t xml:space="preserve"> </w:t>
      </w:r>
      <w:r w:rsidRPr="00F64301">
        <w:t xml:space="preserve">Enhanced </w:t>
      </w:r>
      <w:r w:rsidR="00FD6919">
        <w:rPr>
          <w:rFonts w:hint="eastAsia"/>
        </w:rPr>
        <w:t>p</w:t>
      </w:r>
      <w:r w:rsidRPr="00F64301">
        <w:t xml:space="preserve">hotocatalytic </w:t>
      </w:r>
      <w:r w:rsidR="00FD6919">
        <w:rPr>
          <w:rFonts w:hint="eastAsia"/>
        </w:rPr>
        <w:t>h</w:t>
      </w:r>
      <w:r w:rsidRPr="00F64301">
        <w:t xml:space="preserve">ydrogen </w:t>
      </w:r>
      <w:r w:rsidR="00FD6919">
        <w:rPr>
          <w:rFonts w:hint="eastAsia"/>
        </w:rPr>
        <w:t>p</w:t>
      </w:r>
      <w:r w:rsidRPr="00F64301">
        <w:t xml:space="preserve">roduction of the </w:t>
      </w:r>
      <w:r w:rsidR="00FD6919">
        <w:rPr>
          <w:rFonts w:hint="eastAsia"/>
        </w:rPr>
        <w:t>p</w:t>
      </w:r>
      <w:r w:rsidRPr="00F64301">
        <w:t xml:space="preserve">olyoxoniobate </w:t>
      </w:r>
      <w:r w:rsidR="00FD6919">
        <w:rPr>
          <w:rFonts w:hint="eastAsia"/>
        </w:rPr>
        <w:t>m</w:t>
      </w:r>
      <w:r w:rsidRPr="00F64301">
        <w:t>odified with RGO and PPy [J]. Nanomaterials (Basel), 2020, 10(12)</w:t>
      </w:r>
      <w:r w:rsidRPr="00497C9D">
        <w:rPr>
          <w:rFonts w:hint="eastAsia"/>
        </w:rPr>
        <w:t>:</w:t>
      </w:r>
      <w:r w:rsidR="00346B09">
        <w:rPr>
          <w:rFonts w:hint="eastAsia"/>
        </w:rPr>
        <w:t xml:space="preserve"> </w:t>
      </w:r>
      <w:r w:rsidRPr="00497C9D">
        <w:rPr>
          <w:rFonts w:hint="eastAsia"/>
        </w:rPr>
        <w:t>2449.</w:t>
      </w:r>
    </w:p>
    <w:p w14:paraId="52938173" w14:textId="76B4B69D" w:rsidR="00EE24C7" w:rsidRPr="00F64301" w:rsidRDefault="00EE24C7" w:rsidP="00EE24C7">
      <w:pPr>
        <w:pStyle w:val="EndNoteBibliography"/>
        <w:spacing w:line="360" w:lineRule="auto"/>
        <w:ind w:left="720" w:hangingChars="300" w:hanging="720"/>
      </w:pPr>
      <w:r w:rsidRPr="00354EEF">
        <w:rPr>
          <w:rFonts w:hint="eastAsia"/>
        </w:rPr>
        <w:t>[78]</w:t>
      </w:r>
      <w:r w:rsidRPr="00354EEF">
        <w:rPr>
          <w:rFonts w:hint="eastAsia"/>
        </w:rPr>
        <w:tab/>
      </w:r>
      <w:r w:rsidR="00405754" w:rsidRPr="00405754">
        <w:rPr>
          <w:rFonts w:hint="eastAsia"/>
        </w:rPr>
        <w:t>M E A,</w:t>
      </w:r>
      <w:r w:rsidR="00405754">
        <w:rPr>
          <w:rFonts w:hint="eastAsia"/>
        </w:rPr>
        <w:t xml:space="preserve"> </w:t>
      </w:r>
      <w:r w:rsidR="00405754" w:rsidRPr="00405754">
        <w:rPr>
          <w:rFonts w:hint="eastAsia"/>
        </w:rPr>
        <w:t>F D K,</w:t>
      </w:r>
      <w:r w:rsidR="00405754">
        <w:rPr>
          <w:rFonts w:hint="eastAsia"/>
        </w:rPr>
        <w:t xml:space="preserve"> </w:t>
      </w:r>
      <w:r w:rsidR="00405754" w:rsidRPr="00405754">
        <w:rPr>
          <w:rFonts w:hint="eastAsia"/>
        </w:rPr>
        <w:t>Valeria G, et al.</w:t>
      </w:r>
      <w:r w:rsidR="00405754">
        <w:rPr>
          <w:rFonts w:hint="eastAsia"/>
        </w:rPr>
        <w:t xml:space="preserve"> </w:t>
      </w:r>
      <w:r w:rsidR="00405754" w:rsidRPr="00405754">
        <w:rPr>
          <w:rFonts w:hint="eastAsia"/>
        </w:rPr>
        <w:t xml:space="preserve">Biosynthesis, </w:t>
      </w:r>
      <w:r w:rsidR="00405754">
        <w:rPr>
          <w:rFonts w:hint="eastAsia"/>
        </w:rPr>
        <w:t>m</w:t>
      </w:r>
      <w:r w:rsidR="00405754" w:rsidRPr="00405754">
        <w:rPr>
          <w:rFonts w:hint="eastAsia"/>
        </w:rPr>
        <w:t xml:space="preserve">echanism of </w:t>
      </w:r>
      <w:r w:rsidR="00405754">
        <w:rPr>
          <w:rFonts w:hint="eastAsia"/>
        </w:rPr>
        <w:t>a</w:t>
      </w:r>
      <w:r w:rsidR="00405754" w:rsidRPr="00405754">
        <w:rPr>
          <w:rFonts w:hint="eastAsia"/>
        </w:rPr>
        <w:t xml:space="preserve">ction, and </w:t>
      </w:r>
      <w:r w:rsidR="00405754">
        <w:rPr>
          <w:rFonts w:hint="eastAsia"/>
        </w:rPr>
        <w:t>i</w:t>
      </w:r>
      <w:r w:rsidR="00405754" w:rsidRPr="00405754">
        <w:rPr>
          <w:rFonts w:hint="eastAsia"/>
        </w:rPr>
        <w:t xml:space="preserve">nhibition of the </w:t>
      </w:r>
      <w:r w:rsidR="00405754">
        <w:rPr>
          <w:rFonts w:hint="eastAsia"/>
        </w:rPr>
        <w:t>e</w:t>
      </w:r>
      <w:r w:rsidR="00405754" w:rsidRPr="00405754">
        <w:rPr>
          <w:rFonts w:hint="eastAsia"/>
        </w:rPr>
        <w:t xml:space="preserve">nterotoxin </w:t>
      </w:r>
      <w:r w:rsidR="00405754">
        <w:rPr>
          <w:rFonts w:hint="eastAsia"/>
        </w:rPr>
        <w:t>t</w:t>
      </w:r>
      <w:r w:rsidR="00405754" w:rsidRPr="00405754">
        <w:rPr>
          <w:rFonts w:hint="eastAsia"/>
        </w:rPr>
        <w:t xml:space="preserve">ilimycin </w:t>
      </w:r>
      <w:r w:rsidR="00405754">
        <w:rPr>
          <w:rFonts w:hint="eastAsia"/>
        </w:rPr>
        <w:t>p</w:t>
      </w:r>
      <w:r w:rsidR="00405754" w:rsidRPr="00405754">
        <w:rPr>
          <w:rFonts w:hint="eastAsia"/>
        </w:rPr>
        <w:t xml:space="preserve">roduced by the </w:t>
      </w:r>
      <w:r w:rsidR="00405754">
        <w:rPr>
          <w:rFonts w:hint="eastAsia"/>
        </w:rPr>
        <w:t>o</w:t>
      </w:r>
      <w:r w:rsidR="00405754" w:rsidRPr="00405754">
        <w:rPr>
          <w:rFonts w:hint="eastAsia"/>
        </w:rPr>
        <w:t xml:space="preserve">pportunistic </w:t>
      </w:r>
      <w:r w:rsidR="00405754">
        <w:rPr>
          <w:rFonts w:hint="eastAsia"/>
        </w:rPr>
        <w:t>p</w:t>
      </w:r>
      <w:r w:rsidR="00405754" w:rsidRPr="00405754">
        <w:rPr>
          <w:rFonts w:hint="eastAsia"/>
        </w:rPr>
        <w:t xml:space="preserve">athogen </w:t>
      </w:r>
      <w:r w:rsidR="00405754" w:rsidRPr="00405754">
        <w:rPr>
          <w:rFonts w:hint="eastAsia"/>
          <w:i/>
          <w:iCs/>
        </w:rPr>
        <w:t>Klebsiella</w:t>
      </w:r>
      <w:r w:rsidR="00405754" w:rsidRPr="00405754">
        <w:rPr>
          <w:rFonts w:hint="eastAsia"/>
        </w:rPr>
        <w:t xml:space="preserve"> oxytoca [J].</w:t>
      </w:r>
      <w:r w:rsidR="00405754">
        <w:rPr>
          <w:rFonts w:hint="eastAsia"/>
        </w:rPr>
        <w:t xml:space="preserve"> </w:t>
      </w:r>
      <w:r w:rsidR="00405754" w:rsidRPr="00405754">
        <w:rPr>
          <w:rFonts w:hint="eastAsia"/>
        </w:rPr>
        <w:t>ACS infectious diseases,</w:t>
      </w:r>
      <w:r w:rsidR="00405754">
        <w:rPr>
          <w:rFonts w:hint="eastAsia"/>
        </w:rPr>
        <w:t xml:space="preserve"> </w:t>
      </w:r>
      <w:r w:rsidR="00405754" w:rsidRPr="00405754">
        <w:rPr>
          <w:rFonts w:hint="eastAsia"/>
        </w:rPr>
        <w:t>2020,</w:t>
      </w:r>
      <w:r w:rsidR="00405754">
        <w:rPr>
          <w:rFonts w:hint="eastAsia"/>
        </w:rPr>
        <w:t xml:space="preserve"> </w:t>
      </w:r>
      <w:r w:rsidR="00405754" w:rsidRPr="00405754">
        <w:rPr>
          <w:rFonts w:hint="eastAsia"/>
        </w:rPr>
        <w:t>6(7):</w:t>
      </w:r>
      <w:r w:rsidR="00405754">
        <w:rPr>
          <w:rFonts w:hint="eastAsia"/>
        </w:rPr>
        <w:t xml:space="preserve"> </w:t>
      </w:r>
      <w:r w:rsidR="00405754" w:rsidRPr="00405754">
        <w:rPr>
          <w:rFonts w:hint="eastAsia"/>
        </w:rPr>
        <w:t>1976-1997.</w:t>
      </w:r>
    </w:p>
    <w:p w14:paraId="7FD9F6BC" w14:textId="77777777" w:rsidR="00EE24C7" w:rsidRPr="00F64301" w:rsidRDefault="00EE24C7" w:rsidP="00EE24C7">
      <w:pPr>
        <w:pStyle w:val="EndNoteBibliography"/>
        <w:spacing w:line="360" w:lineRule="auto"/>
        <w:ind w:left="720" w:hangingChars="300" w:hanging="720"/>
      </w:pPr>
      <w:r w:rsidRPr="00F64301">
        <w:t>[</w:t>
      </w:r>
      <w:r>
        <w:rPr>
          <w:rFonts w:hint="eastAsia"/>
        </w:rPr>
        <w:t>79</w:t>
      </w:r>
      <w:r w:rsidRPr="00F64301">
        <w:t>]</w:t>
      </w:r>
      <w:r w:rsidRPr="00F64301">
        <w:tab/>
        <w:t xml:space="preserve">Huang Y, Yang S, Hu Y, </w:t>
      </w:r>
      <w:r w:rsidRPr="005E1226">
        <w:rPr>
          <w:rFonts w:hint="eastAsia"/>
        </w:rPr>
        <w:t>et al.</w:t>
      </w:r>
      <w:r>
        <w:rPr>
          <w:rFonts w:hint="eastAsia"/>
        </w:rPr>
        <w:t xml:space="preserve"> </w:t>
      </w:r>
      <w:r w:rsidRPr="00F64301">
        <w:t>Construction of anticorrosive coatings with emergency response closure by introducing functionalized graphene oxide [J].</w:t>
      </w:r>
      <w:r>
        <w:rPr>
          <w:rFonts w:hint="eastAsia"/>
        </w:rPr>
        <w:t xml:space="preserve"> </w:t>
      </w:r>
      <w:r w:rsidRPr="00F64301">
        <w:t xml:space="preserve">Chemical Engineering Journal </w:t>
      </w:r>
      <w:r>
        <w:rPr>
          <w:rFonts w:hint="eastAsia"/>
        </w:rPr>
        <w:t>,</w:t>
      </w:r>
      <w:r w:rsidRPr="00F64301">
        <w:t xml:space="preserve"> 2024, 487: 150539.</w:t>
      </w:r>
    </w:p>
    <w:p w14:paraId="67DB81F5" w14:textId="0D812BB1" w:rsidR="00EE24C7" w:rsidRPr="00F64301" w:rsidRDefault="00EE24C7" w:rsidP="00EE24C7">
      <w:pPr>
        <w:pStyle w:val="EndNoteBibliography"/>
        <w:spacing w:line="360" w:lineRule="auto"/>
        <w:ind w:left="720" w:hangingChars="300" w:hanging="720"/>
      </w:pPr>
      <w:r w:rsidRPr="00F64301">
        <w:t>[</w:t>
      </w:r>
      <w:r>
        <w:rPr>
          <w:rFonts w:hint="eastAsia"/>
        </w:rPr>
        <w:t>80</w:t>
      </w:r>
      <w:r w:rsidRPr="00F64301">
        <w:t>]</w:t>
      </w:r>
      <w:r w:rsidRPr="00F64301">
        <w:tab/>
        <w:t xml:space="preserve">Yang R, Mu W, He L, </w:t>
      </w:r>
      <w:r w:rsidRPr="005E1226">
        <w:rPr>
          <w:rFonts w:hint="eastAsia"/>
        </w:rPr>
        <w:t>et al.</w:t>
      </w:r>
      <w:r>
        <w:rPr>
          <w:rFonts w:hint="eastAsia"/>
        </w:rPr>
        <w:t xml:space="preserve"> </w:t>
      </w:r>
      <w:r w:rsidRPr="00F64301">
        <w:t>CdS/NiCoAl-LDH heterojunction for superior photocatalytic hydrogen production and stability in water splitting [J]. Chemical Engineering Journal, 2025, 503</w:t>
      </w:r>
      <w:r>
        <w:rPr>
          <w:rFonts w:hint="eastAsia"/>
        </w:rPr>
        <w:t>:</w:t>
      </w:r>
      <w:r w:rsidR="00346B09">
        <w:rPr>
          <w:rFonts w:hint="eastAsia"/>
        </w:rPr>
        <w:t xml:space="preserve"> </w:t>
      </w:r>
      <w:r w:rsidRPr="00497C9D">
        <w:rPr>
          <w:rFonts w:hint="eastAsia"/>
        </w:rPr>
        <w:t>158495-158495.</w:t>
      </w:r>
    </w:p>
    <w:p w14:paraId="6B1570FD" w14:textId="37929AF8" w:rsidR="00EE24C7" w:rsidRPr="00F64301" w:rsidRDefault="00EE24C7" w:rsidP="00EE24C7">
      <w:pPr>
        <w:pStyle w:val="EndNoteBibliography"/>
        <w:spacing w:line="360" w:lineRule="auto"/>
        <w:ind w:left="720" w:hangingChars="300" w:hanging="720"/>
      </w:pPr>
      <w:r w:rsidRPr="00F64301">
        <w:t>[</w:t>
      </w:r>
      <w:r>
        <w:rPr>
          <w:rFonts w:hint="eastAsia"/>
        </w:rPr>
        <w:t>81</w:t>
      </w:r>
      <w:r w:rsidRPr="00F64301">
        <w:t>]</w:t>
      </w:r>
      <w:r w:rsidRPr="00F64301">
        <w:tab/>
        <w:t xml:space="preserve">Biradar B R, Thathron N, Das P P, </w:t>
      </w:r>
      <w:r w:rsidRPr="005E1226">
        <w:rPr>
          <w:rFonts w:hint="eastAsia"/>
        </w:rPr>
        <w:t>et al.</w:t>
      </w:r>
      <w:r>
        <w:rPr>
          <w:rFonts w:hint="eastAsia"/>
        </w:rPr>
        <w:t xml:space="preserve"> </w:t>
      </w:r>
      <w:r w:rsidRPr="00F64301">
        <w:t>Pseudocapacitive effects of polyoxometalate implanted on graphene oxide matrix with polypyrrole for symmetric Supercapacitor applications[J]. Journal of Electroanalytical Chemistry</w:t>
      </w:r>
      <w:r>
        <w:rPr>
          <w:rFonts w:hint="eastAsia"/>
        </w:rPr>
        <w:t>,</w:t>
      </w:r>
      <w:r w:rsidR="00FD6919">
        <w:rPr>
          <w:rFonts w:hint="eastAsia"/>
        </w:rPr>
        <w:t xml:space="preserve"> </w:t>
      </w:r>
      <w:r w:rsidRPr="00F64301">
        <w:t>2024, 960: 118192.</w:t>
      </w:r>
    </w:p>
    <w:p w14:paraId="309C83B6" w14:textId="484056B0" w:rsidR="00EE24C7" w:rsidRPr="00F64301" w:rsidRDefault="00EE24C7" w:rsidP="00EE24C7">
      <w:pPr>
        <w:pStyle w:val="EndNoteBibliography"/>
        <w:spacing w:line="360" w:lineRule="auto"/>
        <w:ind w:left="720" w:hangingChars="300" w:hanging="720"/>
      </w:pPr>
      <w:r w:rsidRPr="00F64301">
        <w:t>[</w:t>
      </w:r>
      <w:r>
        <w:rPr>
          <w:rFonts w:hint="eastAsia"/>
        </w:rPr>
        <w:t>82</w:t>
      </w:r>
      <w:r w:rsidRPr="00F64301">
        <w:t>]</w:t>
      </w:r>
      <w:r w:rsidRPr="00F64301">
        <w:tab/>
        <w:t>Ahmad W, Ahmad A, Shameem M. Solar light-driven heterogeneous photocatalytic removal of 2,4 dichlorophenoxy acetic acid from aqueous solution by bio-fabricated SnO</w:t>
      </w:r>
      <w:r w:rsidRPr="00973121">
        <w:rPr>
          <w:vertAlign w:val="subscript"/>
        </w:rPr>
        <w:t>2</w:t>
      </w:r>
      <w:r w:rsidRPr="00F64301">
        <w:t xml:space="preserve"> nanostructure [J]</w:t>
      </w:r>
      <w:r>
        <w:rPr>
          <w:rFonts w:hint="eastAsia"/>
        </w:rPr>
        <w:t>.</w:t>
      </w:r>
      <w:r w:rsidRPr="00F64301">
        <w:t xml:space="preserve"> Research on Chemical Intermediates</w:t>
      </w:r>
      <w:r>
        <w:rPr>
          <w:rFonts w:hint="eastAsia"/>
        </w:rPr>
        <w:t xml:space="preserve">, </w:t>
      </w:r>
      <w:r w:rsidRPr="00F64301">
        <w:t>2024, 51(1): 1-23.</w:t>
      </w:r>
    </w:p>
    <w:p w14:paraId="7F75A2DF" w14:textId="550C25D1" w:rsidR="00EE24C7" w:rsidRDefault="00EE24C7" w:rsidP="00EE24C7">
      <w:pPr>
        <w:pStyle w:val="EndNoteBibliography"/>
        <w:spacing w:line="360" w:lineRule="auto"/>
        <w:ind w:left="720" w:hangingChars="300" w:hanging="720"/>
      </w:pPr>
      <w:r w:rsidRPr="00F64301">
        <w:t>[</w:t>
      </w:r>
      <w:r>
        <w:rPr>
          <w:rFonts w:hint="eastAsia"/>
        </w:rPr>
        <w:t>83</w:t>
      </w:r>
      <w:r w:rsidRPr="00F64301">
        <w:t>]</w:t>
      </w:r>
      <w:r w:rsidRPr="00F64301">
        <w:tab/>
        <w:t xml:space="preserve">Pan H, Li J, Wang Y, </w:t>
      </w:r>
      <w:r w:rsidRPr="005E1226">
        <w:rPr>
          <w:rFonts w:hint="eastAsia"/>
        </w:rPr>
        <w:t>et al.</w:t>
      </w:r>
      <w:r>
        <w:rPr>
          <w:rFonts w:hint="eastAsia"/>
        </w:rPr>
        <w:t xml:space="preserve"> </w:t>
      </w:r>
      <w:r w:rsidRPr="00F64301">
        <w:t>Solar-</w:t>
      </w:r>
      <w:r w:rsidR="00FD6919">
        <w:rPr>
          <w:rFonts w:hint="eastAsia"/>
        </w:rPr>
        <w:t>d</w:t>
      </w:r>
      <w:r w:rsidRPr="00F64301">
        <w:t xml:space="preserve">riven </w:t>
      </w:r>
      <w:r w:rsidR="00FD6919">
        <w:rPr>
          <w:rFonts w:hint="eastAsia"/>
        </w:rPr>
        <w:t>b</w:t>
      </w:r>
      <w:r w:rsidRPr="00F64301">
        <w:t xml:space="preserve">iomass </w:t>
      </w:r>
      <w:r w:rsidR="00FD6919">
        <w:rPr>
          <w:rFonts w:hint="eastAsia"/>
        </w:rPr>
        <w:t>r</w:t>
      </w:r>
      <w:r w:rsidRPr="00F64301">
        <w:t xml:space="preserve">eforming for </w:t>
      </w:r>
      <w:r w:rsidR="00FD6919">
        <w:rPr>
          <w:rFonts w:hint="eastAsia"/>
        </w:rPr>
        <w:t>h</w:t>
      </w:r>
      <w:r w:rsidRPr="00F64301">
        <w:t xml:space="preserve">ydrogen </w:t>
      </w:r>
      <w:r w:rsidR="00FD6919">
        <w:rPr>
          <w:rFonts w:hint="eastAsia"/>
        </w:rPr>
        <w:t>g</w:t>
      </w:r>
      <w:r w:rsidRPr="00F64301">
        <w:t xml:space="preserve">eneration: </w:t>
      </w:r>
      <w:r w:rsidR="00FD6919">
        <w:rPr>
          <w:rFonts w:hint="eastAsia"/>
        </w:rPr>
        <w:t>p</w:t>
      </w:r>
      <w:r w:rsidRPr="00F64301">
        <w:t xml:space="preserve">rinciples, </w:t>
      </w:r>
      <w:r w:rsidR="00FD6919">
        <w:rPr>
          <w:rFonts w:hint="eastAsia"/>
        </w:rPr>
        <w:t>a</w:t>
      </w:r>
      <w:r w:rsidRPr="00F64301">
        <w:t xml:space="preserve">dvances, and </w:t>
      </w:r>
      <w:r w:rsidR="00FD6919">
        <w:rPr>
          <w:rFonts w:hint="eastAsia"/>
        </w:rPr>
        <w:t>c</w:t>
      </w:r>
      <w:r w:rsidRPr="00F64301">
        <w:t>hallenges</w:t>
      </w:r>
      <w:r w:rsidR="00FD6919" w:rsidRPr="00F64301">
        <w:t>[J]</w:t>
      </w:r>
      <w:r w:rsidR="00FD6919">
        <w:rPr>
          <w:rFonts w:hint="eastAsia"/>
        </w:rPr>
        <w:t xml:space="preserve">. </w:t>
      </w:r>
      <w:r w:rsidRPr="00F64301">
        <w:t>Advanced science</w:t>
      </w:r>
      <w:r w:rsidR="00FD6919">
        <w:rPr>
          <w:rFonts w:hint="eastAsia"/>
        </w:rPr>
        <w:t>,</w:t>
      </w:r>
      <w:r w:rsidRPr="00F64301">
        <w:t xml:space="preserve"> 2024, 11(29): 240</w:t>
      </w:r>
      <w:r>
        <w:rPr>
          <w:rFonts w:hint="eastAsia"/>
        </w:rPr>
        <w:t>-</w:t>
      </w:r>
      <w:r w:rsidRPr="00F64301">
        <w:t>265.</w:t>
      </w:r>
    </w:p>
    <w:p w14:paraId="5EF64955" w14:textId="77777777" w:rsidR="00EE24C7" w:rsidRPr="000850FF" w:rsidRDefault="00EE24C7" w:rsidP="00EE24C7">
      <w:pPr>
        <w:ind w:left="720" w:hangingChars="300" w:hanging="720"/>
        <w:rPr>
          <w:rFonts w:cs="Times New Roman"/>
          <w:noProof/>
        </w:rPr>
      </w:pPr>
      <w:r w:rsidRPr="000850FF">
        <w:rPr>
          <w:rFonts w:cs="Times New Roman"/>
          <w:noProof/>
        </w:rPr>
        <w:t>[</w:t>
      </w:r>
      <w:r w:rsidRPr="000850FF">
        <w:rPr>
          <w:rFonts w:cs="Times New Roman" w:hint="eastAsia"/>
          <w:noProof/>
        </w:rPr>
        <w:t>8</w:t>
      </w:r>
      <w:r>
        <w:rPr>
          <w:rFonts w:cs="Times New Roman" w:hint="eastAsia"/>
          <w:noProof/>
        </w:rPr>
        <w:t>4</w:t>
      </w:r>
      <w:r w:rsidRPr="000850FF">
        <w:rPr>
          <w:rFonts w:cs="Times New Roman"/>
          <w:noProof/>
        </w:rPr>
        <w:t>]</w:t>
      </w:r>
      <w:r>
        <w:rPr>
          <w:rFonts w:cs="Times New Roman" w:hint="eastAsia"/>
          <w:noProof/>
        </w:rPr>
        <w:t xml:space="preserve">   </w:t>
      </w:r>
      <w:r w:rsidRPr="000850FF">
        <w:rPr>
          <w:rFonts w:cs="Times New Roman" w:hint="eastAsia"/>
          <w:noProof/>
        </w:rPr>
        <w:t>李佳璐</w:t>
      </w:r>
      <w:r w:rsidRPr="000850FF">
        <w:rPr>
          <w:rFonts w:cs="Times New Roman" w:hint="eastAsia"/>
          <w:noProof/>
        </w:rPr>
        <w:t>,</w:t>
      </w:r>
      <w:r w:rsidRPr="000850FF">
        <w:rPr>
          <w:rFonts w:cs="Times New Roman"/>
          <w:noProof/>
        </w:rPr>
        <w:t xml:space="preserve"> </w:t>
      </w:r>
      <w:r w:rsidRPr="000850FF">
        <w:rPr>
          <w:rFonts w:cs="Times New Roman" w:hint="eastAsia"/>
          <w:noProof/>
        </w:rPr>
        <w:t>沈俊峰</w:t>
      </w:r>
      <w:r w:rsidRPr="000850FF">
        <w:rPr>
          <w:rFonts w:cs="Times New Roman" w:hint="eastAsia"/>
          <w:noProof/>
        </w:rPr>
        <w:t>,</w:t>
      </w:r>
      <w:r w:rsidRPr="000850FF">
        <w:rPr>
          <w:rFonts w:cs="Times New Roman"/>
          <w:noProof/>
        </w:rPr>
        <w:t xml:space="preserve"> </w:t>
      </w:r>
      <w:r w:rsidRPr="000850FF">
        <w:rPr>
          <w:rFonts w:cs="Times New Roman" w:hint="eastAsia"/>
          <w:noProof/>
        </w:rPr>
        <w:t>曾翠平等</w:t>
      </w:r>
      <w:r w:rsidRPr="000850FF">
        <w:rPr>
          <w:rFonts w:cs="Times New Roman" w:hint="eastAsia"/>
          <w:noProof/>
        </w:rPr>
        <w:t>.</w:t>
      </w:r>
      <w:r w:rsidRPr="000850FF">
        <w:rPr>
          <w:rFonts w:cs="Times New Roman"/>
          <w:noProof/>
        </w:rPr>
        <w:t xml:space="preserve"> </w:t>
      </w:r>
      <w:r w:rsidRPr="000850FF">
        <w:rPr>
          <w:rFonts w:cs="Times New Roman" w:hint="eastAsia"/>
          <w:noProof/>
        </w:rPr>
        <w:t>金属有机框架与大肠杆菌杂合体光驱产氢研究</w:t>
      </w:r>
      <w:r w:rsidRPr="000850FF">
        <w:rPr>
          <w:rFonts w:cs="Times New Roman" w:hint="eastAsia"/>
          <w:noProof/>
        </w:rPr>
        <w:t>[J].</w:t>
      </w:r>
      <w:r w:rsidRPr="000850FF">
        <w:rPr>
          <w:rFonts w:cs="Times New Roman"/>
          <w:noProof/>
        </w:rPr>
        <w:t xml:space="preserve"> </w:t>
      </w:r>
      <w:r w:rsidRPr="000850FF">
        <w:rPr>
          <w:rFonts w:cs="Times New Roman" w:hint="eastAsia"/>
          <w:noProof/>
        </w:rPr>
        <w:t>湖北师范大学学报</w:t>
      </w:r>
      <w:r w:rsidRPr="000850FF">
        <w:rPr>
          <w:rFonts w:cs="Times New Roman" w:hint="eastAsia"/>
          <w:noProof/>
        </w:rPr>
        <w:t>(</w:t>
      </w:r>
      <w:r w:rsidRPr="000850FF">
        <w:rPr>
          <w:rFonts w:cs="Times New Roman" w:hint="eastAsia"/>
          <w:noProof/>
        </w:rPr>
        <w:t>自然科学版</w:t>
      </w:r>
      <w:r w:rsidRPr="000850FF">
        <w:rPr>
          <w:rFonts w:cs="Times New Roman" w:hint="eastAsia"/>
          <w:noProof/>
        </w:rPr>
        <w:t>),</w:t>
      </w:r>
      <w:r w:rsidRPr="000850FF">
        <w:rPr>
          <w:rFonts w:cs="Times New Roman"/>
          <w:noProof/>
        </w:rPr>
        <w:t xml:space="preserve"> </w:t>
      </w:r>
      <w:r w:rsidRPr="000850FF">
        <w:rPr>
          <w:rFonts w:cs="Times New Roman" w:hint="eastAsia"/>
          <w:noProof/>
        </w:rPr>
        <w:t>2023,</w:t>
      </w:r>
      <w:r w:rsidRPr="000850FF">
        <w:rPr>
          <w:rFonts w:cs="Times New Roman"/>
          <w:noProof/>
        </w:rPr>
        <w:t xml:space="preserve"> </w:t>
      </w:r>
      <w:r w:rsidRPr="000850FF">
        <w:rPr>
          <w:rFonts w:cs="Times New Roman" w:hint="eastAsia"/>
          <w:noProof/>
        </w:rPr>
        <w:t>43(03):</w:t>
      </w:r>
      <w:r w:rsidRPr="000850FF">
        <w:rPr>
          <w:rFonts w:cs="Times New Roman"/>
          <w:noProof/>
        </w:rPr>
        <w:t xml:space="preserve"> </w:t>
      </w:r>
      <w:r w:rsidRPr="000850FF">
        <w:rPr>
          <w:rFonts w:cs="Times New Roman" w:hint="eastAsia"/>
          <w:noProof/>
        </w:rPr>
        <w:t>82-89.</w:t>
      </w:r>
    </w:p>
    <w:p w14:paraId="296839B1" w14:textId="77777777" w:rsidR="00EE24C7" w:rsidRPr="000850FF" w:rsidRDefault="00EE24C7" w:rsidP="00EE24C7">
      <w:pPr>
        <w:ind w:left="720" w:hangingChars="300" w:hanging="720"/>
        <w:rPr>
          <w:rFonts w:cs="Times New Roman"/>
          <w:noProof/>
        </w:rPr>
      </w:pPr>
      <w:r w:rsidRPr="000850FF">
        <w:rPr>
          <w:rFonts w:cs="Times New Roman"/>
          <w:noProof/>
        </w:rPr>
        <w:t>[</w:t>
      </w:r>
      <w:r w:rsidRPr="000850FF">
        <w:rPr>
          <w:rFonts w:cs="Times New Roman" w:hint="eastAsia"/>
          <w:noProof/>
        </w:rPr>
        <w:t>8</w:t>
      </w:r>
      <w:r>
        <w:rPr>
          <w:rFonts w:cs="Times New Roman" w:hint="eastAsia"/>
          <w:noProof/>
        </w:rPr>
        <w:t>5</w:t>
      </w:r>
      <w:r w:rsidRPr="000850FF">
        <w:rPr>
          <w:rFonts w:cs="Times New Roman"/>
          <w:noProof/>
        </w:rPr>
        <w:t xml:space="preserve">] </w:t>
      </w:r>
      <w:r>
        <w:rPr>
          <w:rFonts w:cs="Times New Roman" w:hint="eastAsia"/>
          <w:noProof/>
        </w:rPr>
        <w:t xml:space="preserve">  </w:t>
      </w:r>
      <w:r w:rsidRPr="000850FF">
        <w:rPr>
          <w:rFonts w:cs="Times New Roman"/>
          <w:noProof/>
        </w:rPr>
        <w:t>Chen Z, Zhou J, Wang Y, et al. Nano on micro: tuning microbial metabolisms by nano-based artificial mediators to enhance and expand production of biochemicals[J]. Current opinion in biotechnology, 2020, 64: 161-168.</w:t>
      </w:r>
    </w:p>
    <w:p w14:paraId="1E79FFCA" w14:textId="77777777" w:rsidR="00EE24C7" w:rsidRPr="000850FF" w:rsidRDefault="00EE24C7" w:rsidP="00EE24C7">
      <w:pPr>
        <w:ind w:left="720" w:hangingChars="300" w:hanging="720"/>
        <w:rPr>
          <w:rFonts w:cs="Times New Roman"/>
          <w:noProof/>
        </w:rPr>
      </w:pPr>
      <w:r w:rsidRPr="000850FF">
        <w:rPr>
          <w:rFonts w:cs="Times New Roman"/>
          <w:noProof/>
        </w:rPr>
        <w:t>[</w:t>
      </w:r>
      <w:r w:rsidRPr="000850FF">
        <w:rPr>
          <w:rFonts w:cs="Times New Roman" w:hint="eastAsia"/>
          <w:noProof/>
        </w:rPr>
        <w:t>8</w:t>
      </w:r>
      <w:r>
        <w:rPr>
          <w:rFonts w:cs="Times New Roman" w:hint="eastAsia"/>
          <w:noProof/>
        </w:rPr>
        <w:t>6</w:t>
      </w:r>
      <w:r w:rsidRPr="000850FF">
        <w:rPr>
          <w:rFonts w:cs="Times New Roman"/>
          <w:noProof/>
        </w:rPr>
        <w:t xml:space="preserve">] </w:t>
      </w:r>
      <w:r>
        <w:rPr>
          <w:rFonts w:cs="Times New Roman" w:hint="eastAsia"/>
          <w:noProof/>
        </w:rPr>
        <w:t xml:space="preserve">  </w:t>
      </w:r>
      <w:r w:rsidRPr="000850FF">
        <w:rPr>
          <w:rFonts w:cs="Times New Roman" w:hint="eastAsia"/>
          <w:noProof/>
        </w:rPr>
        <w:t xml:space="preserve">Li Y, Zhang Q, Deng L, Liu Z, et al. </w:t>
      </w:r>
      <w:r w:rsidRPr="000850FF">
        <w:rPr>
          <w:rFonts w:cs="Times New Roman"/>
          <w:noProof/>
        </w:rPr>
        <w:t xml:space="preserve">Biohydrogen production from </w:t>
      </w:r>
      <w:r w:rsidRPr="000850FF">
        <w:rPr>
          <w:rFonts w:cs="Times New Roman"/>
          <w:noProof/>
        </w:rPr>
        <w:lastRenderedPageBreak/>
        <w:t>fermentation of cotton stalk hydrolysate</w:t>
      </w:r>
      <w:r w:rsidRPr="000850FF">
        <w:rPr>
          <w:rFonts w:cs="Times New Roman" w:hint="eastAsia"/>
          <w:noProof/>
        </w:rPr>
        <w:t xml:space="preserve"> </w:t>
      </w:r>
      <w:r w:rsidRPr="000850FF">
        <w:rPr>
          <w:rFonts w:cs="Times New Roman"/>
          <w:noProof/>
        </w:rPr>
        <w:t xml:space="preserve">by </w:t>
      </w:r>
      <w:r w:rsidRPr="00346B09">
        <w:rPr>
          <w:rFonts w:cs="Times New Roman"/>
          <w:i/>
          <w:iCs/>
          <w:noProof/>
        </w:rPr>
        <w:t>Klebsiella</w:t>
      </w:r>
      <w:r w:rsidRPr="000850FF">
        <w:rPr>
          <w:rFonts w:cs="Times New Roman"/>
          <w:noProof/>
        </w:rPr>
        <w:t xml:space="preserve"> sp. WL1316 newly isolated from wild carp (Cyprinus carpio</w:t>
      </w:r>
      <w:r w:rsidRPr="000850FF">
        <w:rPr>
          <w:rFonts w:cs="Times New Roman" w:hint="eastAsia"/>
          <w:noProof/>
        </w:rPr>
        <w:t xml:space="preserve"> </w:t>
      </w:r>
      <w:r w:rsidRPr="000850FF">
        <w:rPr>
          <w:rFonts w:cs="Times New Roman"/>
          <w:noProof/>
        </w:rPr>
        <w:t>L.) of the Tarim River basin</w:t>
      </w:r>
      <w:r w:rsidRPr="000850FF">
        <w:rPr>
          <w:rFonts w:cs="Times New Roman" w:hint="eastAsia"/>
          <w:noProof/>
        </w:rPr>
        <w:t>[J]</w:t>
      </w:r>
      <w:r w:rsidRPr="000850FF">
        <w:rPr>
          <w:rFonts w:cs="Times New Roman"/>
          <w:noProof/>
        </w:rPr>
        <w:t>.</w:t>
      </w:r>
      <w:r w:rsidRPr="000850FF">
        <w:rPr>
          <w:rFonts w:cs="Times New Roman" w:hint="eastAsia"/>
          <w:noProof/>
        </w:rPr>
        <w:t xml:space="preserve"> </w:t>
      </w:r>
      <w:r w:rsidRPr="000850FF">
        <w:rPr>
          <w:rFonts w:cs="Times New Roman"/>
          <w:noProof/>
        </w:rPr>
        <w:t>Appl</w:t>
      </w:r>
      <w:r w:rsidRPr="000850FF">
        <w:rPr>
          <w:rFonts w:cs="Times New Roman" w:hint="eastAsia"/>
          <w:noProof/>
        </w:rPr>
        <w:t>ied</w:t>
      </w:r>
      <w:r w:rsidRPr="000850FF">
        <w:rPr>
          <w:rFonts w:cs="Times New Roman"/>
          <w:noProof/>
        </w:rPr>
        <w:t xml:space="preserve"> Microbiol</w:t>
      </w:r>
      <w:r w:rsidRPr="000850FF">
        <w:rPr>
          <w:rFonts w:cs="Times New Roman" w:hint="eastAsia"/>
          <w:noProof/>
        </w:rPr>
        <w:t>ogy and</w:t>
      </w:r>
      <w:r w:rsidRPr="000850FF">
        <w:rPr>
          <w:rFonts w:cs="Times New Roman"/>
          <w:noProof/>
        </w:rPr>
        <w:t xml:space="preserve"> Biot</w:t>
      </w:r>
      <w:r w:rsidRPr="000850FF">
        <w:rPr>
          <w:rFonts w:cs="Times New Roman" w:hint="eastAsia"/>
          <w:noProof/>
        </w:rPr>
        <w:t>echnology,</w:t>
      </w:r>
      <w:r w:rsidRPr="000850FF">
        <w:rPr>
          <w:rFonts w:cs="Times New Roman"/>
          <w:noProof/>
        </w:rPr>
        <w:t xml:space="preserve"> 2018</w:t>
      </w:r>
      <w:r w:rsidRPr="000850FF">
        <w:rPr>
          <w:rFonts w:cs="Times New Roman" w:hint="eastAsia"/>
          <w:noProof/>
        </w:rPr>
        <w:t>,</w:t>
      </w:r>
      <w:r w:rsidRPr="000850FF">
        <w:rPr>
          <w:rFonts w:cs="Times New Roman"/>
          <w:noProof/>
        </w:rPr>
        <w:t xml:space="preserve"> 102:</w:t>
      </w:r>
      <w:r w:rsidRPr="000850FF">
        <w:rPr>
          <w:rFonts w:cs="Times New Roman" w:hint="eastAsia"/>
          <w:noProof/>
        </w:rPr>
        <w:t xml:space="preserve"> </w:t>
      </w:r>
      <w:r w:rsidRPr="000850FF">
        <w:rPr>
          <w:rFonts w:cs="Times New Roman"/>
          <w:noProof/>
        </w:rPr>
        <w:t>4231</w:t>
      </w:r>
      <w:r>
        <w:rPr>
          <w:rFonts w:cs="Times New Roman" w:hint="eastAsia"/>
          <w:noProof/>
        </w:rPr>
        <w:t>-</w:t>
      </w:r>
      <w:r w:rsidRPr="000850FF">
        <w:rPr>
          <w:rFonts w:cs="Times New Roman"/>
          <w:noProof/>
        </w:rPr>
        <w:t>4242</w:t>
      </w:r>
      <w:r w:rsidRPr="000850FF">
        <w:rPr>
          <w:rFonts w:cs="Times New Roman" w:hint="eastAsia"/>
          <w:noProof/>
        </w:rPr>
        <w:t>.</w:t>
      </w:r>
    </w:p>
    <w:p w14:paraId="49569C9C" w14:textId="77777777" w:rsidR="00EE24C7" w:rsidRPr="00F64301" w:rsidRDefault="00EE24C7" w:rsidP="00EE24C7">
      <w:pPr>
        <w:pStyle w:val="EndNoteBibliography"/>
        <w:spacing w:line="360" w:lineRule="auto"/>
        <w:ind w:left="720" w:hangingChars="300" w:hanging="720"/>
      </w:pPr>
      <w:r w:rsidRPr="00F64301">
        <w:t>[</w:t>
      </w:r>
      <w:r>
        <w:rPr>
          <w:rFonts w:hint="eastAsia"/>
        </w:rPr>
        <w:t>87</w:t>
      </w:r>
      <w:r w:rsidRPr="00F64301">
        <w:t>]</w:t>
      </w:r>
      <w:r w:rsidRPr="00F64301">
        <w:tab/>
        <w:t xml:space="preserve">Chen F, Jin X, Cao Y, </w:t>
      </w:r>
      <w:r w:rsidRPr="005E1226">
        <w:rPr>
          <w:rFonts w:hint="eastAsia"/>
        </w:rPr>
        <w:t>et al.</w:t>
      </w:r>
      <w:r>
        <w:rPr>
          <w:rFonts w:hint="eastAsia"/>
        </w:rPr>
        <w:t xml:space="preserve"> </w:t>
      </w:r>
      <w:r w:rsidRPr="00F64301">
        <w:t>Effects of the synthesis conditions on the photocatalytic activities of sulfide-graphene oxide composites [J]. Dyes and Pigments, 2019, 162: 177-188.</w:t>
      </w:r>
    </w:p>
    <w:p w14:paraId="1AC2D74E" w14:textId="1971EE18" w:rsidR="00EE24C7" w:rsidRPr="007E59F3" w:rsidRDefault="00EE24C7" w:rsidP="00EE24C7">
      <w:pPr>
        <w:pStyle w:val="EndNoteBibliography"/>
        <w:spacing w:line="360" w:lineRule="auto"/>
        <w:ind w:left="720" w:hangingChars="300" w:hanging="720"/>
      </w:pPr>
      <w:r w:rsidRPr="00F64301">
        <w:t>[</w:t>
      </w:r>
      <w:r w:rsidR="00C14196">
        <w:rPr>
          <w:rFonts w:hint="eastAsia"/>
        </w:rPr>
        <w:t>88</w:t>
      </w:r>
      <w:r w:rsidRPr="00F64301">
        <w:t>]</w:t>
      </w:r>
      <w:r w:rsidRPr="00F64301">
        <w:tab/>
      </w:r>
      <w:r w:rsidRPr="007E59F3">
        <w:t xml:space="preserve">Zhang N, Wang B, Hu P, </w:t>
      </w:r>
      <w:r w:rsidRPr="007E59F3">
        <w:rPr>
          <w:rFonts w:hint="eastAsia"/>
        </w:rPr>
        <w:t xml:space="preserve">et al. </w:t>
      </w:r>
      <w:r w:rsidRPr="007E59F3">
        <w:t>Achieve high-efficiency photocatalytic hydrogen production of MCNTs-CdS/Pt/ZnFe</w:t>
      </w:r>
      <w:r w:rsidRPr="007E59F3">
        <w:rPr>
          <w:vertAlign w:val="subscript"/>
        </w:rPr>
        <w:t>2</w:t>
      </w:r>
      <w:r w:rsidRPr="007E59F3">
        <w:t>O</w:t>
      </w:r>
      <w:r w:rsidRPr="007E59F3">
        <w:rPr>
          <w:vertAlign w:val="subscript"/>
        </w:rPr>
        <w:t>4</w:t>
      </w:r>
      <w:r w:rsidRPr="007E59F3">
        <w:t xml:space="preserve"> heterojunction owing to building charge transport bridge [J]. Journal of Environmental Chemical Engineering, 2025, 13(2)</w:t>
      </w:r>
      <w:r w:rsidRPr="007E59F3">
        <w:rPr>
          <w:rFonts w:hint="eastAsia"/>
        </w:rPr>
        <w:t>: 115800-115800.</w:t>
      </w:r>
    </w:p>
    <w:p w14:paraId="3FCA7B84" w14:textId="5B0494D4" w:rsidR="00EE24C7" w:rsidRPr="007E59F3" w:rsidRDefault="00EE24C7" w:rsidP="00EE24C7">
      <w:pPr>
        <w:pStyle w:val="EndNoteBibliography"/>
        <w:spacing w:line="360" w:lineRule="auto"/>
        <w:ind w:left="720" w:hangingChars="300" w:hanging="720"/>
      </w:pPr>
      <w:r w:rsidRPr="007E59F3">
        <w:t>[</w:t>
      </w:r>
      <w:r w:rsidR="00C14196" w:rsidRPr="007E59F3">
        <w:rPr>
          <w:rFonts w:hint="eastAsia"/>
        </w:rPr>
        <w:t>89</w:t>
      </w:r>
      <w:r w:rsidRPr="007E59F3">
        <w:t>]</w:t>
      </w:r>
      <w:r w:rsidRPr="007E59F3">
        <w:tab/>
        <w:t xml:space="preserve">Liang J, Han J, Zhou M, </w:t>
      </w:r>
      <w:r w:rsidRPr="007E59F3">
        <w:rPr>
          <w:rFonts w:hint="eastAsia"/>
        </w:rPr>
        <w:t xml:space="preserve">et al. </w:t>
      </w:r>
      <w:r w:rsidRPr="007E59F3">
        <w:t xml:space="preserve">Ultrasonic-enhanced photocatalysis through piezoelectric and cavitation effects for lignin depolymerization[J]. </w:t>
      </w:r>
      <w:r w:rsidR="00346B09" w:rsidRPr="00346B09">
        <w:t>International Journal of Biological Macromolecules</w:t>
      </w:r>
      <w:r w:rsidRPr="007E59F3">
        <w:t>, 2024, 264 : 130526.</w:t>
      </w:r>
    </w:p>
    <w:p w14:paraId="55F148EC" w14:textId="2365562E" w:rsidR="00EE24C7" w:rsidRPr="00F64301" w:rsidRDefault="00EE24C7" w:rsidP="00EE24C7">
      <w:pPr>
        <w:pStyle w:val="EndNoteBibliography"/>
        <w:spacing w:line="360" w:lineRule="auto"/>
        <w:ind w:left="720" w:hangingChars="300" w:hanging="720"/>
      </w:pPr>
      <w:r w:rsidRPr="007E59F3">
        <w:rPr>
          <w:rFonts w:hint="eastAsia"/>
        </w:rPr>
        <w:t>[</w:t>
      </w:r>
      <w:r w:rsidR="00C14196" w:rsidRPr="007E59F3">
        <w:rPr>
          <w:rFonts w:hint="eastAsia"/>
        </w:rPr>
        <w:t>90</w:t>
      </w:r>
      <w:r w:rsidRPr="007E59F3">
        <w:rPr>
          <w:rFonts w:hint="eastAsia"/>
        </w:rPr>
        <w:t>]</w:t>
      </w:r>
      <w:r w:rsidRPr="007E59F3">
        <w:rPr>
          <w:rFonts w:hint="eastAsia"/>
        </w:rPr>
        <w:tab/>
      </w:r>
      <w:r w:rsidR="00405754" w:rsidRPr="00405754">
        <w:rPr>
          <w:rFonts w:hint="eastAsia"/>
        </w:rPr>
        <w:t>Bhabal R,</w:t>
      </w:r>
      <w:r w:rsidR="00405754">
        <w:rPr>
          <w:rFonts w:hint="eastAsia"/>
        </w:rPr>
        <w:t xml:space="preserve"> </w:t>
      </w:r>
      <w:r w:rsidR="00405754" w:rsidRPr="00405754">
        <w:rPr>
          <w:rFonts w:hint="eastAsia"/>
        </w:rPr>
        <w:t>Gupta S,</w:t>
      </w:r>
      <w:r w:rsidR="00405754">
        <w:rPr>
          <w:rFonts w:hint="eastAsia"/>
        </w:rPr>
        <w:t xml:space="preserve"> </w:t>
      </w:r>
      <w:r w:rsidR="00405754" w:rsidRPr="00405754">
        <w:rPr>
          <w:rFonts w:hint="eastAsia"/>
        </w:rPr>
        <w:t>Fernandes R, et al.</w:t>
      </w:r>
      <w:r w:rsidR="00405754">
        <w:rPr>
          <w:rFonts w:hint="eastAsia"/>
        </w:rPr>
        <w:t xml:space="preserve"> </w:t>
      </w:r>
      <w:r w:rsidR="00405754" w:rsidRPr="00405754">
        <w:rPr>
          <w:rFonts w:hint="eastAsia"/>
        </w:rPr>
        <w:t>Bifunctional CoPBO/Co-MOF composite electrocatalyst for energy-efficient hydrogen evolution by urea-assisted water splitting[J].</w:t>
      </w:r>
      <w:r w:rsidR="00405754">
        <w:rPr>
          <w:rFonts w:hint="eastAsia"/>
        </w:rPr>
        <w:t xml:space="preserve"> </w:t>
      </w:r>
      <w:r w:rsidR="00405754" w:rsidRPr="00405754">
        <w:rPr>
          <w:rFonts w:hint="eastAsia"/>
        </w:rPr>
        <w:t>International Journal of Hydrogen Energy,</w:t>
      </w:r>
      <w:r w:rsidR="00405754">
        <w:rPr>
          <w:rFonts w:hint="eastAsia"/>
        </w:rPr>
        <w:t xml:space="preserve"> </w:t>
      </w:r>
      <w:r w:rsidR="00405754" w:rsidRPr="00405754">
        <w:rPr>
          <w:rFonts w:hint="eastAsia"/>
        </w:rPr>
        <w:t>2025,</w:t>
      </w:r>
      <w:r w:rsidR="00405754">
        <w:rPr>
          <w:rFonts w:hint="eastAsia"/>
        </w:rPr>
        <w:t xml:space="preserve"> </w:t>
      </w:r>
      <w:r w:rsidR="00405754" w:rsidRPr="00405754">
        <w:rPr>
          <w:rFonts w:hint="eastAsia"/>
        </w:rPr>
        <w:t>116</w:t>
      </w:r>
      <w:r w:rsidR="00405754">
        <w:rPr>
          <w:rFonts w:hint="eastAsia"/>
        </w:rPr>
        <w:t xml:space="preserve">: </w:t>
      </w:r>
      <w:r w:rsidR="00405754" w:rsidRPr="00405754">
        <w:rPr>
          <w:rFonts w:hint="eastAsia"/>
        </w:rPr>
        <w:t>299-311.</w:t>
      </w:r>
    </w:p>
    <w:p w14:paraId="24877B00" w14:textId="00D004D1" w:rsidR="00EE24C7" w:rsidRPr="00F64301" w:rsidRDefault="00EE24C7" w:rsidP="00EE24C7">
      <w:pPr>
        <w:pStyle w:val="EndNoteBibliography"/>
        <w:spacing w:line="360" w:lineRule="auto"/>
        <w:ind w:left="720" w:hangingChars="300" w:hanging="720"/>
      </w:pPr>
      <w:r w:rsidRPr="00F64301">
        <w:rPr>
          <w:rFonts w:hint="eastAsia"/>
        </w:rPr>
        <w:t>[</w:t>
      </w:r>
      <w:r w:rsidR="00C14196">
        <w:rPr>
          <w:rFonts w:hint="eastAsia"/>
        </w:rPr>
        <w:t>91</w:t>
      </w:r>
      <w:r w:rsidRPr="00F64301">
        <w:rPr>
          <w:rFonts w:hint="eastAsia"/>
        </w:rPr>
        <w:t>]</w:t>
      </w:r>
      <w:r w:rsidRPr="00F64301">
        <w:rPr>
          <w:rFonts w:hint="eastAsia"/>
        </w:rPr>
        <w:tab/>
      </w:r>
      <w:r w:rsidRPr="00F62A08">
        <w:rPr>
          <w:rFonts w:hint="eastAsia"/>
        </w:rPr>
        <w:t>周小桔</w:t>
      </w:r>
      <w:r w:rsidRPr="00F62A08">
        <w:rPr>
          <w:rFonts w:hint="eastAsia"/>
        </w:rPr>
        <w:t>,</w:t>
      </w:r>
      <w:r>
        <w:rPr>
          <w:rFonts w:hint="eastAsia"/>
        </w:rPr>
        <w:t xml:space="preserve"> </w:t>
      </w:r>
      <w:r w:rsidRPr="00F62A08">
        <w:rPr>
          <w:rFonts w:hint="eastAsia"/>
        </w:rPr>
        <w:t>蒋鑫</w:t>
      </w:r>
      <w:r w:rsidRPr="00F62A08">
        <w:rPr>
          <w:rFonts w:hint="eastAsia"/>
        </w:rPr>
        <w:t>,</w:t>
      </w:r>
      <w:r>
        <w:rPr>
          <w:rFonts w:hint="eastAsia"/>
        </w:rPr>
        <w:t xml:space="preserve"> </w:t>
      </w:r>
      <w:r w:rsidRPr="00F62A08">
        <w:rPr>
          <w:rFonts w:hint="eastAsia"/>
        </w:rPr>
        <w:t>胡正龙</w:t>
      </w:r>
      <w:r w:rsidRPr="00F62A08">
        <w:rPr>
          <w:rFonts w:hint="eastAsia"/>
        </w:rPr>
        <w:t>,</w:t>
      </w:r>
      <w:r>
        <w:rPr>
          <w:rFonts w:hint="eastAsia"/>
        </w:rPr>
        <w:t xml:space="preserve"> </w:t>
      </w:r>
      <w:r w:rsidRPr="00F62A08">
        <w:rPr>
          <w:rFonts w:hint="eastAsia"/>
        </w:rPr>
        <w:t>等</w:t>
      </w:r>
      <w:r w:rsidRPr="00F62A08">
        <w:rPr>
          <w:rFonts w:hint="eastAsia"/>
        </w:rPr>
        <w:t>.</w:t>
      </w:r>
      <w:r>
        <w:rPr>
          <w:rFonts w:hint="eastAsia"/>
        </w:rPr>
        <w:t xml:space="preserve"> </w:t>
      </w:r>
      <w:r w:rsidRPr="00F62A08">
        <w:rPr>
          <w:rFonts w:hint="eastAsia"/>
        </w:rPr>
        <w:t>Bi</w:t>
      </w:r>
      <w:r w:rsidRPr="00F62A08">
        <w:rPr>
          <w:rFonts w:hint="eastAsia"/>
          <w:vertAlign w:val="subscript"/>
        </w:rPr>
        <w:t>2</w:t>
      </w:r>
      <w:r w:rsidRPr="00F62A08">
        <w:rPr>
          <w:rFonts w:hint="eastAsia"/>
        </w:rPr>
        <w:t>MoO</w:t>
      </w:r>
      <w:r w:rsidRPr="00F62A08">
        <w:rPr>
          <w:rFonts w:hint="eastAsia"/>
          <w:vertAlign w:val="subscript"/>
        </w:rPr>
        <w:t>6</w:t>
      </w:r>
      <w:r w:rsidRPr="00F62A08">
        <w:rPr>
          <w:rFonts w:hint="eastAsia"/>
        </w:rPr>
        <w:t>/TiO</w:t>
      </w:r>
      <w:r w:rsidRPr="00F62A08">
        <w:rPr>
          <w:rFonts w:hint="eastAsia"/>
          <w:vertAlign w:val="subscript"/>
        </w:rPr>
        <w:t>2</w:t>
      </w:r>
      <w:r w:rsidRPr="00F62A08">
        <w:rPr>
          <w:rFonts w:hint="eastAsia"/>
        </w:rPr>
        <w:t>纳米棒阵列异质结构的制备及光电化学性能研究</w:t>
      </w:r>
      <w:r w:rsidRPr="00F62A08">
        <w:rPr>
          <w:rFonts w:hint="eastAsia"/>
        </w:rPr>
        <w:t>[J].</w:t>
      </w:r>
      <w:r>
        <w:rPr>
          <w:rFonts w:hint="eastAsia"/>
        </w:rPr>
        <w:t xml:space="preserve"> </w:t>
      </w:r>
      <w:r w:rsidRPr="00F62A08">
        <w:rPr>
          <w:rFonts w:hint="eastAsia"/>
        </w:rPr>
        <w:t>电子元件与材料</w:t>
      </w:r>
      <w:r w:rsidRPr="00F62A08">
        <w:rPr>
          <w:rFonts w:hint="eastAsia"/>
        </w:rPr>
        <w:t>,</w:t>
      </w:r>
      <w:r>
        <w:rPr>
          <w:rFonts w:hint="eastAsia"/>
        </w:rPr>
        <w:t xml:space="preserve"> </w:t>
      </w:r>
      <w:r w:rsidRPr="00F62A08">
        <w:rPr>
          <w:rFonts w:hint="eastAsia"/>
        </w:rPr>
        <w:t>2022,</w:t>
      </w:r>
      <w:r>
        <w:rPr>
          <w:rFonts w:hint="eastAsia"/>
        </w:rPr>
        <w:t xml:space="preserve"> </w:t>
      </w:r>
      <w:r w:rsidRPr="00F62A08">
        <w:rPr>
          <w:rFonts w:hint="eastAsia"/>
        </w:rPr>
        <w:t>41(09):</w:t>
      </w:r>
      <w:r w:rsidR="00346B09">
        <w:rPr>
          <w:rFonts w:hint="eastAsia"/>
        </w:rPr>
        <w:t xml:space="preserve"> </w:t>
      </w:r>
      <w:r w:rsidRPr="00F62A08">
        <w:rPr>
          <w:rFonts w:hint="eastAsia"/>
        </w:rPr>
        <w:t>923-932.</w:t>
      </w:r>
    </w:p>
    <w:p w14:paraId="7C866CBD" w14:textId="61532FC8" w:rsidR="00EE24C7" w:rsidRPr="00F64301" w:rsidRDefault="00EE24C7" w:rsidP="00EE24C7">
      <w:pPr>
        <w:pStyle w:val="EndNoteBibliography"/>
        <w:spacing w:line="360" w:lineRule="auto"/>
        <w:ind w:left="720" w:hangingChars="300" w:hanging="720"/>
      </w:pPr>
      <w:r w:rsidRPr="00F64301">
        <w:rPr>
          <w:rFonts w:hint="eastAsia"/>
        </w:rPr>
        <w:t>[</w:t>
      </w:r>
      <w:r w:rsidR="00C14196">
        <w:rPr>
          <w:rFonts w:hint="eastAsia"/>
        </w:rPr>
        <w:t>92</w:t>
      </w:r>
      <w:r w:rsidRPr="00F64301">
        <w:rPr>
          <w:rFonts w:hint="eastAsia"/>
        </w:rPr>
        <w:t>]</w:t>
      </w:r>
      <w:r>
        <w:rPr>
          <w:rFonts w:hint="eastAsia"/>
        </w:rPr>
        <w:t xml:space="preserve">   </w:t>
      </w:r>
      <w:r w:rsidRPr="00F62A08">
        <w:rPr>
          <w:rFonts w:hint="eastAsia"/>
        </w:rPr>
        <w:t>胡栋</w:t>
      </w:r>
      <w:r w:rsidRPr="00F62A08">
        <w:rPr>
          <w:rFonts w:hint="eastAsia"/>
        </w:rPr>
        <w:t>,</w:t>
      </w:r>
      <w:r>
        <w:rPr>
          <w:rFonts w:hint="eastAsia"/>
        </w:rPr>
        <w:t xml:space="preserve"> </w:t>
      </w:r>
      <w:r w:rsidRPr="00F62A08">
        <w:rPr>
          <w:rFonts w:hint="eastAsia"/>
        </w:rPr>
        <w:t>黄鹏达</w:t>
      </w:r>
      <w:r w:rsidRPr="00F62A08">
        <w:rPr>
          <w:rFonts w:hint="eastAsia"/>
        </w:rPr>
        <w:t>,</w:t>
      </w:r>
      <w:r>
        <w:rPr>
          <w:rFonts w:hint="eastAsia"/>
        </w:rPr>
        <w:t xml:space="preserve"> </w:t>
      </w:r>
      <w:r w:rsidRPr="00F62A08">
        <w:rPr>
          <w:rFonts w:hint="eastAsia"/>
        </w:rPr>
        <w:t>赵庆江</w:t>
      </w:r>
      <w:r w:rsidRPr="00F62A08">
        <w:rPr>
          <w:rFonts w:hint="eastAsia"/>
        </w:rPr>
        <w:t>,</w:t>
      </w:r>
      <w:r>
        <w:rPr>
          <w:rFonts w:hint="eastAsia"/>
        </w:rPr>
        <w:t xml:space="preserve"> </w:t>
      </w:r>
      <w:r w:rsidRPr="00F62A08">
        <w:rPr>
          <w:rFonts w:hint="eastAsia"/>
        </w:rPr>
        <w:t>等</w:t>
      </w:r>
      <w:r w:rsidRPr="00F62A08">
        <w:rPr>
          <w:rFonts w:hint="eastAsia"/>
        </w:rPr>
        <w:t>.</w:t>
      </w:r>
      <w:r>
        <w:rPr>
          <w:rFonts w:hint="eastAsia"/>
        </w:rPr>
        <w:t xml:space="preserve"> </w:t>
      </w:r>
      <w:r w:rsidRPr="00F62A08">
        <w:rPr>
          <w:rFonts w:hint="eastAsia"/>
        </w:rPr>
        <w:t>Cu</w:t>
      </w:r>
      <w:r w:rsidRPr="00F62A08">
        <w:rPr>
          <w:rFonts w:hint="eastAsia"/>
          <w:vertAlign w:val="subscript"/>
        </w:rPr>
        <w:t>2</w:t>
      </w:r>
      <w:r w:rsidRPr="00F62A08">
        <w:rPr>
          <w:rFonts w:hint="eastAsia"/>
        </w:rPr>
        <w:t>O/CeO</w:t>
      </w:r>
      <w:r w:rsidRPr="00F62A08">
        <w:rPr>
          <w:rFonts w:hint="eastAsia"/>
          <w:vertAlign w:val="subscript"/>
        </w:rPr>
        <w:t>2</w:t>
      </w:r>
      <w:r w:rsidRPr="00F62A08">
        <w:rPr>
          <w:rFonts w:hint="eastAsia"/>
        </w:rPr>
        <w:t>异质结的制备与光电化学性能研究</w:t>
      </w:r>
      <w:r w:rsidRPr="00F62A08">
        <w:rPr>
          <w:rFonts w:hint="eastAsia"/>
        </w:rPr>
        <w:t>[J].</w:t>
      </w:r>
      <w:r>
        <w:rPr>
          <w:rFonts w:hint="eastAsia"/>
        </w:rPr>
        <w:t xml:space="preserve"> </w:t>
      </w:r>
      <w:r w:rsidRPr="00F62A08">
        <w:rPr>
          <w:rFonts w:hint="eastAsia"/>
        </w:rPr>
        <w:t>功能材料</w:t>
      </w:r>
      <w:r w:rsidRPr="00F62A08">
        <w:rPr>
          <w:rFonts w:hint="eastAsia"/>
        </w:rPr>
        <w:t>,</w:t>
      </w:r>
      <w:r>
        <w:rPr>
          <w:rFonts w:hint="eastAsia"/>
        </w:rPr>
        <w:t xml:space="preserve"> </w:t>
      </w:r>
      <w:r w:rsidRPr="00F62A08">
        <w:rPr>
          <w:rFonts w:hint="eastAsia"/>
        </w:rPr>
        <w:t>2023,</w:t>
      </w:r>
      <w:r>
        <w:rPr>
          <w:rFonts w:hint="eastAsia"/>
        </w:rPr>
        <w:t xml:space="preserve"> </w:t>
      </w:r>
      <w:r w:rsidRPr="00F62A08">
        <w:rPr>
          <w:rFonts w:hint="eastAsia"/>
        </w:rPr>
        <w:t>54(06):</w:t>
      </w:r>
      <w:r w:rsidR="00346B09">
        <w:rPr>
          <w:rFonts w:hint="eastAsia"/>
        </w:rPr>
        <w:t xml:space="preserve"> </w:t>
      </w:r>
      <w:r w:rsidRPr="00F62A08">
        <w:rPr>
          <w:rFonts w:hint="eastAsia"/>
        </w:rPr>
        <w:t>6111-6120.</w:t>
      </w:r>
    </w:p>
    <w:p w14:paraId="4C068246" w14:textId="2B7FD1BD" w:rsidR="00EE24C7" w:rsidRPr="00F64301" w:rsidRDefault="00EE24C7" w:rsidP="00EE24C7">
      <w:pPr>
        <w:pStyle w:val="EndNoteBibliography"/>
        <w:spacing w:line="360" w:lineRule="auto"/>
        <w:ind w:left="720" w:hangingChars="300" w:hanging="720"/>
      </w:pPr>
      <w:r w:rsidRPr="00F64301">
        <w:rPr>
          <w:rFonts w:hint="eastAsia"/>
        </w:rPr>
        <w:t>[</w:t>
      </w:r>
      <w:r w:rsidR="00C14196">
        <w:rPr>
          <w:rFonts w:hint="eastAsia"/>
        </w:rPr>
        <w:t>93</w:t>
      </w:r>
      <w:r w:rsidRPr="00F64301">
        <w:rPr>
          <w:rFonts w:hint="eastAsia"/>
        </w:rPr>
        <w:t>]</w:t>
      </w:r>
      <w:r w:rsidRPr="00F64301">
        <w:rPr>
          <w:rFonts w:hint="eastAsia"/>
        </w:rPr>
        <w:tab/>
      </w:r>
      <w:r w:rsidR="00405754" w:rsidRPr="00405754">
        <w:rPr>
          <w:rFonts w:hint="eastAsia"/>
        </w:rPr>
        <w:t>Qing-tao X,</w:t>
      </w:r>
      <w:r w:rsidR="00405754">
        <w:rPr>
          <w:rFonts w:hint="eastAsia"/>
        </w:rPr>
        <w:t xml:space="preserve"> </w:t>
      </w:r>
      <w:r w:rsidR="00405754" w:rsidRPr="00405754">
        <w:rPr>
          <w:rFonts w:hint="eastAsia"/>
        </w:rPr>
        <w:t>Wei-xin C,</w:t>
      </w:r>
      <w:r w:rsidR="00405754">
        <w:rPr>
          <w:rFonts w:hint="eastAsia"/>
        </w:rPr>
        <w:t xml:space="preserve"> </w:t>
      </w:r>
      <w:r w:rsidR="00405754" w:rsidRPr="00405754">
        <w:rPr>
          <w:rFonts w:hint="eastAsia"/>
        </w:rPr>
        <w:t>Rong-ping C, et al.</w:t>
      </w:r>
      <w:r w:rsidR="00405754">
        <w:rPr>
          <w:rFonts w:hint="eastAsia"/>
        </w:rPr>
        <w:t xml:space="preserve"> </w:t>
      </w:r>
      <w:r w:rsidR="00405754" w:rsidRPr="00405754">
        <w:rPr>
          <w:rFonts w:hint="eastAsia"/>
        </w:rPr>
        <w:t xml:space="preserve">The role of anthraquinone-2-sulfonate on biohydrogen production by </w:t>
      </w:r>
      <w:r w:rsidR="00405754" w:rsidRPr="00405754">
        <w:rPr>
          <w:rFonts w:hint="eastAsia"/>
          <w:i/>
          <w:iCs/>
        </w:rPr>
        <w:t>Klebsiella</w:t>
      </w:r>
      <w:r w:rsidR="00405754" w:rsidRPr="00405754">
        <w:rPr>
          <w:rFonts w:hint="eastAsia"/>
        </w:rPr>
        <w:t xml:space="preserve"> strain and mixed culture[J].</w:t>
      </w:r>
      <w:r w:rsidR="00405754">
        <w:rPr>
          <w:rFonts w:hint="eastAsia"/>
        </w:rPr>
        <w:t xml:space="preserve"> </w:t>
      </w:r>
      <w:r w:rsidR="00405754" w:rsidRPr="00405754">
        <w:rPr>
          <w:rFonts w:hint="eastAsia"/>
        </w:rPr>
        <w:t>Bioresource Technology,</w:t>
      </w:r>
      <w:r w:rsidR="00405754">
        <w:rPr>
          <w:rFonts w:hint="eastAsia"/>
        </w:rPr>
        <w:t xml:space="preserve"> </w:t>
      </w:r>
      <w:r w:rsidR="00405754" w:rsidRPr="00405754">
        <w:rPr>
          <w:rFonts w:hint="eastAsia"/>
        </w:rPr>
        <w:t>2021,</w:t>
      </w:r>
      <w:r w:rsidR="00405754">
        <w:rPr>
          <w:rFonts w:hint="eastAsia"/>
        </w:rPr>
        <w:t xml:space="preserve"> </w:t>
      </w:r>
      <w:r w:rsidR="00405754" w:rsidRPr="00405754">
        <w:rPr>
          <w:rFonts w:hint="eastAsia"/>
        </w:rPr>
        <w:t>334</w:t>
      </w:r>
      <w:r w:rsidR="00405754">
        <w:rPr>
          <w:rFonts w:hint="eastAsia"/>
        </w:rPr>
        <w:t xml:space="preserve">: </w:t>
      </w:r>
      <w:r w:rsidR="00405754" w:rsidRPr="00405754">
        <w:rPr>
          <w:rFonts w:hint="eastAsia"/>
        </w:rPr>
        <w:t>125243-125243.</w:t>
      </w:r>
    </w:p>
    <w:p w14:paraId="30C09BC3" w14:textId="1EF43F00" w:rsidR="00EE24C7" w:rsidRPr="00F64301" w:rsidRDefault="00EE24C7" w:rsidP="00EE24C7">
      <w:pPr>
        <w:pStyle w:val="EndNoteBibliography"/>
        <w:spacing w:line="360" w:lineRule="auto"/>
        <w:ind w:left="720" w:hangingChars="300" w:hanging="720"/>
      </w:pPr>
      <w:r w:rsidRPr="00F64301">
        <w:t>[</w:t>
      </w:r>
      <w:r w:rsidR="00C14196">
        <w:rPr>
          <w:rFonts w:hint="eastAsia"/>
        </w:rPr>
        <w:t>94</w:t>
      </w:r>
      <w:r w:rsidRPr="00F64301">
        <w:t>]</w:t>
      </w:r>
      <w:r w:rsidRPr="00F64301">
        <w:tab/>
        <w:t xml:space="preserve">Wang Y, Zhao Y, Wang S, </w:t>
      </w:r>
      <w:r w:rsidRPr="005E1226">
        <w:rPr>
          <w:rFonts w:hint="eastAsia"/>
        </w:rPr>
        <w:t>et al.</w:t>
      </w:r>
      <w:r>
        <w:rPr>
          <w:rFonts w:hint="eastAsia"/>
        </w:rPr>
        <w:t xml:space="preserve"> </w:t>
      </w:r>
      <w:r w:rsidRPr="00F64301">
        <w:t>Visible-</w:t>
      </w:r>
      <w:r w:rsidR="00FD6919">
        <w:rPr>
          <w:rFonts w:hint="eastAsia"/>
        </w:rPr>
        <w:t>l</w:t>
      </w:r>
      <w:r w:rsidRPr="00F64301">
        <w:t>ight-</w:t>
      </w:r>
      <w:r w:rsidR="00FD6919">
        <w:rPr>
          <w:rFonts w:hint="eastAsia"/>
        </w:rPr>
        <w:t>d</w:t>
      </w:r>
      <w:r w:rsidRPr="00F64301">
        <w:t xml:space="preserve">riven </w:t>
      </w:r>
      <w:r w:rsidR="00FD6919">
        <w:rPr>
          <w:rFonts w:hint="eastAsia"/>
        </w:rPr>
        <w:t>e</w:t>
      </w:r>
      <w:r w:rsidRPr="00F64301">
        <w:t xml:space="preserve">nhanced </w:t>
      </w:r>
      <w:r w:rsidR="00FD6919">
        <w:rPr>
          <w:rFonts w:hint="eastAsia"/>
        </w:rPr>
        <w:t>b</w:t>
      </w:r>
      <w:r w:rsidRPr="00F64301">
        <w:t xml:space="preserve">iohydrogen </w:t>
      </w:r>
      <w:r w:rsidR="00FD6919">
        <w:rPr>
          <w:rFonts w:hint="eastAsia"/>
        </w:rPr>
        <w:t>p</w:t>
      </w:r>
      <w:r w:rsidRPr="00F64301">
        <w:t xml:space="preserve">roduction by </w:t>
      </w:r>
      <w:r w:rsidR="00FD6919">
        <w:rPr>
          <w:rFonts w:hint="eastAsia"/>
        </w:rPr>
        <w:t>p</w:t>
      </w:r>
      <w:r w:rsidRPr="00F64301">
        <w:t>hoto-</w:t>
      </w:r>
      <w:r w:rsidR="00FD6919">
        <w:rPr>
          <w:rFonts w:hint="eastAsia"/>
        </w:rPr>
        <w:t>b</w:t>
      </w:r>
      <w:r w:rsidRPr="00F64301">
        <w:t xml:space="preserve">iohybrid </w:t>
      </w:r>
      <w:r w:rsidR="00FD6919">
        <w:rPr>
          <w:rFonts w:hint="eastAsia"/>
        </w:rPr>
        <w:t>s</w:t>
      </w:r>
      <w:r w:rsidRPr="00F64301">
        <w:t xml:space="preserve">ystem </w:t>
      </w:r>
      <w:r w:rsidR="00FD6919">
        <w:rPr>
          <w:rFonts w:hint="eastAsia"/>
        </w:rPr>
        <w:t>b</w:t>
      </w:r>
      <w:r w:rsidRPr="00F64301">
        <w:t xml:space="preserve">ased on </w:t>
      </w:r>
      <w:r w:rsidR="00FD6919">
        <w:rPr>
          <w:rFonts w:hint="eastAsia"/>
        </w:rPr>
        <w:t>p</w:t>
      </w:r>
      <w:r w:rsidRPr="00F64301">
        <w:t xml:space="preserve">hotoelectron </w:t>
      </w:r>
      <w:r w:rsidR="00FD6919">
        <w:rPr>
          <w:rFonts w:hint="eastAsia"/>
        </w:rPr>
        <w:t>t</w:t>
      </w:r>
      <w:r w:rsidRPr="00F64301">
        <w:t xml:space="preserve">ransfer between </w:t>
      </w:r>
      <w:r w:rsidR="00FD6919">
        <w:rPr>
          <w:rFonts w:hint="eastAsia"/>
        </w:rPr>
        <w:t>i</w:t>
      </w:r>
      <w:r w:rsidRPr="00F64301">
        <w:t xml:space="preserve">ntracellular </w:t>
      </w:r>
      <w:r w:rsidR="00FD6919">
        <w:rPr>
          <w:rFonts w:hint="eastAsia"/>
        </w:rPr>
        <w:t>p</w:t>
      </w:r>
      <w:r w:rsidRPr="00F64301">
        <w:t xml:space="preserve">hotosensitizer </w:t>
      </w:r>
      <w:r w:rsidR="00FD6919">
        <w:rPr>
          <w:rFonts w:hint="eastAsia"/>
        </w:rPr>
        <w:t>g</w:t>
      </w:r>
      <w:r w:rsidRPr="00F64301">
        <w:t xml:space="preserve">old </w:t>
      </w:r>
      <w:r w:rsidR="00FD6919">
        <w:rPr>
          <w:rFonts w:hint="eastAsia"/>
        </w:rPr>
        <w:t>n</w:t>
      </w:r>
      <w:r w:rsidRPr="00F64301">
        <w:t xml:space="preserve">anoparticles and </w:t>
      </w:r>
      <w:r w:rsidR="00FD6919">
        <w:rPr>
          <w:rFonts w:hint="eastAsia"/>
        </w:rPr>
        <w:t>c</w:t>
      </w:r>
      <w:r w:rsidRPr="00F64301">
        <w:t>lostridium butyricum [J]. ACS Sustainable Chemistry &amp; Engineering, 2022, 11(1): 300-311.</w:t>
      </w:r>
    </w:p>
    <w:p w14:paraId="682443A1" w14:textId="61C555E4" w:rsidR="00EE24C7" w:rsidRPr="00D5683E" w:rsidRDefault="00EE24C7" w:rsidP="00EE24C7">
      <w:pPr>
        <w:pStyle w:val="EndNoteBibliography"/>
        <w:spacing w:line="360" w:lineRule="auto"/>
        <w:ind w:left="720" w:hangingChars="300" w:hanging="720"/>
      </w:pPr>
      <w:r w:rsidRPr="00F64301">
        <w:rPr>
          <w:rFonts w:hint="eastAsia"/>
        </w:rPr>
        <w:t>[</w:t>
      </w:r>
      <w:r w:rsidR="00C14196">
        <w:rPr>
          <w:rFonts w:hint="eastAsia"/>
        </w:rPr>
        <w:t>95</w:t>
      </w:r>
      <w:r w:rsidRPr="00F64301">
        <w:rPr>
          <w:rFonts w:hint="eastAsia"/>
        </w:rPr>
        <w:t>]</w:t>
      </w:r>
      <w:r>
        <w:rPr>
          <w:rFonts w:hint="eastAsia"/>
        </w:rPr>
        <w:t xml:space="preserve">   </w:t>
      </w:r>
      <w:r w:rsidRPr="00D5683E">
        <w:rPr>
          <w:rFonts w:hint="eastAsia"/>
        </w:rPr>
        <w:t>李佳璐</w:t>
      </w:r>
      <w:r w:rsidRPr="00D5683E">
        <w:rPr>
          <w:rFonts w:hint="eastAsia"/>
        </w:rPr>
        <w:t>,</w:t>
      </w:r>
      <w:r w:rsidRPr="00D5683E">
        <w:t xml:space="preserve"> </w:t>
      </w:r>
      <w:r w:rsidRPr="00D5683E">
        <w:rPr>
          <w:rFonts w:hint="eastAsia"/>
        </w:rPr>
        <w:t>沈俊峰</w:t>
      </w:r>
      <w:r w:rsidRPr="00D5683E">
        <w:rPr>
          <w:rFonts w:hint="eastAsia"/>
        </w:rPr>
        <w:t>,</w:t>
      </w:r>
      <w:r w:rsidRPr="00D5683E">
        <w:t xml:space="preserve"> </w:t>
      </w:r>
      <w:r w:rsidRPr="00D5683E">
        <w:rPr>
          <w:rFonts w:hint="eastAsia"/>
        </w:rPr>
        <w:t>曾翠平等</w:t>
      </w:r>
      <w:r w:rsidRPr="00D5683E">
        <w:rPr>
          <w:rFonts w:hint="eastAsia"/>
        </w:rPr>
        <w:t>.</w:t>
      </w:r>
      <w:r w:rsidRPr="00D5683E">
        <w:t xml:space="preserve"> </w:t>
      </w:r>
      <w:r w:rsidRPr="00D5683E">
        <w:rPr>
          <w:rFonts w:hint="eastAsia"/>
        </w:rPr>
        <w:t>金属有机框架与大肠杆菌杂合体光驱产氢研究</w:t>
      </w:r>
      <w:r w:rsidRPr="00D5683E">
        <w:rPr>
          <w:rFonts w:hint="eastAsia"/>
        </w:rPr>
        <w:t>[J].</w:t>
      </w:r>
      <w:r w:rsidRPr="00D5683E">
        <w:t xml:space="preserve"> </w:t>
      </w:r>
      <w:r w:rsidRPr="00D5683E">
        <w:rPr>
          <w:rFonts w:hint="eastAsia"/>
        </w:rPr>
        <w:t>湖北师范大学学报</w:t>
      </w:r>
      <w:r w:rsidRPr="00D5683E">
        <w:rPr>
          <w:rFonts w:hint="eastAsia"/>
        </w:rPr>
        <w:t>,</w:t>
      </w:r>
      <w:r w:rsidRPr="00D5683E">
        <w:t xml:space="preserve"> </w:t>
      </w:r>
      <w:r w:rsidRPr="00D5683E">
        <w:rPr>
          <w:rFonts w:hint="eastAsia"/>
        </w:rPr>
        <w:t>2023,</w:t>
      </w:r>
      <w:r w:rsidRPr="00D5683E">
        <w:t xml:space="preserve"> </w:t>
      </w:r>
      <w:r w:rsidRPr="00D5683E">
        <w:rPr>
          <w:rFonts w:hint="eastAsia"/>
        </w:rPr>
        <w:t>43(03):</w:t>
      </w:r>
      <w:r w:rsidRPr="00D5683E">
        <w:t xml:space="preserve"> </w:t>
      </w:r>
      <w:r w:rsidRPr="00D5683E">
        <w:rPr>
          <w:rFonts w:hint="eastAsia"/>
        </w:rPr>
        <w:t>82-89.</w:t>
      </w:r>
    </w:p>
    <w:p w14:paraId="524375BE" w14:textId="5D5FA9E9" w:rsidR="00EE24C7" w:rsidRPr="00D5683E" w:rsidRDefault="00EE24C7" w:rsidP="00EE24C7">
      <w:pPr>
        <w:pStyle w:val="EndNoteBibliography"/>
        <w:spacing w:line="360" w:lineRule="auto"/>
        <w:ind w:left="720" w:hangingChars="300" w:hanging="720"/>
      </w:pPr>
      <w:r w:rsidRPr="00F64301">
        <w:rPr>
          <w:rFonts w:hint="eastAsia"/>
        </w:rPr>
        <w:t>[</w:t>
      </w:r>
      <w:r w:rsidR="00C14196">
        <w:rPr>
          <w:rFonts w:hint="eastAsia"/>
        </w:rPr>
        <w:t>96</w:t>
      </w:r>
      <w:r w:rsidRPr="00F64301">
        <w:rPr>
          <w:rFonts w:hint="eastAsia"/>
        </w:rPr>
        <w:t>]</w:t>
      </w:r>
      <w:r>
        <w:rPr>
          <w:rFonts w:hint="eastAsia"/>
        </w:rPr>
        <w:t xml:space="preserve">   </w:t>
      </w:r>
      <w:r w:rsidRPr="00D5683E">
        <w:t xml:space="preserve">Chen Z, Zhou J, Wang Y, et al. Nano on micro: tuning microbial metabolisms by nano-based artificial mediators to enhance and expand production of </w:t>
      </w:r>
      <w:r w:rsidRPr="00D5683E">
        <w:lastRenderedPageBreak/>
        <w:t>biochemicals[J]. Current opinion in biotechnology, 2020, 64: 161-168.</w:t>
      </w:r>
    </w:p>
    <w:p w14:paraId="0108D657" w14:textId="77682B9E" w:rsidR="00EE24C7" w:rsidRPr="00D5683E" w:rsidRDefault="00EE24C7" w:rsidP="00EE24C7">
      <w:pPr>
        <w:pStyle w:val="EndNoteBibliography"/>
        <w:spacing w:line="360" w:lineRule="auto"/>
        <w:ind w:left="720" w:hangingChars="300" w:hanging="720"/>
      </w:pPr>
      <w:r w:rsidRPr="00F64301">
        <w:rPr>
          <w:rFonts w:hint="eastAsia"/>
        </w:rPr>
        <w:t>[</w:t>
      </w:r>
      <w:r w:rsidR="00C14196">
        <w:rPr>
          <w:rFonts w:hint="eastAsia"/>
        </w:rPr>
        <w:t>97</w:t>
      </w:r>
      <w:r w:rsidRPr="00F64301">
        <w:rPr>
          <w:rFonts w:hint="eastAsia"/>
        </w:rPr>
        <w:t>]</w:t>
      </w:r>
      <w:r>
        <w:rPr>
          <w:rFonts w:hint="eastAsia"/>
        </w:rPr>
        <w:t xml:space="preserve">   </w:t>
      </w:r>
      <w:r w:rsidRPr="00D5683E">
        <w:rPr>
          <w:rFonts w:hint="eastAsia"/>
        </w:rPr>
        <w:t xml:space="preserve">Li Y, Zhang Q, Deng L, Liu Z, et al. </w:t>
      </w:r>
      <w:r w:rsidRPr="00D5683E">
        <w:t>Biohydrogen production from fermentation of cotton stalk hydrolysate</w:t>
      </w:r>
      <w:r w:rsidRPr="00D5683E">
        <w:rPr>
          <w:rFonts w:hint="eastAsia"/>
        </w:rPr>
        <w:t xml:space="preserve"> </w:t>
      </w:r>
      <w:r w:rsidRPr="00D5683E">
        <w:t xml:space="preserve">by </w:t>
      </w:r>
      <w:r w:rsidRPr="00D5683E">
        <w:rPr>
          <w:i/>
        </w:rPr>
        <w:t>Klebsiella</w:t>
      </w:r>
      <w:r w:rsidRPr="00D5683E">
        <w:t xml:space="preserve"> sp. WL1316 newly isolated from wild carp (</w:t>
      </w:r>
      <w:r w:rsidRPr="00D5683E">
        <w:rPr>
          <w:i/>
        </w:rPr>
        <w:t>Cyprinus carpio</w:t>
      </w:r>
      <w:r w:rsidRPr="00D5683E">
        <w:rPr>
          <w:rFonts w:hint="eastAsia"/>
        </w:rPr>
        <w:t xml:space="preserve"> </w:t>
      </w:r>
      <w:r w:rsidRPr="00D5683E">
        <w:t>L.) of the Tarim River basin</w:t>
      </w:r>
      <w:r w:rsidRPr="00D5683E">
        <w:rPr>
          <w:rFonts w:hint="eastAsia"/>
        </w:rPr>
        <w:t>[J]</w:t>
      </w:r>
      <w:r w:rsidRPr="00D5683E">
        <w:t>.</w:t>
      </w:r>
      <w:r w:rsidRPr="00D5683E">
        <w:rPr>
          <w:rFonts w:hint="eastAsia"/>
        </w:rPr>
        <w:t xml:space="preserve"> </w:t>
      </w:r>
      <w:r w:rsidRPr="00D5683E">
        <w:t>Appl</w:t>
      </w:r>
      <w:r w:rsidRPr="00D5683E">
        <w:rPr>
          <w:rFonts w:hint="eastAsia"/>
        </w:rPr>
        <w:t>ied</w:t>
      </w:r>
      <w:r w:rsidRPr="00D5683E">
        <w:t xml:space="preserve"> Microbiol</w:t>
      </w:r>
      <w:r w:rsidRPr="00D5683E">
        <w:rPr>
          <w:rFonts w:hint="eastAsia"/>
        </w:rPr>
        <w:t>ogy and</w:t>
      </w:r>
      <w:r w:rsidRPr="00D5683E">
        <w:t xml:space="preserve"> Biot</w:t>
      </w:r>
      <w:r w:rsidRPr="00D5683E">
        <w:rPr>
          <w:rFonts w:hint="eastAsia"/>
        </w:rPr>
        <w:t>echnology,</w:t>
      </w:r>
      <w:r w:rsidRPr="00D5683E">
        <w:t xml:space="preserve"> 2018</w:t>
      </w:r>
      <w:r w:rsidRPr="00D5683E">
        <w:rPr>
          <w:rFonts w:hint="eastAsia"/>
        </w:rPr>
        <w:t>,</w:t>
      </w:r>
      <w:r w:rsidRPr="00D5683E">
        <w:t xml:space="preserve"> 102:</w:t>
      </w:r>
      <w:r w:rsidRPr="00D5683E">
        <w:rPr>
          <w:rFonts w:hint="eastAsia"/>
        </w:rPr>
        <w:t xml:space="preserve"> </w:t>
      </w:r>
      <w:r w:rsidRPr="00D5683E">
        <w:t>423</w:t>
      </w:r>
      <w:r>
        <w:rPr>
          <w:rFonts w:hint="eastAsia"/>
        </w:rPr>
        <w:t>1-</w:t>
      </w:r>
      <w:r w:rsidRPr="00D5683E">
        <w:t>4242</w:t>
      </w:r>
      <w:r w:rsidRPr="00D5683E">
        <w:rPr>
          <w:rFonts w:hint="eastAsia"/>
        </w:rPr>
        <w:t>.</w:t>
      </w:r>
    </w:p>
    <w:p w14:paraId="4B1372B0" w14:textId="57C6112A" w:rsidR="00EE24C7" w:rsidRDefault="00EE24C7" w:rsidP="00EE24C7">
      <w:pPr>
        <w:ind w:left="720" w:hangingChars="300" w:hanging="720"/>
      </w:pPr>
      <w:r w:rsidRPr="00F64301">
        <w:t>[</w:t>
      </w:r>
      <w:r w:rsidR="00C14196">
        <w:rPr>
          <w:rFonts w:hint="eastAsia"/>
        </w:rPr>
        <w:t>98</w:t>
      </w:r>
      <w:r w:rsidRPr="00F64301">
        <w:t>]</w:t>
      </w:r>
      <w:r>
        <w:rPr>
          <w:rFonts w:hint="eastAsia"/>
        </w:rPr>
        <w:t xml:space="preserve">   </w:t>
      </w:r>
      <w:r>
        <w:t>Li Y, Liu H, Zhang Q, et al. Influences of solid to liquid ratio on bio-hydrogen</w:t>
      </w:r>
      <w:r>
        <w:rPr>
          <w:rFonts w:hint="eastAsia"/>
        </w:rPr>
        <w:t xml:space="preserve"> </w:t>
      </w:r>
      <w:r>
        <w:t>production from smashed banana by photosynthetic bacteria HAU-M1[J]. Journal of Biobased Materials and Bioenergy, 2018, 12(3): 283-286.</w:t>
      </w:r>
    </w:p>
    <w:p w14:paraId="4423B4C9" w14:textId="2AFDEBC0" w:rsidR="00EE24C7" w:rsidRDefault="00EE24C7" w:rsidP="00EE24C7">
      <w:pPr>
        <w:ind w:left="720" w:hangingChars="300" w:hanging="720"/>
      </w:pPr>
      <w:r>
        <w:t>[</w:t>
      </w:r>
      <w:r w:rsidR="00C14196">
        <w:rPr>
          <w:rFonts w:hint="eastAsia"/>
        </w:rPr>
        <w:t>99</w:t>
      </w:r>
      <w:r>
        <w:t xml:space="preserve">] </w:t>
      </w:r>
      <w:r>
        <w:rPr>
          <w:rFonts w:hint="eastAsia"/>
        </w:rPr>
        <w:t xml:space="preserve"> </w:t>
      </w:r>
      <w:r>
        <w:t>Zhang Z, Fan X, Zhu S, et al. Surfactants-induced photo-fermentative biohydrogen production from corncob[J]. Fuel, 2022, 315: 123251.</w:t>
      </w:r>
    </w:p>
    <w:p w14:paraId="75E64DD8" w14:textId="16F365BF" w:rsidR="007E59F3" w:rsidRPr="007E59F3" w:rsidRDefault="007E59F3" w:rsidP="007E59F3">
      <w:pPr>
        <w:ind w:left="720" w:hangingChars="300" w:hanging="720"/>
      </w:pPr>
      <w:r w:rsidRPr="007E59F3">
        <w:rPr>
          <w:rFonts w:hint="eastAsia"/>
        </w:rPr>
        <w:t xml:space="preserve">[100]  Shi L, Yan X, Yan Z, et al. Combined microbiomic and transcriptomic analysis revealed that dietary </w:t>
      </w:r>
      <w:r w:rsidRPr="00FD6919">
        <w:rPr>
          <w:rFonts w:hint="eastAsia"/>
          <w:i/>
          <w:iCs/>
        </w:rPr>
        <w:t xml:space="preserve">Clostridium </w:t>
      </w:r>
      <w:r w:rsidRPr="007E59F3">
        <w:rPr>
          <w:rFonts w:hint="eastAsia"/>
        </w:rPr>
        <w:t xml:space="preserve">autoethanogenum protein could improve the disease resistance of </w:t>
      </w:r>
      <w:r w:rsidR="00FD6919">
        <w:rPr>
          <w:rFonts w:hint="eastAsia"/>
        </w:rPr>
        <w:t>l</w:t>
      </w:r>
      <w:r w:rsidRPr="007E59F3">
        <w:rPr>
          <w:rFonts w:hint="eastAsia"/>
        </w:rPr>
        <w:t>itopenaeus vannamei by regulating the oxidative phosphorylation[J]. Aquaculture Reports, 2025, 41102687-102687.</w:t>
      </w:r>
    </w:p>
    <w:p w14:paraId="1F454AC9" w14:textId="0622E139" w:rsidR="007E59F3" w:rsidRPr="007E59F3" w:rsidRDefault="007E59F3" w:rsidP="007E59F3">
      <w:pPr>
        <w:ind w:left="720" w:hangingChars="300" w:hanging="720"/>
      </w:pPr>
      <w:r w:rsidRPr="007E59F3">
        <w:rPr>
          <w:rFonts w:hint="eastAsia"/>
        </w:rPr>
        <w:t xml:space="preserve">[101]  Jin L, Lin H, Ma X, et al. Construction of dynamic down-regulation systems in </w:t>
      </w:r>
      <w:r w:rsidRPr="00FD6919">
        <w:rPr>
          <w:rFonts w:hint="eastAsia"/>
          <w:i/>
          <w:iCs/>
        </w:rPr>
        <w:t>Clostridium</w:t>
      </w:r>
      <w:r w:rsidRPr="007E59F3">
        <w:rPr>
          <w:rFonts w:hint="eastAsia"/>
        </w:rPr>
        <w:t xml:space="preserve"> tyrobutyricum for butyrate production[J]. Process Biochemistry, 2025, 152: 47-57.</w:t>
      </w:r>
    </w:p>
    <w:p w14:paraId="4052C97A" w14:textId="0B73D8A9" w:rsidR="007E59F3" w:rsidRPr="007E59F3" w:rsidRDefault="007E59F3" w:rsidP="007E59F3">
      <w:pPr>
        <w:ind w:left="720" w:hangingChars="300" w:hanging="720"/>
      </w:pPr>
      <w:r w:rsidRPr="007E59F3">
        <w:rPr>
          <w:rFonts w:hint="eastAsia"/>
        </w:rPr>
        <w:t xml:space="preserve">[102]  Schaub B, Lunt L C, Ott A, et al. Conflicting </w:t>
      </w:r>
      <w:r w:rsidR="00FD6919">
        <w:rPr>
          <w:rFonts w:hint="eastAsia"/>
        </w:rPr>
        <w:t>c</w:t>
      </w:r>
      <w:r w:rsidRPr="007E59F3">
        <w:rPr>
          <w:rFonts w:hint="eastAsia"/>
        </w:rPr>
        <w:t xml:space="preserve">linical </w:t>
      </w:r>
      <w:r w:rsidR="00FD6919">
        <w:rPr>
          <w:rFonts w:hint="eastAsia"/>
        </w:rPr>
        <w:t>p</w:t>
      </w:r>
      <w:r w:rsidRPr="007E59F3">
        <w:rPr>
          <w:rFonts w:hint="eastAsia"/>
        </w:rPr>
        <w:t xml:space="preserve">resentation of </w:t>
      </w:r>
      <w:r w:rsidR="00FD6919">
        <w:rPr>
          <w:rFonts w:hint="eastAsia"/>
        </w:rPr>
        <w:t>i</w:t>
      </w:r>
      <w:r w:rsidRPr="007E59F3">
        <w:rPr>
          <w:rFonts w:hint="eastAsia"/>
        </w:rPr>
        <w:t xml:space="preserve">nfection with </w:t>
      </w:r>
      <w:r w:rsidRPr="00FD6919">
        <w:rPr>
          <w:rFonts w:hint="eastAsia"/>
          <w:i/>
          <w:iCs/>
        </w:rPr>
        <w:t>Clostridium</w:t>
      </w:r>
      <w:r w:rsidRPr="007E59F3">
        <w:rPr>
          <w:rFonts w:hint="eastAsia"/>
        </w:rPr>
        <w:t xml:space="preserve"> botulinum and </w:t>
      </w:r>
      <w:r w:rsidRPr="00FD6919">
        <w:rPr>
          <w:rFonts w:hint="eastAsia"/>
          <w:i/>
          <w:iCs/>
        </w:rPr>
        <w:t>Clostridium</w:t>
      </w:r>
      <w:r w:rsidRPr="007E59F3">
        <w:rPr>
          <w:rFonts w:hint="eastAsia"/>
        </w:rPr>
        <w:t xml:space="preserve"> perfringens in a 5-Month-Old Infant[J]. The Journal of Pediatrics: Clinical Practice, 2025, 15:200140-200140.</w:t>
      </w:r>
    </w:p>
    <w:p w14:paraId="43081999" w14:textId="4D51CD81" w:rsidR="007E59F3" w:rsidRPr="007E59F3" w:rsidRDefault="007E59F3" w:rsidP="007E59F3">
      <w:pPr>
        <w:ind w:left="720" w:hangingChars="300" w:hanging="720"/>
      </w:pPr>
      <w:r w:rsidRPr="007E59F3">
        <w:rPr>
          <w:rFonts w:hint="eastAsia"/>
        </w:rPr>
        <w:t>[103]  Broussos I P, Romanos E G, Stamatakis K. Salt and heat stress enhances hydrogen production in cyanobacteria[J]. Photosynthesis research, 2024, 161(1-2): 117-125.</w:t>
      </w:r>
    </w:p>
    <w:p w14:paraId="28CAD8FA" w14:textId="29CB3262" w:rsidR="007E59F3" w:rsidRPr="007E59F3" w:rsidRDefault="007E59F3" w:rsidP="007E59F3">
      <w:pPr>
        <w:ind w:left="720" w:hangingChars="300" w:hanging="720"/>
      </w:pPr>
      <w:r w:rsidRPr="007E59F3">
        <w:rPr>
          <w:rFonts w:hint="eastAsia"/>
        </w:rPr>
        <w:t xml:space="preserve">[104]  Kim Y, Shin H, Jang D, et al. Dual functional AgNPs-ZnO/rGO composites: Photocatalytic hydrogen production and antibacterial activity against </w:t>
      </w:r>
      <w:r w:rsidRPr="007E59F3">
        <w:rPr>
          <w:rFonts w:hint="eastAsia"/>
          <w:i/>
          <w:iCs/>
        </w:rPr>
        <w:t>E. coli</w:t>
      </w:r>
      <w:r w:rsidRPr="007E59F3">
        <w:rPr>
          <w:rFonts w:hint="eastAsia"/>
        </w:rPr>
        <w:t>[J]. Applied Materials Today, 2025</w:t>
      </w:r>
      <w:r w:rsidR="00346B09">
        <w:rPr>
          <w:rFonts w:hint="eastAsia"/>
        </w:rPr>
        <w:t xml:space="preserve">: </w:t>
      </w:r>
      <w:r w:rsidRPr="007E59F3">
        <w:rPr>
          <w:rFonts w:hint="eastAsia"/>
        </w:rPr>
        <w:t>42102586-102586.</w:t>
      </w:r>
    </w:p>
    <w:p w14:paraId="7DFF86E9" w14:textId="14722B7A" w:rsidR="007E59F3" w:rsidRDefault="007E59F3" w:rsidP="007E59F3">
      <w:pPr>
        <w:ind w:left="720" w:hangingChars="300" w:hanging="720"/>
      </w:pPr>
      <w:r w:rsidRPr="007E59F3">
        <w:rPr>
          <w:rFonts w:hint="eastAsia"/>
        </w:rPr>
        <w:t xml:space="preserve">[105]  Ahn H J, Pedrosa S D M, Lopez R L, et al. Intestinal </w:t>
      </w:r>
      <w:r w:rsidRPr="007E59F3">
        <w:rPr>
          <w:rFonts w:hint="eastAsia"/>
          <w:i/>
          <w:iCs/>
        </w:rPr>
        <w:t>E.coli</w:t>
      </w:r>
      <w:r w:rsidRPr="007E59F3">
        <w:rPr>
          <w:rFonts w:hint="eastAsia"/>
        </w:rPr>
        <w:t xml:space="preserve">-produced yersiniabactin promotes profibrotic macrophages in Crohn's disease[J]. </w:t>
      </w:r>
      <w:r w:rsidRPr="00346B09">
        <w:rPr>
          <w:rFonts w:hint="eastAsia"/>
        </w:rPr>
        <w:t>Cell host &amp; microbe</w:t>
      </w:r>
      <w:r w:rsidRPr="007E59F3">
        <w:rPr>
          <w:rFonts w:hint="eastAsia"/>
        </w:rPr>
        <w:t>, 2024, 33(1): 71-88.</w:t>
      </w:r>
    </w:p>
    <w:p w14:paraId="7753FE79" w14:textId="6428D000" w:rsidR="007E59F3" w:rsidRDefault="007E59F3" w:rsidP="00346B09">
      <w:pPr>
        <w:pStyle w:val="EndNoteBibliography"/>
        <w:spacing w:line="360" w:lineRule="auto"/>
        <w:ind w:left="720" w:hangingChars="300" w:hanging="720"/>
      </w:pPr>
      <w:r w:rsidRPr="00F64301">
        <w:t>[1</w:t>
      </w:r>
      <w:r>
        <w:rPr>
          <w:rFonts w:hint="eastAsia"/>
        </w:rPr>
        <w:t>06</w:t>
      </w:r>
      <w:r w:rsidRPr="00F64301">
        <w:t>]</w:t>
      </w:r>
      <w:r w:rsidRPr="00F64301">
        <w:tab/>
      </w:r>
      <w:r w:rsidRPr="007E59F3">
        <w:rPr>
          <w:rFonts w:hint="eastAsia"/>
        </w:rPr>
        <w:t xml:space="preserve">Wu B, Ye J, Zhang Q, et al. Synergistic interplays of nickel ferrite nanoparticle addition and key enzyme gene expression in improving biohydrogen production by </w:t>
      </w:r>
      <w:r w:rsidRPr="007E59F3">
        <w:rPr>
          <w:rFonts w:hint="eastAsia"/>
          <w:i/>
          <w:iCs/>
        </w:rPr>
        <w:t>Klebsiella</w:t>
      </w:r>
      <w:r w:rsidRPr="007E59F3">
        <w:rPr>
          <w:rFonts w:hint="eastAsia"/>
        </w:rPr>
        <w:t xml:space="preserve"> sp.[J]. International Journal of Hydrogen Energy, </w:t>
      </w:r>
      <w:r w:rsidRPr="007E59F3">
        <w:rPr>
          <w:rFonts w:hint="eastAsia"/>
        </w:rPr>
        <w:lastRenderedPageBreak/>
        <w:t>2025, 115: 60-72.</w:t>
      </w:r>
    </w:p>
    <w:p w14:paraId="28DB6913" w14:textId="764A5336" w:rsidR="00EE24C7" w:rsidRDefault="00EE24C7" w:rsidP="00EE24C7">
      <w:pPr>
        <w:ind w:left="720" w:hangingChars="300" w:hanging="720"/>
      </w:pPr>
      <w:r>
        <w:t>[</w:t>
      </w:r>
      <w:r w:rsidR="00C14196">
        <w:rPr>
          <w:rFonts w:hint="eastAsia"/>
        </w:rPr>
        <w:t>10</w:t>
      </w:r>
      <w:r w:rsidR="007E59F3">
        <w:rPr>
          <w:rFonts w:hint="eastAsia"/>
        </w:rPr>
        <w:t>7</w:t>
      </w:r>
      <w:r>
        <w:t xml:space="preserve">] </w:t>
      </w:r>
      <w:r>
        <w:rPr>
          <w:rFonts w:hint="eastAsia"/>
        </w:rPr>
        <w:t xml:space="preserve">  </w:t>
      </w:r>
      <w:r>
        <w:t xml:space="preserve">Zhang H, Li W, Zhou C, et al. Comparison of cobalt ferrate-based nanoparticles for promoting biomethane evolution from lactic acid anaerobic digestion[J]. </w:t>
      </w:r>
      <w:r>
        <w:rPr>
          <w:rFonts w:hint="eastAsia"/>
        </w:rPr>
        <w:t xml:space="preserve"> </w:t>
      </w:r>
      <w:r>
        <w:t>Bioresource Technology, 2022, 347: 126689.</w:t>
      </w:r>
    </w:p>
    <w:p w14:paraId="045AC084" w14:textId="2300FCE9" w:rsidR="00EE24C7" w:rsidRPr="00F64301" w:rsidRDefault="00EE24C7" w:rsidP="00EE24C7">
      <w:pPr>
        <w:pStyle w:val="EndNoteBibliography"/>
        <w:spacing w:line="360" w:lineRule="auto"/>
        <w:ind w:left="720" w:hangingChars="300" w:hanging="720"/>
      </w:pPr>
      <w:r>
        <w:t>[</w:t>
      </w:r>
      <w:r w:rsidR="00C14196">
        <w:rPr>
          <w:rFonts w:hint="eastAsia"/>
        </w:rPr>
        <w:t>10</w:t>
      </w:r>
      <w:r w:rsidR="007E59F3">
        <w:rPr>
          <w:rFonts w:hint="eastAsia"/>
        </w:rPr>
        <w:t>8</w:t>
      </w:r>
      <w:r>
        <w:t>]</w:t>
      </w:r>
      <w:r>
        <w:rPr>
          <w:rFonts w:hint="eastAsia"/>
        </w:rPr>
        <w:t xml:space="preserve">  </w:t>
      </w:r>
      <w:r w:rsidR="00405754" w:rsidRPr="00405754">
        <w:rPr>
          <w:rFonts w:hint="eastAsia"/>
        </w:rPr>
        <w:t>Alexa G,</w:t>
      </w:r>
      <w:r w:rsidR="00405754">
        <w:rPr>
          <w:rFonts w:hint="eastAsia"/>
        </w:rPr>
        <w:t xml:space="preserve"> </w:t>
      </w:r>
      <w:r w:rsidR="00405754" w:rsidRPr="00405754">
        <w:rPr>
          <w:rFonts w:hint="eastAsia"/>
        </w:rPr>
        <w:t>Alix S,</w:t>
      </w:r>
      <w:r w:rsidR="00405754">
        <w:rPr>
          <w:rFonts w:hint="eastAsia"/>
        </w:rPr>
        <w:t xml:space="preserve"> </w:t>
      </w:r>
      <w:r w:rsidR="00405754" w:rsidRPr="00405754">
        <w:rPr>
          <w:rFonts w:hint="eastAsia"/>
        </w:rPr>
        <w:t>Jan G K, et al.</w:t>
      </w:r>
      <w:r w:rsidR="00405754">
        <w:rPr>
          <w:rFonts w:hint="eastAsia"/>
        </w:rPr>
        <w:t xml:space="preserve"> </w:t>
      </w:r>
      <w:r w:rsidR="00405754" w:rsidRPr="00405754">
        <w:rPr>
          <w:rFonts w:hint="eastAsia"/>
        </w:rPr>
        <w:t>Modeling photovoltaic-electrochemical water splitting devices for the production of hydrogen under real working conditions[J].</w:t>
      </w:r>
      <w:r w:rsidR="00405754">
        <w:rPr>
          <w:rFonts w:hint="eastAsia"/>
        </w:rPr>
        <w:t xml:space="preserve"> </w:t>
      </w:r>
      <w:r w:rsidR="00405754" w:rsidRPr="00405754">
        <w:rPr>
          <w:rFonts w:hint="eastAsia"/>
        </w:rPr>
        <w:t>International Journal of Hydrogen Energy,</w:t>
      </w:r>
      <w:r w:rsidR="00405754">
        <w:rPr>
          <w:rFonts w:hint="eastAsia"/>
        </w:rPr>
        <w:t xml:space="preserve"> </w:t>
      </w:r>
      <w:r w:rsidR="00405754" w:rsidRPr="00405754">
        <w:rPr>
          <w:rFonts w:hint="eastAsia"/>
        </w:rPr>
        <w:t>2022,</w:t>
      </w:r>
      <w:r w:rsidR="00405754">
        <w:rPr>
          <w:rFonts w:hint="eastAsia"/>
        </w:rPr>
        <w:t xml:space="preserve"> </w:t>
      </w:r>
      <w:r w:rsidR="00405754" w:rsidRPr="00405754">
        <w:rPr>
          <w:rFonts w:hint="eastAsia"/>
        </w:rPr>
        <w:t>47(23):</w:t>
      </w:r>
      <w:r w:rsidR="00405754">
        <w:rPr>
          <w:rFonts w:hint="eastAsia"/>
        </w:rPr>
        <w:t xml:space="preserve"> </w:t>
      </w:r>
      <w:r w:rsidR="00405754" w:rsidRPr="00405754">
        <w:rPr>
          <w:rFonts w:hint="eastAsia"/>
        </w:rPr>
        <w:t>11764-11777.</w:t>
      </w:r>
    </w:p>
    <w:p w14:paraId="28984DCA" w14:textId="7E70C447" w:rsidR="00EE24C7" w:rsidRPr="00F64301" w:rsidRDefault="00EE24C7" w:rsidP="00EE24C7">
      <w:pPr>
        <w:pStyle w:val="EndNoteBibliography"/>
        <w:spacing w:line="360" w:lineRule="auto"/>
        <w:ind w:left="720" w:hangingChars="300" w:hanging="720"/>
      </w:pPr>
      <w:r w:rsidRPr="00F64301">
        <w:t>[</w:t>
      </w:r>
      <w:r w:rsidR="00C14196">
        <w:rPr>
          <w:rFonts w:hint="eastAsia"/>
        </w:rPr>
        <w:t>10</w:t>
      </w:r>
      <w:r w:rsidR="007E59F3">
        <w:rPr>
          <w:rFonts w:hint="eastAsia"/>
        </w:rPr>
        <w:t>9</w:t>
      </w:r>
      <w:r w:rsidRPr="00F64301">
        <w:t>]</w:t>
      </w:r>
      <w:r w:rsidRPr="00F64301">
        <w:tab/>
        <w:t xml:space="preserve">Jin L, Wei Y, Feng L, </w:t>
      </w:r>
      <w:r w:rsidRPr="005E1226">
        <w:rPr>
          <w:rFonts w:hint="eastAsia"/>
        </w:rPr>
        <w:t>et al.</w:t>
      </w:r>
      <w:r>
        <w:rPr>
          <w:rFonts w:hint="eastAsia"/>
        </w:rPr>
        <w:t xml:space="preserve"> </w:t>
      </w:r>
      <w:r w:rsidRPr="00F64301">
        <w:t>Insight into the unique role of silver single-atom in atomic-thickness ZnIn</w:t>
      </w:r>
      <w:r w:rsidRPr="00F62A08">
        <w:rPr>
          <w:vertAlign w:val="subscript"/>
        </w:rPr>
        <w:t>(2)</w:t>
      </w:r>
      <w:r w:rsidRPr="00F64301">
        <w:t>S</w:t>
      </w:r>
      <w:r w:rsidRPr="00F62A08">
        <w:rPr>
          <w:vertAlign w:val="subscript"/>
        </w:rPr>
        <w:t>(4)</w:t>
      </w:r>
      <w:r w:rsidRPr="00F64301">
        <w:t>/g-C</w:t>
      </w:r>
      <w:r w:rsidRPr="00F62A08">
        <w:rPr>
          <w:vertAlign w:val="subscript"/>
        </w:rPr>
        <w:t>(3)</w:t>
      </w:r>
      <w:r w:rsidRPr="00F64301">
        <w:t>N</w:t>
      </w:r>
      <w:r w:rsidRPr="00F62A08">
        <w:rPr>
          <w:vertAlign w:val="subscript"/>
        </w:rPr>
        <w:t>(4)</w:t>
      </w:r>
      <w:r w:rsidRPr="00F64301">
        <w:t xml:space="preserve"> Van der Waals heterojunction for photocatalytic hydrogen evolution [J]. </w:t>
      </w:r>
      <w:r w:rsidR="00346B09" w:rsidRPr="00346B09">
        <w:t>Journal of Colloid and Interface Science</w:t>
      </w:r>
      <w:r w:rsidRPr="00F64301">
        <w:t>, 2025, 678(Pt C) : 742-753.</w:t>
      </w:r>
    </w:p>
    <w:p w14:paraId="75ECFCF2" w14:textId="3C285BE2" w:rsidR="00EE24C7" w:rsidRPr="00F64301" w:rsidRDefault="00EE24C7" w:rsidP="00EE24C7">
      <w:pPr>
        <w:pStyle w:val="EndNoteBibliography"/>
        <w:spacing w:line="360" w:lineRule="auto"/>
        <w:ind w:left="720" w:hangingChars="300" w:hanging="720"/>
      </w:pPr>
      <w:r w:rsidRPr="00F64301">
        <w:t>[</w:t>
      </w:r>
      <w:r w:rsidR="00C14196">
        <w:rPr>
          <w:rFonts w:hint="eastAsia"/>
        </w:rPr>
        <w:t>1</w:t>
      </w:r>
      <w:r w:rsidR="007E59F3">
        <w:rPr>
          <w:rFonts w:hint="eastAsia"/>
        </w:rPr>
        <w:t>10</w:t>
      </w:r>
      <w:r w:rsidRPr="00F64301">
        <w:t>]</w:t>
      </w:r>
      <w:r w:rsidRPr="00F64301">
        <w:tab/>
      </w:r>
      <w:r w:rsidRPr="00497C9D">
        <w:rPr>
          <w:rFonts w:hint="eastAsia"/>
        </w:rPr>
        <w:t>Mohammadi Z S,</w:t>
      </w:r>
      <w:r>
        <w:rPr>
          <w:rFonts w:hint="eastAsia"/>
        </w:rPr>
        <w:t xml:space="preserve"> </w:t>
      </w:r>
      <w:r w:rsidRPr="00497C9D">
        <w:rPr>
          <w:rFonts w:hint="eastAsia"/>
        </w:rPr>
        <w:t>Tajik S,</w:t>
      </w:r>
      <w:r>
        <w:rPr>
          <w:rFonts w:hint="eastAsia"/>
        </w:rPr>
        <w:t xml:space="preserve"> </w:t>
      </w:r>
      <w:r w:rsidRPr="00497C9D">
        <w:rPr>
          <w:rFonts w:hint="eastAsia"/>
        </w:rPr>
        <w:t>Hamidian H, et al.</w:t>
      </w:r>
      <w:r>
        <w:rPr>
          <w:rFonts w:hint="eastAsia"/>
        </w:rPr>
        <w:t xml:space="preserve"> </w:t>
      </w:r>
      <w:r w:rsidRPr="00497C9D">
        <w:rPr>
          <w:rFonts w:hint="eastAsia"/>
        </w:rPr>
        <w:t>Efficient electrochemical determination of Sudan I in food samples based on modified electrode by using Ni-Fe layered double hydroxide nanosheets and ionic liquid[J].</w:t>
      </w:r>
      <w:r>
        <w:rPr>
          <w:rFonts w:hint="eastAsia"/>
        </w:rPr>
        <w:t xml:space="preserve"> </w:t>
      </w:r>
      <w:r w:rsidRPr="00497C9D">
        <w:rPr>
          <w:rFonts w:hint="eastAsia"/>
        </w:rPr>
        <w:t>Inorganic Chemistry Communications,</w:t>
      </w:r>
      <w:r>
        <w:rPr>
          <w:rFonts w:hint="eastAsia"/>
        </w:rPr>
        <w:t xml:space="preserve"> </w:t>
      </w:r>
      <w:r w:rsidRPr="00497C9D">
        <w:rPr>
          <w:rFonts w:hint="eastAsia"/>
        </w:rPr>
        <w:t>2025,</w:t>
      </w:r>
      <w:r>
        <w:rPr>
          <w:rFonts w:hint="eastAsia"/>
        </w:rPr>
        <w:t xml:space="preserve"> </w:t>
      </w:r>
      <w:r w:rsidRPr="00497C9D">
        <w:rPr>
          <w:rFonts w:hint="eastAsia"/>
        </w:rPr>
        <w:t>171</w:t>
      </w:r>
      <w:r>
        <w:rPr>
          <w:rFonts w:hint="eastAsia"/>
        </w:rPr>
        <w:t>:</w:t>
      </w:r>
      <w:r w:rsidR="00FD6919">
        <w:rPr>
          <w:rFonts w:hint="eastAsia"/>
        </w:rPr>
        <w:t xml:space="preserve"> </w:t>
      </w:r>
      <w:r w:rsidRPr="00497C9D">
        <w:rPr>
          <w:rFonts w:hint="eastAsia"/>
        </w:rPr>
        <w:t>113500-113500.</w:t>
      </w:r>
    </w:p>
    <w:p w14:paraId="1FB0C375" w14:textId="670FC91D" w:rsidR="00EE24C7" w:rsidRPr="00F64301" w:rsidRDefault="00EE24C7" w:rsidP="00EE24C7">
      <w:pPr>
        <w:pStyle w:val="EndNoteBibliography"/>
        <w:spacing w:line="360" w:lineRule="auto"/>
        <w:ind w:left="720" w:hangingChars="300" w:hanging="720"/>
      </w:pPr>
      <w:r w:rsidRPr="00F64301">
        <w:t>[</w:t>
      </w:r>
      <w:r w:rsidR="00C14196">
        <w:rPr>
          <w:rFonts w:hint="eastAsia"/>
        </w:rPr>
        <w:t>1</w:t>
      </w:r>
      <w:r w:rsidR="007E59F3">
        <w:rPr>
          <w:rFonts w:hint="eastAsia"/>
        </w:rPr>
        <w:t>11</w:t>
      </w:r>
      <w:r w:rsidRPr="00F64301">
        <w:t>]</w:t>
      </w:r>
      <w:r w:rsidRPr="00F64301">
        <w:tab/>
        <w:t xml:space="preserve">Wang C, Xiong J, Wen Z, </w:t>
      </w:r>
      <w:r w:rsidRPr="005E1226">
        <w:rPr>
          <w:rFonts w:hint="eastAsia"/>
        </w:rPr>
        <w:t>et al.</w:t>
      </w:r>
      <w:r>
        <w:rPr>
          <w:rFonts w:hint="eastAsia"/>
        </w:rPr>
        <w:t xml:space="preserve"> </w:t>
      </w:r>
      <w:r w:rsidRPr="00F64301">
        <w:t>Integrated Ni(OH)</w:t>
      </w:r>
      <w:r w:rsidRPr="00F62A08">
        <w:rPr>
          <w:vertAlign w:val="subscript"/>
        </w:rPr>
        <w:t>2</w:t>
      </w:r>
      <w:r w:rsidRPr="00F64301">
        <w:t>-TiO</w:t>
      </w:r>
      <w:r w:rsidRPr="00F62A08">
        <w:rPr>
          <w:vertAlign w:val="subscript"/>
        </w:rPr>
        <w:t>2</w:t>
      </w:r>
      <w:r w:rsidRPr="00F64301">
        <w:t>-Cu</w:t>
      </w:r>
      <w:r w:rsidRPr="00F62A08">
        <w:rPr>
          <w:vertAlign w:val="subscript"/>
        </w:rPr>
        <w:t>2</w:t>
      </w:r>
      <w:r w:rsidRPr="00F64301">
        <w:t xml:space="preserve">O </w:t>
      </w:r>
      <w:r w:rsidR="00FD6919">
        <w:rPr>
          <w:rFonts w:hint="eastAsia"/>
        </w:rPr>
        <w:t>h</w:t>
      </w:r>
      <w:r w:rsidRPr="00F64301">
        <w:t xml:space="preserve">ybrids with a </w:t>
      </w:r>
      <w:r w:rsidR="00FD6919">
        <w:rPr>
          <w:rFonts w:hint="eastAsia"/>
        </w:rPr>
        <w:t>s</w:t>
      </w:r>
      <w:r w:rsidRPr="00F64301">
        <w:t xml:space="preserve">ynergic </w:t>
      </w:r>
      <w:r w:rsidR="00FD6919">
        <w:rPr>
          <w:rFonts w:hint="eastAsia"/>
        </w:rPr>
        <w:t>i</w:t>
      </w:r>
      <w:r w:rsidRPr="00F64301">
        <w:t>mpact of the p</w:t>
      </w:r>
      <w:r w:rsidR="00FD6919">
        <w:rPr>
          <w:rFonts w:hint="eastAsia"/>
        </w:rPr>
        <w:t>-</w:t>
      </w:r>
      <w:r w:rsidRPr="00F64301">
        <w:t xml:space="preserve">n </w:t>
      </w:r>
      <w:r w:rsidR="00FD6919">
        <w:rPr>
          <w:rFonts w:hint="eastAsia"/>
        </w:rPr>
        <w:t>h</w:t>
      </w:r>
      <w:r w:rsidRPr="00F64301">
        <w:t>eterojunction/</w:t>
      </w:r>
      <w:r w:rsidR="00FD6919">
        <w:rPr>
          <w:rFonts w:hint="eastAsia"/>
        </w:rPr>
        <w:t>c</w:t>
      </w:r>
      <w:r w:rsidRPr="00F64301">
        <w:t xml:space="preserve">ocatalyst for </w:t>
      </w:r>
      <w:r w:rsidR="00FD6919">
        <w:rPr>
          <w:rFonts w:hint="eastAsia"/>
        </w:rPr>
        <w:t>e</w:t>
      </w:r>
      <w:r w:rsidRPr="00F64301">
        <w:t xml:space="preserve">nhanced </w:t>
      </w:r>
      <w:r w:rsidR="00FD6919">
        <w:rPr>
          <w:rFonts w:hint="eastAsia"/>
        </w:rPr>
        <w:t>p</w:t>
      </w:r>
      <w:r w:rsidRPr="00F64301">
        <w:t xml:space="preserve">hotocatalytic </w:t>
      </w:r>
      <w:r w:rsidR="00FD6919">
        <w:rPr>
          <w:rFonts w:hint="eastAsia"/>
        </w:rPr>
        <w:t>h</w:t>
      </w:r>
      <w:r w:rsidRPr="00F64301">
        <w:t xml:space="preserve">ydrogen </w:t>
      </w:r>
      <w:r w:rsidR="00FD6919">
        <w:rPr>
          <w:rFonts w:hint="eastAsia"/>
        </w:rPr>
        <w:t>p</w:t>
      </w:r>
      <w:r w:rsidRPr="00F64301">
        <w:t>roduction [J]. Industrial &amp; Engineering Chemistry Research, 2023, 62(29): 11402-11413.</w:t>
      </w:r>
    </w:p>
    <w:p w14:paraId="5B471693" w14:textId="59A72D88" w:rsidR="00EE24C7" w:rsidRPr="00F64301" w:rsidRDefault="00EE24C7" w:rsidP="00EE24C7">
      <w:pPr>
        <w:pStyle w:val="EndNoteBibliography"/>
        <w:spacing w:line="360" w:lineRule="auto"/>
        <w:ind w:left="720" w:hangingChars="300" w:hanging="720"/>
      </w:pPr>
      <w:r w:rsidRPr="00F64301">
        <w:t>[</w:t>
      </w:r>
      <w:r w:rsidR="00C14196">
        <w:rPr>
          <w:rFonts w:hint="eastAsia"/>
        </w:rPr>
        <w:t>1</w:t>
      </w:r>
      <w:r w:rsidR="007E59F3">
        <w:rPr>
          <w:rFonts w:hint="eastAsia"/>
        </w:rPr>
        <w:t>12</w:t>
      </w:r>
      <w:r w:rsidRPr="00F64301">
        <w:t>]</w:t>
      </w:r>
      <w:r w:rsidRPr="00F64301">
        <w:tab/>
        <w:t>Yang C, Li X, Jin Z. Square meter lever and durable photocatalytic hydrogen production by manipulating the growth of a graphdiyne morphology S-scheme heterojunction [J]. Science China Materials, 2024, 67(2): 493-503.</w:t>
      </w:r>
    </w:p>
    <w:p w14:paraId="5139F2A6" w14:textId="602C6CA1" w:rsidR="00EE24C7" w:rsidRPr="00F64301" w:rsidRDefault="00EE24C7" w:rsidP="00EE24C7">
      <w:pPr>
        <w:pStyle w:val="EndNoteBibliography"/>
        <w:spacing w:line="360" w:lineRule="auto"/>
        <w:ind w:left="720" w:hangingChars="300" w:hanging="720"/>
      </w:pPr>
      <w:r w:rsidRPr="00F64301">
        <w:rPr>
          <w:rFonts w:hint="eastAsia"/>
        </w:rPr>
        <w:t>[</w:t>
      </w:r>
      <w:r w:rsidR="00C14196">
        <w:rPr>
          <w:rFonts w:hint="eastAsia"/>
        </w:rPr>
        <w:t>1</w:t>
      </w:r>
      <w:r w:rsidR="007E59F3">
        <w:rPr>
          <w:rFonts w:hint="eastAsia"/>
        </w:rPr>
        <w:t>13</w:t>
      </w:r>
      <w:r w:rsidRPr="00F64301">
        <w:rPr>
          <w:rFonts w:hint="eastAsia"/>
        </w:rPr>
        <w:t>]</w:t>
      </w:r>
      <w:r w:rsidRPr="00F64301">
        <w:rPr>
          <w:rFonts w:hint="eastAsia"/>
        </w:rPr>
        <w:tab/>
      </w:r>
      <w:r w:rsidRPr="00F64301">
        <w:rPr>
          <w:rFonts w:hint="eastAsia"/>
        </w:rPr>
        <w:t>叶景</w:t>
      </w:r>
      <w:r w:rsidRPr="00F64301">
        <w:rPr>
          <w:rFonts w:hint="eastAsia"/>
        </w:rPr>
        <w:t xml:space="preserve">, </w:t>
      </w:r>
      <w:r w:rsidRPr="00F64301">
        <w:rPr>
          <w:rFonts w:hint="eastAsia"/>
        </w:rPr>
        <w:t>许思远</w:t>
      </w:r>
      <w:r w:rsidRPr="00F64301">
        <w:rPr>
          <w:rFonts w:hint="eastAsia"/>
        </w:rPr>
        <w:t xml:space="preserve">, </w:t>
      </w:r>
      <w:r w:rsidRPr="00F64301">
        <w:rPr>
          <w:rFonts w:hint="eastAsia"/>
        </w:rPr>
        <w:t>张琴</w:t>
      </w:r>
      <w:r w:rsidRPr="00F64301">
        <w:rPr>
          <w:rFonts w:hint="eastAsia"/>
        </w:rPr>
        <w:t xml:space="preserve">, </w:t>
      </w:r>
      <w:r>
        <w:rPr>
          <w:rFonts w:hint="eastAsia"/>
        </w:rPr>
        <w:t>等</w:t>
      </w:r>
      <w:r w:rsidRPr="00F64301">
        <w:rPr>
          <w:rFonts w:hint="eastAsia"/>
        </w:rPr>
        <w:t xml:space="preserve">. </w:t>
      </w:r>
      <w:r w:rsidRPr="00F64301">
        <w:rPr>
          <w:rFonts w:hint="eastAsia"/>
        </w:rPr>
        <w:t>过表达去饱和酶基因对大肠杆菌脂肪酸合成的影响</w:t>
      </w:r>
      <w:r>
        <w:rPr>
          <w:rFonts w:hint="eastAsia"/>
        </w:rPr>
        <w:t xml:space="preserve">. </w:t>
      </w:r>
      <w:r w:rsidRPr="00F64301">
        <w:rPr>
          <w:rFonts w:hint="eastAsia"/>
        </w:rPr>
        <w:t>食品科学</w:t>
      </w:r>
      <w:r w:rsidRPr="00F64301">
        <w:rPr>
          <w:rFonts w:hint="eastAsia"/>
        </w:rPr>
        <w:t xml:space="preserve"> [J]. 2024, 45(02): 72-78.</w:t>
      </w:r>
    </w:p>
    <w:p w14:paraId="371E9DB3" w14:textId="00A2F57B" w:rsidR="00EE24C7" w:rsidRPr="00F64301" w:rsidRDefault="00EE24C7" w:rsidP="00EE24C7">
      <w:pPr>
        <w:pStyle w:val="EndNoteBibliography"/>
        <w:spacing w:line="360" w:lineRule="auto"/>
        <w:ind w:left="720" w:hangingChars="300" w:hanging="720"/>
      </w:pPr>
      <w:r w:rsidRPr="00F64301">
        <w:t>[</w:t>
      </w:r>
      <w:r w:rsidR="00C14196">
        <w:rPr>
          <w:rFonts w:hint="eastAsia"/>
        </w:rPr>
        <w:t>1</w:t>
      </w:r>
      <w:r w:rsidR="007E59F3">
        <w:rPr>
          <w:rFonts w:hint="eastAsia"/>
        </w:rPr>
        <w:t>14</w:t>
      </w:r>
      <w:r w:rsidRPr="00F64301">
        <w:t>]</w:t>
      </w:r>
      <w:r w:rsidRPr="00F64301">
        <w:tab/>
        <w:t xml:space="preserve">Lei D, Shang W, Zhang X, </w:t>
      </w:r>
      <w:r w:rsidRPr="005E1226">
        <w:rPr>
          <w:rFonts w:hint="eastAsia"/>
        </w:rPr>
        <w:t>et al.</w:t>
      </w:r>
      <w:r>
        <w:rPr>
          <w:rFonts w:hint="eastAsia"/>
        </w:rPr>
        <w:t xml:space="preserve"> </w:t>
      </w:r>
      <w:r w:rsidRPr="00F64301">
        <w:t xml:space="preserve">Facile </w:t>
      </w:r>
      <w:r w:rsidR="00FD6919">
        <w:rPr>
          <w:rFonts w:hint="eastAsia"/>
        </w:rPr>
        <w:t>s</w:t>
      </w:r>
      <w:r w:rsidRPr="00F64301">
        <w:t xml:space="preserve">ynthesis of </w:t>
      </w:r>
      <w:r w:rsidR="00FD6919">
        <w:rPr>
          <w:rFonts w:hint="eastAsia"/>
        </w:rPr>
        <w:t>h</w:t>
      </w:r>
      <w:r w:rsidRPr="00F64301">
        <w:t>eterostructured MoS</w:t>
      </w:r>
      <w:r w:rsidRPr="00F62A08">
        <w:rPr>
          <w:vertAlign w:val="subscript"/>
        </w:rPr>
        <w:t>(2)</w:t>
      </w:r>
      <w:r w:rsidRPr="00F64301">
        <w:t>-MoO</w:t>
      </w:r>
      <w:r w:rsidRPr="00F62A08">
        <w:rPr>
          <w:vertAlign w:val="subscript"/>
        </w:rPr>
        <w:t>(3)</w:t>
      </w:r>
      <w:r w:rsidRPr="00F64301">
        <w:t xml:space="preserve"> </w:t>
      </w:r>
      <w:r w:rsidR="00FD6919">
        <w:rPr>
          <w:rFonts w:hint="eastAsia"/>
        </w:rPr>
        <w:t>n</w:t>
      </w:r>
      <w:r w:rsidRPr="00F64301">
        <w:t xml:space="preserve">anosheets with </w:t>
      </w:r>
      <w:r w:rsidR="00FD6919">
        <w:rPr>
          <w:rFonts w:hint="eastAsia"/>
        </w:rPr>
        <w:t>a</w:t>
      </w:r>
      <w:r w:rsidRPr="00F64301">
        <w:t xml:space="preserve">ctive </w:t>
      </w:r>
      <w:r w:rsidR="00FD6919">
        <w:rPr>
          <w:rFonts w:hint="eastAsia"/>
        </w:rPr>
        <w:t>e</w:t>
      </w:r>
      <w:r w:rsidRPr="00F64301">
        <w:t xml:space="preserve">lectrocatalytic </w:t>
      </w:r>
      <w:r w:rsidR="00FD6919">
        <w:rPr>
          <w:rFonts w:hint="eastAsia"/>
        </w:rPr>
        <w:t>s</w:t>
      </w:r>
      <w:r w:rsidRPr="00F64301">
        <w:t xml:space="preserve">ites for </w:t>
      </w:r>
      <w:r w:rsidR="00FD6919">
        <w:rPr>
          <w:rFonts w:hint="eastAsia"/>
        </w:rPr>
        <w:t>h</w:t>
      </w:r>
      <w:r w:rsidRPr="00F64301">
        <w:t>igh-</w:t>
      </w:r>
      <w:r w:rsidR="00FD6919">
        <w:rPr>
          <w:rFonts w:hint="eastAsia"/>
        </w:rPr>
        <w:t>p</w:t>
      </w:r>
      <w:r w:rsidRPr="00F64301">
        <w:t xml:space="preserve">erformance </w:t>
      </w:r>
      <w:r w:rsidR="00FD6919">
        <w:rPr>
          <w:rFonts w:hint="eastAsia"/>
        </w:rPr>
        <w:t>l</w:t>
      </w:r>
      <w:r w:rsidRPr="00F64301">
        <w:t>ithium-</w:t>
      </w:r>
      <w:r w:rsidR="00FD6919">
        <w:rPr>
          <w:rFonts w:hint="eastAsia"/>
        </w:rPr>
        <w:t>s</w:t>
      </w:r>
      <w:r w:rsidRPr="00F64301">
        <w:t xml:space="preserve">ulfur </w:t>
      </w:r>
      <w:r w:rsidR="00FD6919">
        <w:rPr>
          <w:rFonts w:hint="eastAsia"/>
        </w:rPr>
        <w:t>b</w:t>
      </w:r>
      <w:r w:rsidRPr="00F64301">
        <w:t>atteries[J]. ACS Nano, 2021, 15(12): 20478-20488.</w:t>
      </w:r>
    </w:p>
    <w:p w14:paraId="59C928C7" w14:textId="4CC721F5" w:rsidR="004434D9" w:rsidRDefault="00EE24C7" w:rsidP="004434D9">
      <w:pPr>
        <w:pStyle w:val="EndNoteBibliography"/>
        <w:spacing w:line="360" w:lineRule="auto"/>
        <w:ind w:left="720" w:hangingChars="300" w:hanging="720"/>
      </w:pPr>
      <w:r w:rsidRPr="00F64301">
        <w:rPr>
          <w:rFonts w:hint="eastAsia"/>
        </w:rPr>
        <w:t>[</w:t>
      </w:r>
      <w:r w:rsidR="00C14196">
        <w:rPr>
          <w:rFonts w:hint="eastAsia"/>
        </w:rPr>
        <w:t>1</w:t>
      </w:r>
      <w:r w:rsidR="007E59F3">
        <w:rPr>
          <w:rFonts w:hint="eastAsia"/>
        </w:rPr>
        <w:t>15</w:t>
      </w:r>
      <w:r w:rsidRPr="00F64301">
        <w:rPr>
          <w:rFonts w:hint="eastAsia"/>
        </w:rPr>
        <w:t>]</w:t>
      </w:r>
      <w:r w:rsidRPr="00F64301">
        <w:rPr>
          <w:rFonts w:hint="eastAsia"/>
        </w:rPr>
        <w:tab/>
      </w:r>
      <w:r w:rsidR="004434D9" w:rsidRPr="00F64301">
        <w:t xml:space="preserve">Hengsbach J N, Cwienczek M, Laudensack W, </w:t>
      </w:r>
      <w:r w:rsidR="004434D9" w:rsidRPr="005E1226">
        <w:rPr>
          <w:rFonts w:hint="eastAsia"/>
        </w:rPr>
        <w:t>et al.</w:t>
      </w:r>
      <w:r w:rsidR="004434D9">
        <w:rPr>
          <w:rFonts w:hint="eastAsia"/>
        </w:rPr>
        <w:t xml:space="preserve"> </w:t>
      </w:r>
      <w:r w:rsidR="004434D9" w:rsidRPr="00F64301">
        <w:t xml:space="preserve">Succinic </w:t>
      </w:r>
      <w:r w:rsidR="00FD6919">
        <w:rPr>
          <w:rFonts w:hint="eastAsia"/>
        </w:rPr>
        <w:t>a</w:t>
      </w:r>
      <w:r w:rsidR="004434D9" w:rsidRPr="00F64301">
        <w:t xml:space="preserve">cid </w:t>
      </w:r>
      <w:r w:rsidR="00FD6919">
        <w:rPr>
          <w:rFonts w:hint="eastAsia"/>
        </w:rPr>
        <w:t>p</w:t>
      </w:r>
      <w:r w:rsidR="004434D9" w:rsidRPr="00F64301">
        <w:t xml:space="preserve">roduction </w:t>
      </w:r>
      <w:r w:rsidR="00FD6919">
        <w:rPr>
          <w:rFonts w:hint="eastAsia"/>
        </w:rPr>
        <w:t>w</w:t>
      </w:r>
      <w:r w:rsidR="004434D9" w:rsidRPr="00F64301">
        <w:t xml:space="preserve">ith </w:t>
      </w:r>
      <w:r w:rsidR="00FD6919">
        <w:rPr>
          <w:rFonts w:hint="eastAsia"/>
        </w:rPr>
        <w:t>a</w:t>
      </w:r>
      <w:r w:rsidR="004434D9" w:rsidRPr="00F64301">
        <w:t xml:space="preserve">ctinobacillus succinogenes </w:t>
      </w:r>
      <w:r w:rsidR="00FD6919">
        <w:rPr>
          <w:rFonts w:hint="eastAsia"/>
        </w:rPr>
        <w:t>i</w:t>
      </w:r>
      <w:r w:rsidR="004434D9" w:rsidRPr="00F64301">
        <w:t xml:space="preserve">nfluence of an </w:t>
      </w:r>
      <w:r w:rsidR="00FD6919">
        <w:rPr>
          <w:rFonts w:hint="eastAsia"/>
        </w:rPr>
        <w:t>e</w:t>
      </w:r>
      <w:r w:rsidR="004434D9" w:rsidRPr="00F64301">
        <w:t xml:space="preserve">lectric </w:t>
      </w:r>
      <w:r w:rsidR="00FD6919">
        <w:rPr>
          <w:rFonts w:hint="eastAsia"/>
        </w:rPr>
        <w:t>p</w:t>
      </w:r>
      <w:r w:rsidR="004434D9" w:rsidRPr="00F64301">
        <w:t xml:space="preserve">otential on the </w:t>
      </w:r>
      <w:r w:rsidR="00FD6919">
        <w:rPr>
          <w:rFonts w:hint="eastAsia"/>
        </w:rPr>
        <w:t>i</w:t>
      </w:r>
      <w:r w:rsidR="004434D9" w:rsidRPr="00F64301">
        <w:t>ntercellular NADH/NAD</w:t>
      </w:r>
      <w:r w:rsidR="004434D9" w:rsidRPr="007E59F3">
        <w:rPr>
          <w:vertAlign w:val="superscript"/>
        </w:rPr>
        <w:t>+</w:t>
      </w:r>
      <w:r w:rsidR="004434D9" w:rsidRPr="00F64301">
        <w:t xml:space="preserve"> </w:t>
      </w:r>
      <w:r w:rsidR="00FD6919">
        <w:rPr>
          <w:rFonts w:hint="eastAsia"/>
        </w:rPr>
        <w:t>b</w:t>
      </w:r>
      <w:r w:rsidR="004434D9" w:rsidRPr="00F64301">
        <w:t>alance. Engineering in life sciences [J]. 2025, 25(1): 53.</w:t>
      </w:r>
    </w:p>
    <w:p w14:paraId="152E3974" w14:textId="106234C4" w:rsidR="004434D9" w:rsidRPr="00F64301" w:rsidRDefault="004434D9" w:rsidP="004434D9">
      <w:pPr>
        <w:pStyle w:val="EndNoteBibliography"/>
        <w:spacing w:line="360" w:lineRule="auto"/>
        <w:ind w:left="720" w:hangingChars="300" w:hanging="720"/>
      </w:pPr>
      <w:r w:rsidRPr="00F64301">
        <w:rPr>
          <w:rFonts w:hint="eastAsia"/>
        </w:rPr>
        <w:lastRenderedPageBreak/>
        <w:t>[1</w:t>
      </w:r>
      <w:r>
        <w:rPr>
          <w:rFonts w:hint="eastAsia"/>
        </w:rPr>
        <w:t>16</w:t>
      </w:r>
      <w:r w:rsidRPr="00F64301">
        <w:rPr>
          <w:rFonts w:hint="eastAsia"/>
        </w:rPr>
        <w:t>]</w:t>
      </w:r>
      <w:r w:rsidRPr="00F64301">
        <w:rPr>
          <w:rFonts w:hint="eastAsia"/>
        </w:rPr>
        <w:tab/>
      </w:r>
      <w:r w:rsidRPr="00F64301">
        <w:rPr>
          <w:rFonts w:hint="eastAsia"/>
        </w:rPr>
        <w:t>田书杰</w:t>
      </w:r>
      <w:r w:rsidRPr="00F64301">
        <w:rPr>
          <w:rFonts w:hint="eastAsia"/>
        </w:rPr>
        <w:t xml:space="preserve">, </w:t>
      </w:r>
      <w:r w:rsidRPr="00F64301">
        <w:rPr>
          <w:rFonts w:hint="eastAsia"/>
        </w:rPr>
        <w:t>卢胜梅</w:t>
      </w:r>
      <w:r w:rsidRPr="00F64301">
        <w:rPr>
          <w:rFonts w:hint="eastAsia"/>
        </w:rPr>
        <w:t xml:space="preserve">, </w:t>
      </w:r>
      <w:r w:rsidRPr="00F64301">
        <w:rPr>
          <w:rFonts w:hint="eastAsia"/>
        </w:rPr>
        <w:t>刘丰源</w:t>
      </w:r>
      <w:r w:rsidRPr="00F64301">
        <w:rPr>
          <w:rFonts w:hint="eastAsia"/>
        </w:rPr>
        <w:t xml:space="preserve">, </w:t>
      </w:r>
      <w:r>
        <w:rPr>
          <w:rFonts w:hint="eastAsia"/>
        </w:rPr>
        <w:t>等</w:t>
      </w:r>
      <w:r w:rsidRPr="00F64301">
        <w:rPr>
          <w:rFonts w:hint="eastAsia"/>
        </w:rPr>
        <w:t xml:space="preserve">. </w:t>
      </w:r>
      <w:r w:rsidRPr="00F64301">
        <w:rPr>
          <w:rFonts w:hint="eastAsia"/>
        </w:rPr>
        <w:t>光电催化</w:t>
      </w:r>
      <w:r w:rsidRPr="00F64301">
        <w:rPr>
          <w:rFonts w:hint="eastAsia"/>
        </w:rPr>
        <w:t>NADH</w:t>
      </w:r>
      <w:r w:rsidRPr="00F64301">
        <w:rPr>
          <w:rFonts w:hint="eastAsia"/>
        </w:rPr>
        <w:t>再生及其亚胺氢化研究</w:t>
      </w:r>
      <w:r w:rsidRPr="00F64301">
        <w:rPr>
          <w:rFonts w:hint="eastAsia"/>
        </w:rPr>
        <w:t xml:space="preserve"> [J]. </w:t>
      </w:r>
      <w:r w:rsidRPr="00F64301">
        <w:rPr>
          <w:rFonts w:hint="eastAsia"/>
        </w:rPr>
        <w:t>中国科学</w:t>
      </w:r>
      <w:r w:rsidRPr="00F64301">
        <w:rPr>
          <w:rFonts w:hint="eastAsia"/>
        </w:rPr>
        <w:t>:</w:t>
      </w:r>
      <w:r w:rsidR="00346B09">
        <w:rPr>
          <w:rFonts w:hint="eastAsia"/>
        </w:rPr>
        <w:t xml:space="preserve"> </w:t>
      </w:r>
      <w:r w:rsidRPr="00F64301">
        <w:rPr>
          <w:rFonts w:hint="eastAsia"/>
        </w:rPr>
        <w:t>化学</w:t>
      </w:r>
      <w:r>
        <w:rPr>
          <w:rFonts w:hint="eastAsia"/>
        </w:rPr>
        <w:t xml:space="preserve">, 2025, 10: </w:t>
      </w:r>
      <w:r w:rsidRPr="00F64301">
        <w:rPr>
          <w:rFonts w:hint="eastAsia"/>
        </w:rPr>
        <w:t>1-8.</w:t>
      </w:r>
    </w:p>
    <w:p w14:paraId="2C94BC3D" w14:textId="19C962F2" w:rsidR="00EE24C7" w:rsidRPr="00F64301" w:rsidRDefault="004434D9" w:rsidP="00EE24C7">
      <w:pPr>
        <w:pStyle w:val="EndNoteBibliography"/>
        <w:spacing w:line="360" w:lineRule="auto"/>
        <w:ind w:left="720" w:hangingChars="300" w:hanging="720"/>
      </w:pPr>
      <w:r w:rsidRPr="00F64301">
        <w:rPr>
          <w:rFonts w:hint="eastAsia"/>
        </w:rPr>
        <w:t>[1</w:t>
      </w:r>
      <w:r>
        <w:rPr>
          <w:rFonts w:hint="eastAsia"/>
        </w:rPr>
        <w:t>17</w:t>
      </w:r>
      <w:r w:rsidRPr="00F64301">
        <w:rPr>
          <w:rFonts w:hint="eastAsia"/>
        </w:rPr>
        <w:t>]</w:t>
      </w:r>
      <w:r>
        <w:rPr>
          <w:rFonts w:hint="eastAsia"/>
        </w:rPr>
        <w:t xml:space="preserve">  </w:t>
      </w:r>
      <w:r w:rsidR="00405754" w:rsidRPr="00405754">
        <w:rPr>
          <w:rFonts w:hint="eastAsia"/>
        </w:rPr>
        <w:t>Zhiliang W,</w:t>
      </w:r>
      <w:r w:rsidR="00405754">
        <w:rPr>
          <w:rFonts w:hint="eastAsia"/>
        </w:rPr>
        <w:t xml:space="preserve"> </w:t>
      </w:r>
      <w:r w:rsidR="00405754" w:rsidRPr="00405754">
        <w:rPr>
          <w:rFonts w:hint="eastAsia"/>
        </w:rPr>
        <w:t>Yuang G,</w:t>
      </w:r>
      <w:r w:rsidR="00405754">
        <w:rPr>
          <w:rFonts w:hint="eastAsia"/>
        </w:rPr>
        <w:t xml:space="preserve"> </w:t>
      </w:r>
      <w:r w:rsidR="00405754" w:rsidRPr="00405754">
        <w:rPr>
          <w:rFonts w:hint="eastAsia"/>
        </w:rPr>
        <w:t>Lianzhou W.</w:t>
      </w:r>
      <w:r w:rsidR="00405754">
        <w:rPr>
          <w:rFonts w:hint="eastAsia"/>
        </w:rPr>
        <w:t xml:space="preserve"> </w:t>
      </w:r>
      <w:r w:rsidR="00405754" w:rsidRPr="00405754">
        <w:rPr>
          <w:rFonts w:hint="eastAsia"/>
        </w:rPr>
        <w:t>Revisiting solar hydrogen production through photovoltaic-electrocatalytic and photoelectrochemical water splitting[J].</w:t>
      </w:r>
      <w:r w:rsidR="00405754">
        <w:rPr>
          <w:rFonts w:hint="eastAsia"/>
        </w:rPr>
        <w:t xml:space="preserve"> </w:t>
      </w:r>
      <w:r w:rsidR="00405754" w:rsidRPr="00405754">
        <w:rPr>
          <w:rFonts w:hint="eastAsia"/>
        </w:rPr>
        <w:t>Frontiers in Energy,</w:t>
      </w:r>
      <w:r w:rsidR="00405754">
        <w:rPr>
          <w:rFonts w:hint="eastAsia"/>
        </w:rPr>
        <w:t xml:space="preserve"> </w:t>
      </w:r>
      <w:r w:rsidR="00405754" w:rsidRPr="00405754">
        <w:rPr>
          <w:rFonts w:hint="eastAsia"/>
        </w:rPr>
        <w:t>2021,</w:t>
      </w:r>
      <w:r w:rsidR="00405754">
        <w:rPr>
          <w:rFonts w:hint="eastAsia"/>
        </w:rPr>
        <w:t xml:space="preserve"> </w:t>
      </w:r>
      <w:r w:rsidR="00405754" w:rsidRPr="00405754">
        <w:rPr>
          <w:rFonts w:hint="eastAsia"/>
        </w:rPr>
        <w:t>15(3):</w:t>
      </w:r>
      <w:r w:rsidR="00405754">
        <w:rPr>
          <w:rFonts w:hint="eastAsia"/>
        </w:rPr>
        <w:t xml:space="preserve"> </w:t>
      </w:r>
      <w:r w:rsidR="00405754" w:rsidRPr="00405754">
        <w:rPr>
          <w:rFonts w:hint="eastAsia"/>
        </w:rPr>
        <w:t>596-599.</w:t>
      </w:r>
    </w:p>
    <w:p w14:paraId="61062C53" w14:textId="51E84599" w:rsidR="00EE24C7" w:rsidRPr="00F64301" w:rsidRDefault="00EE24C7" w:rsidP="00EE24C7">
      <w:pPr>
        <w:pStyle w:val="EndNoteBibliography"/>
        <w:spacing w:line="360" w:lineRule="auto"/>
        <w:ind w:left="720" w:hangingChars="300" w:hanging="720"/>
      </w:pPr>
      <w:r w:rsidRPr="00F64301">
        <w:t>[</w:t>
      </w:r>
      <w:r w:rsidR="00C14196">
        <w:rPr>
          <w:rFonts w:hint="eastAsia"/>
        </w:rPr>
        <w:t>1</w:t>
      </w:r>
      <w:r w:rsidR="007E59F3">
        <w:rPr>
          <w:rFonts w:hint="eastAsia"/>
        </w:rPr>
        <w:t>1</w:t>
      </w:r>
      <w:r w:rsidR="004434D9">
        <w:rPr>
          <w:rFonts w:hint="eastAsia"/>
        </w:rPr>
        <w:t>8</w:t>
      </w:r>
      <w:r w:rsidRPr="00F64301">
        <w:t>]</w:t>
      </w:r>
      <w:r w:rsidRPr="00F64301">
        <w:tab/>
        <w:t xml:space="preserve">Cheng J, Xia R, Li H, </w:t>
      </w:r>
      <w:r w:rsidRPr="005E1226">
        <w:rPr>
          <w:rFonts w:hint="eastAsia"/>
        </w:rPr>
        <w:t>et al.</w:t>
      </w:r>
      <w:r>
        <w:rPr>
          <w:rFonts w:hint="eastAsia"/>
        </w:rPr>
        <w:t xml:space="preserve"> </w:t>
      </w:r>
      <w:r w:rsidRPr="00F64301">
        <w:t xml:space="preserve">Enhancing </w:t>
      </w:r>
      <w:r w:rsidR="00FD6919">
        <w:rPr>
          <w:rFonts w:hint="eastAsia"/>
        </w:rPr>
        <w:t>e</w:t>
      </w:r>
      <w:r w:rsidRPr="00F64301">
        <w:t xml:space="preserve">xtracellular </w:t>
      </w:r>
      <w:r w:rsidR="00FD6919">
        <w:rPr>
          <w:rFonts w:hint="eastAsia"/>
        </w:rPr>
        <w:t>e</w:t>
      </w:r>
      <w:r w:rsidRPr="00F64301">
        <w:t xml:space="preserve">lectron </w:t>
      </w:r>
      <w:r w:rsidR="00FD6919">
        <w:rPr>
          <w:rFonts w:hint="eastAsia"/>
        </w:rPr>
        <w:t>t</w:t>
      </w:r>
      <w:r w:rsidRPr="00F64301">
        <w:t xml:space="preserve">ransfer of </w:t>
      </w:r>
      <w:r w:rsidR="00FD6919">
        <w:rPr>
          <w:rFonts w:hint="eastAsia"/>
        </w:rPr>
        <w:t>g</w:t>
      </w:r>
      <w:r w:rsidRPr="00F64301">
        <w:t xml:space="preserve">eobacter sulfurreducens in </w:t>
      </w:r>
      <w:r w:rsidR="00FD6919">
        <w:rPr>
          <w:rFonts w:hint="eastAsia"/>
        </w:rPr>
        <w:t>b</w:t>
      </w:r>
      <w:r w:rsidRPr="00F64301">
        <w:t xml:space="preserve">ioelectrochemical </w:t>
      </w:r>
      <w:r w:rsidR="00FD6919">
        <w:rPr>
          <w:rFonts w:hint="eastAsia"/>
        </w:rPr>
        <w:t>s</w:t>
      </w:r>
      <w:r w:rsidRPr="00F64301">
        <w:t xml:space="preserve">ystems </w:t>
      </w:r>
      <w:r w:rsidR="00FD6919">
        <w:rPr>
          <w:rFonts w:hint="eastAsia"/>
        </w:rPr>
        <w:t>u</w:t>
      </w:r>
      <w:r w:rsidRPr="00F64301">
        <w:t xml:space="preserve">sing </w:t>
      </w:r>
      <w:r w:rsidR="00FD6919">
        <w:rPr>
          <w:rFonts w:hint="eastAsia"/>
        </w:rPr>
        <w:t>n</w:t>
      </w:r>
      <w:r w:rsidRPr="00F64301">
        <w:t>-</w:t>
      </w:r>
      <w:r w:rsidR="00FD6919">
        <w:rPr>
          <w:rFonts w:hint="eastAsia"/>
        </w:rPr>
        <w:t>d</w:t>
      </w:r>
      <w:r w:rsidRPr="00F64301">
        <w:t>oped Fe</w:t>
      </w:r>
      <w:r w:rsidRPr="00F62A08">
        <w:rPr>
          <w:vertAlign w:val="subscript"/>
        </w:rPr>
        <w:t>3</w:t>
      </w:r>
      <w:r w:rsidRPr="00F64301">
        <w:t>O</w:t>
      </w:r>
      <w:r w:rsidRPr="00F62A08">
        <w:rPr>
          <w:vertAlign w:val="subscript"/>
        </w:rPr>
        <w:t>4</w:t>
      </w:r>
      <w:r w:rsidRPr="00F64301">
        <w:t xml:space="preserve">@Carbon </w:t>
      </w:r>
      <w:r w:rsidR="00FD6919">
        <w:rPr>
          <w:rFonts w:hint="eastAsia"/>
        </w:rPr>
        <w:t>d</w:t>
      </w:r>
      <w:r w:rsidRPr="00F64301">
        <w:t>ots [J]. ACS Sustainable Chemistry &amp; Engineering, 2022, 10(12): 3935-3950.</w:t>
      </w:r>
    </w:p>
    <w:p w14:paraId="09109D4F" w14:textId="721066A1" w:rsidR="00EE24C7" w:rsidRPr="00F64301" w:rsidRDefault="00EE24C7" w:rsidP="00EE24C7">
      <w:pPr>
        <w:pStyle w:val="EndNoteBibliography"/>
        <w:spacing w:line="360" w:lineRule="auto"/>
        <w:ind w:left="720" w:hangingChars="300" w:hanging="720"/>
      </w:pPr>
      <w:r w:rsidRPr="00F64301">
        <w:rPr>
          <w:rFonts w:hint="eastAsia"/>
        </w:rPr>
        <w:t>[1</w:t>
      </w:r>
      <w:r w:rsidR="00C14196">
        <w:rPr>
          <w:rFonts w:hint="eastAsia"/>
        </w:rPr>
        <w:t>1</w:t>
      </w:r>
      <w:r w:rsidR="007E59F3">
        <w:rPr>
          <w:rFonts w:hint="eastAsia"/>
        </w:rPr>
        <w:t>9</w:t>
      </w:r>
      <w:r w:rsidRPr="00F64301">
        <w:rPr>
          <w:rFonts w:hint="eastAsia"/>
        </w:rPr>
        <w:t>]</w:t>
      </w:r>
      <w:r w:rsidRPr="00F64301">
        <w:rPr>
          <w:rFonts w:hint="eastAsia"/>
        </w:rPr>
        <w:tab/>
      </w:r>
      <w:r w:rsidRPr="00F64301">
        <w:rPr>
          <w:rFonts w:hint="eastAsia"/>
        </w:rPr>
        <w:t>张双斌</w:t>
      </w:r>
      <w:r w:rsidRPr="00F64301">
        <w:rPr>
          <w:rFonts w:hint="eastAsia"/>
        </w:rPr>
        <w:t xml:space="preserve">, </w:t>
      </w:r>
      <w:r w:rsidRPr="00F64301">
        <w:rPr>
          <w:rFonts w:hint="eastAsia"/>
        </w:rPr>
        <w:t>赵树峰</w:t>
      </w:r>
      <w:r w:rsidRPr="00F64301">
        <w:rPr>
          <w:rFonts w:hint="eastAsia"/>
        </w:rPr>
        <w:t xml:space="preserve">, </w:t>
      </w:r>
      <w:r w:rsidRPr="00F64301">
        <w:rPr>
          <w:rFonts w:hint="eastAsia"/>
        </w:rPr>
        <w:t>郭红玉</w:t>
      </w:r>
      <w:r w:rsidRPr="00F64301">
        <w:rPr>
          <w:rFonts w:hint="eastAsia"/>
        </w:rPr>
        <w:t xml:space="preserve">, </w:t>
      </w:r>
      <w:r>
        <w:rPr>
          <w:rFonts w:hint="eastAsia"/>
        </w:rPr>
        <w:t>等</w:t>
      </w:r>
      <w:r w:rsidRPr="00F64301">
        <w:rPr>
          <w:rFonts w:hint="eastAsia"/>
        </w:rPr>
        <w:t xml:space="preserve">. </w:t>
      </w:r>
      <w:r w:rsidRPr="00F64301">
        <w:rPr>
          <w:rFonts w:hint="eastAsia"/>
        </w:rPr>
        <w:t>风化煤暗发酵生物制氢与关键代谢途径分析</w:t>
      </w:r>
      <w:r w:rsidRPr="00F64301">
        <w:rPr>
          <w:rFonts w:hint="eastAsia"/>
        </w:rPr>
        <w:t xml:space="preserve"> [J]. </w:t>
      </w:r>
      <w:r w:rsidRPr="00F64301">
        <w:rPr>
          <w:rFonts w:hint="eastAsia"/>
        </w:rPr>
        <w:t>煤炭科学技术</w:t>
      </w:r>
      <w:r>
        <w:rPr>
          <w:rFonts w:hint="eastAsia"/>
        </w:rPr>
        <w:t>,</w:t>
      </w:r>
      <w:r w:rsidRPr="00F64301">
        <w:rPr>
          <w:rFonts w:hint="eastAsia"/>
        </w:rPr>
        <w:t xml:space="preserve"> 2024, 52(10) : 208-217.</w:t>
      </w:r>
    </w:p>
    <w:p w14:paraId="5D6F9293" w14:textId="59833FF0" w:rsidR="00EE24C7" w:rsidRPr="00F64301" w:rsidRDefault="00EE24C7" w:rsidP="00EE24C7">
      <w:pPr>
        <w:pStyle w:val="EndNoteBibliography"/>
        <w:spacing w:line="360" w:lineRule="auto"/>
        <w:ind w:left="720" w:hangingChars="300" w:hanging="720"/>
      </w:pPr>
      <w:r w:rsidRPr="00F64301">
        <w:t>[1</w:t>
      </w:r>
      <w:r w:rsidR="007E59F3">
        <w:rPr>
          <w:rFonts w:hint="eastAsia"/>
        </w:rPr>
        <w:t>20</w:t>
      </w:r>
      <w:r w:rsidRPr="00F64301">
        <w:t>]</w:t>
      </w:r>
      <w:r w:rsidRPr="00F64301">
        <w:tab/>
        <w:t xml:space="preserve">Yang L, Yi G, Hou Y, </w:t>
      </w:r>
      <w:r w:rsidRPr="005E1226">
        <w:rPr>
          <w:rFonts w:hint="eastAsia"/>
        </w:rPr>
        <w:t>et al.</w:t>
      </w:r>
      <w:r>
        <w:rPr>
          <w:rFonts w:hint="eastAsia"/>
        </w:rPr>
        <w:t xml:space="preserve"> </w:t>
      </w:r>
      <w:r w:rsidRPr="00F64301">
        <w:t>Building electrode with three-dimensional macroporous interface from biocompatible polypyrrole and conductive graphene nanosheets to achieve highly efficient microbial electrocatalysis [J]. Biosens Bioelectron, 2019, 141: 11</w:t>
      </w:r>
      <w:r>
        <w:rPr>
          <w:rFonts w:hint="eastAsia"/>
        </w:rPr>
        <w:t>-</w:t>
      </w:r>
      <w:r w:rsidRPr="00F64301">
        <w:t>14.</w:t>
      </w:r>
    </w:p>
    <w:p w14:paraId="4F770514" w14:textId="357BFB3A" w:rsidR="00EE24C7" w:rsidRPr="00F64301" w:rsidRDefault="00EE24C7" w:rsidP="00EE24C7">
      <w:pPr>
        <w:pStyle w:val="EndNoteBibliography"/>
        <w:spacing w:line="360" w:lineRule="auto"/>
        <w:ind w:left="720" w:hangingChars="300" w:hanging="720"/>
      </w:pPr>
      <w:r w:rsidRPr="00EA1D3C">
        <w:t>[1</w:t>
      </w:r>
      <w:r w:rsidR="00C14196">
        <w:rPr>
          <w:rFonts w:hint="eastAsia"/>
        </w:rPr>
        <w:t>21</w:t>
      </w:r>
      <w:r w:rsidRPr="00EA1D3C">
        <w:t>]</w:t>
      </w:r>
      <w:r w:rsidRPr="00EA1D3C">
        <w:rPr>
          <w:rFonts w:hint="eastAsia"/>
        </w:rPr>
        <w:t xml:space="preserve">  </w:t>
      </w:r>
      <w:r w:rsidRPr="00EA1D3C">
        <w:t>Li</w:t>
      </w:r>
      <w:r w:rsidRPr="00F64301">
        <w:t xml:space="preserve">n S, Tao Z, Li Z, </w:t>
      </w:r>
      <w:r w:rsidRPr="005E1226">
        <w:rPr>
          <w:rFonts w:hint="eastAsia"/>
        </w:rPr>
        <w:t>et al.</w:t>
      </w:r>
      <w:r>
        <w:rPr>
          <w:rFonts w:hint="eastAsia"/>
        </w:rPr>
        <w:t xml:space="preserve"> </w:t>
      </w:r>
      <w:r w:rsidR="00FD6919">
        <w:rPr>
          <w:rFonts w:hint="eastAsia"/>
        </w:rPr>
        <w:t>N</w:t>
      </w:r>
      <w:r w:rsidRPr="00F64301">
        <w:t xml:space="preserve">hancing photocatalytic hydrogen production from engineered </w:t>
      </w:r>
      <w:r w:rsidRPr="00FD6919">
        <w:rPr>
          <w:i/>
          <w:iCs/>
        </w:rPr>
        <w:t>Escherichia coli</w:t>
      </w:r>
      <w:r w:rsidRPr="00F64301">
        <w:t>-biohybrid system via intracellular electron redirection [J]. Chemical Engineering Journal, 2024, 499</w:t>
      </w:r>
      <w:r>
        <w:rPr>
          <w:rFonts w:hint="eastAsia"/>
        </w:rPr>
        <w:t>:</w:t>
      </w:r>
      <w:r w:rsidR="00346B09">
        <w:rPr>
          <w:rFonts w:hint="eastAsia"/>
        </w:rPr>
        <w:t xml:space="preserve"> </w:t>
      </w:r>
      <w:r>
        <w:rPr>
          <w:rFonts w:hint="eastAsia"/>
        </w:rPr>
        <w:t>156488.</w:t>
      </w:r>
    </w:p>
    <w:p w14:paraId="240AC1DC" w14:textId="32A44E30" w:rsidR="00EE24C7" w:rsidRPr="00F64301" w:rsidRDefault="00EE24C7" w:rsidP="00EE24C7">
      <w:pPr>
        <w:pStyle w:val="EndNoteBibliography"/>
        <w:spacing w:line="360" w:lineRule="auto"/>
        <w:ind w:left="720" w:hangingChars="300" w:hanging="720"/>
      </w:pPr>
      <w:r w:rsidRPr="00F64301">
        <w:t>[1</w:t>
      </w:r>
      <w:r w:rsidR="00C14196">
        <w:rPr>
          <w:rFonts w:hint="eastAsia"/>
        </w:rPr>
        <w:t>22</w:t>
      </w:r>
      <w:r w:rsidRPr="00F64301">
        <w:t>]</w:t>
      </w:r>
      <w:r w:rsidRPr="00F64301">
        <w:tab/>
        <w:t xml:space="preserve">Wu D, Zhang W, Fu B, </w:t>
      </w:r>
      <w:r w:rsidRPr="005E1226">
        <w:rPr>
          <w:rFonts w:hint="eastAsia"/>
        </w:rPr>
        <w:t>et al.</w:t>
      </w:r>
      <w:r>
        <w:rPr>
          <w:rFonts w:hint="eastAsia"/>
        </w:rPr>
        <w:t xml:space="preserve"> </w:t>
      </w:r>
      <w:r w:rsidRPr="00F64301">
        <w:t>Living intracellular inorganic-microorganism biohybrid system for efficient solar hydrogen generation [J]. Joule, 2022, 6(10): 2293-2303.</w:t>
      </w:r>
    </w:p>
    <w:p w14:paraId="4BBBD67C" w14:textId="2F63B133" w:rsidR="00EE24C7" w:rsidRPr="00F64301" w:rsidRDefault="00EE24C7" w:rsidP="00EE24C7">
      <w:pPr>
        <w:pStyle w:val="EndNoteBibliography"/>
        <w:spacing w:line="360" w:lineRule="auto"/>
        <w:ind w:left="720" w:hangingChars="300" w:hanging="720"/>
      </w:pPr>
      <w:r w:rsidRPr="00F64301">
        <w:t>[1</w:t>
      </w:r>
      <w:r w:rsidR="00C14196">
        <w:rPr>
          <w:rFonts w:hint="eastAsia"/>
        </w:rPr>
        <w:t>23</w:t>
      </w:r>
      <w:r w:rsidRPr="00F64301">
        <w:t>]</w:t>
      </w:r>
      <w:r w:rsidRPr="00F64301">
        <w:tab/>
        <w:t>Zhou T, Qiao F, Liu Y. Regulation of ZnO/CuInS</w:t>
      </w:r>
      <w:r w:rsidRPr="009965E4">
        <w:rPr>
          <w:vertAlign w:val="subscript"/>
        </w:rPr>
        <w:t>2</w:t>
      </w:r>
      <w:r w:rsidRPr="00F64301">
        <w:t xml:space="preserve"> </w:t>
      </w:r>
      <w:r w:rsidR="00FD6919">
        <w:rPr>
          <w:rFonts w:hint="eastAsia"/>
        </w:rPr>
        <w:t>n</w:t>
      </w:r>
      <w:r w:rsidRPr="00F64301">
        <w:t xml:space="preserve">anostructure and </w:t>
      </w:r>
      <w:r w:rsidR="00FD6919">
        <w:rPr>
          <w:rFonts w:hint="eastAsia"/>
        </w:rPr>
        <w:t>i</w:t>
      </w:r>
      <w:r w:rsidRPr="00F64301">
        <w:t xml:space="preserve">mprovement of </w:t>
      </w:r>
      <w:r w:rsidR="00FD6919">
        <w:rPr>
          <w:rFonts w:hint="eastAsia"/>
        </w:rPr>
        <w:t>i</w:t>
      </w:r>
      <w:r w:rsidRPr="00F64301">
        <w:t xml:space="preserve">ts </w:t>
      </w:r>
      <w:r w:rsidR="00FD6919">
        <w:rPr>
          <w:rFonts w:hint="eastAsia"/>
        </w:rPr>
        <w:t>p</w:t>
      </w:r>
      <w:r w:rsidRPr="00F64301">
        <w:t xml:space="preserve">hotocatalytic </w:t>
      </w:r>
      <w:r w:rsidR="00FD6919">
        <w:rPr>
          <w:rFonts w:hint="eastAsia"/>
        </w:rPr>
        <w:t>h</w:t>
      </w:r>
      <w:r w:rsidRPr="00F64301">
        <w:t xml:space="preserve">ydrogen </w:t>
      </w:r>
      <w:r w:rsidR="00FD6919">
        <w:rPr>
          <w:rFonts w:hint="eastAsia"/>
        </w:rPr>
        <w:t>p</w:t>
      </w:r>
      <w:r w:rsidRPr="00F64301">
        <w:t xml:space="preserve">roduction </w:t>
      </w:r>
      <w:r w:rsidR="00FD6919">
        <w:rPr>
          <w:rFonts w:hint="eastAsia"/>
        </w:rPr>
        <w:t>p</w:t>
      </w:r>
      <w:r w:rsidRPr="00F64301">
        <w:t xml:space="preserve">erformance [J]. </w:t>
      </w:r>
      <w:r w:rsidR="00FD6919">
        <w:rPr>
          <w:rFonts w:hint="eastAsia"/>
        </w:rPr>
        <w:t>c</w:t>
      </w:r>
      <w:r w:rsidRPr="00F64301">
        <w:t xml:space="preserve">atalysis </w:t>
      </w:r>
      <w:r w:rsidR="00FD6919">
        <w:rPr>
          <w:rFonts w:hint="eastAsia"/>
        </w:rPr>
        <w:t>l</w:t>
      </w:r>
      <w:r w:rsidRPr="00F64301">
        <w:t>etters, 2024, 154(7): 3323-3331.</w:t>
      </w:r>
    </w:p>
    <w:p w14:paraId="00202A6B" w14:textId="5838D0FA" w:rsidR="00EE24C7" w:rsidRPr="00F64301" w:rsidRDefault="00EE24C7" w:rsidP="00EE24C7">
      <w:pPr>
        <w:pStyle w:val="EndNoteBibliography"/>
        <w:spacing w:line="360" w:lineRule="auto"/>
        <w:ind w:left="720" w:hangingChars="300" w:hanging="720"/>
      </w:pPr>
      <w:r w:rsidRPr="00F64301">
        <w:t>[1</w:t>
      </w:r>
      <w:r w:rsidR="00C14196">
        <w:rPr>
          <w:rFonts w:hint="eastAsia"/>
        </w:rPr>
        <w:t>24</w:t>
      </w:r>
      <w:r w:rsidRPr="00F64301">
        <w:t>]</w:t>
      </w:r>
      <w:r w:rsidRPr="00F64301">
        <w:tab/>
        <w:t xml:space="preserve">Teng J, Li W, Wei Z, </w:t>
      </w:r>
      <w:r w:rsidRPr="005E1226">
        <w:rPr>
          <w:rFonts w:hint="eastAsia"/>
        </w:rPr>
        <w:t>et al.</w:t>
      </w:r>
      <w:r>
        <w:rPr>
          <w:rFonts w:hint="eastAsia"/>
        </w:rPr>
        <w:t xml:space="preserve"> </w:t>
      </w:r>
      <w:r w:rsidRPr="00F64301">
        <w:t xml:space="preserve">Coupling </w:t>
      </w:r>
      <w:r w:rsidR="00FD6919">
        <w:rPr>
          <w:rFonts w:hint="eastAsia"/>
        </w:rPr>
        <w:t>p</w:t>
      </w:r>
      <w:r w:rsidRPr="00F64301">
        <w:t xml:space="preserve">hotocatalytic </w:t>
      </w:r>
      <w:r w:rsidR="00FD6919">
        <w:rPr>
          <w:rFonts w:hint="eastAsia"/>
        </w:rPr>
        <w:t>h</w:t>
      </w:r>
      <w:r w:rsidRPr="00F64301">
        <w:t xml:space="preserve">ydrogen </w:t>
      </w:r>
      <w:r w:rsidR="00FD6919">
        <w:rPr>
          <w:rFonts w:hint="eastAsia"/>
        </w:rPr>
        <w:t>p</w:t>
      </w:r>
      <w:r w:rsidRPr="00F64301">
        <w:t xml:space="preserve">roduction with </w:t>
      </w:r>
      <w:r w:rsidR="00FD6919">
        <w:rPr>
          <w:rFonts w:hint="eastAsia"/>
        </w:rPr>
        <w:t>k</w:t>
      </w:r>
      <w:r w:rsidRPr="00F64301">
        <w:t xml:space="preserve">ey </w:t>
      </w:r>
      <w:r w:rsidR="00FD6919">
        <w:rPr>
          <w:rFonts w:hint="eastAsia"/>
        </w:rPr>
        <w:t>o</w:t>
      </w:r>
      <w:r w:rsidRPr="00F64301">
        <w:t xml:space="preserve">xidation </w:t>
      </w:r>
      <w:r w:rsidR="00FD6919">
        <w:rPr>
          <w:rFonts w:hint="eastAsia"/>
        </w:rPr>
        <w:t>r</w:t>
      </w:r>
      <w:r w:rsidRPr="00F64301">
        <w:t xml:space="preserve">eactions [J]. </w:t>
      </w:r>
      <w:r w:rsidR="007E59F3" w:rsidRPr="007E59F3">
        <w:t>Angewandte Chemie International Edition</w:t>
      </w:r>
      <w:r w:rsidRPr="00F64301">
        <w:t>, 2024, 63(50): 202416039.</w:t>
      </w:r>
    </w:p>
    <w:p w14:paraId="6D07F667" w14:textId="65B6ED8E" w:rsidR="00EE24C7" w:rsidRPr="00F64301" w:rsidRDefault="00EE24C7" w:rsidP="00EE24C7">
      <w:pPr>
        <w:pStyle w:val="EndNoteBibliography"/>
        <w:spacing w:line="360" w:lineRule="auto"/>
        <w:ind w:left="720" w:hangingChars="300" w:hanging="720"/>
      </w:pPr>
      <w:r w:rsidRPr="00F64301">
        <w:t>[1</w:t>
      </w:r>
      <w:r w:rsidR="00C14196">
        <w:rPr>
          <w:rFonts w:hint="eastAsia"/>
        </w:rPr>
        <w:t>25</w:t>
      </w:r>
      <w:r w:rsidRPr="00F64301">
        <w:t>]</w:t>
      </w:r>
      <w:r w:rsidRPr="00F64301">
        <w:tab/>
        <w:t xml:space="preserve">Xi N, Dos Santos E C, Zhao X, </w:t>
      </w:r>
      <w:r w:rsidRPr="005E1226">
        <w:rPr>
          <w:rFonts w:hint="eastAsia"/>
        </w:rPr>
        <w:t>et al.</w:t>
      </w:r>
      <w:r>
        <w:rPr>
          <w:rFonts w:hint="eastAsia"/>
        </w:rPr>
        <w:t xml:space="preserve"> </w:t>
      </w:r>
      <w:r w:rsidRPr="00F64301">
        <w:t>The critical role of coordination interaction between hole scavenger and ZnIn</w:t>
      </w:r>
      <w:r w:rsidRPr="009965E4">
        <w:rPr>
          <w:vertAlign w:val="subscript"/>
        </w:rPr>
        <w:t>2</w:t>
      </w:r>
      <w:r w:rsidRPr="00F64301">
        <w:t>S</w:t>
      </w:r>
      <w:r w:rsidRPr="009965E4">
        <w:rPr>
          <w:vertAlign w:val="subscript"/>
        </w:rPr>
        <w:t>4</w:t>
      </w:r>
      <w:r w:rsidRPr="00F64301">
        <w:t xml:space="preserve"> for photocatalytic hydrogen evolution [J]. Nano Energy, 2025, 136</w:t>
      </w:r>
      <w:r>
        <w:rPr>
          <w:rFonts w:hint="eastAsia"/>
        </w:rPr>
        <w:t>:</w:t>
      </w:r>
      <w:r w:rsidR="00346B09">
        <w:rPr>
          <w:rFonts w:hint="eastAsia"/>
        </w:rPr>
        <w:t xml:space="preserve"> </w:t>
      </w:r>
      <w:r>
        <w:rPr>
          <w:rFonts w:hint="eastAsia"/>
        </w:rPr>
        <w:t>110750.</w:t>
      </w:r>
    </w:p>
    <w:p w14:paraId="6584BBB6" w14:textId="415D45E6" w:rsidR="00EE24C7" w:rsidRPr="00F64301" w:rsidRDefault="00EE24C7" w:rsidP="00EE24C7">
      <w:pPr>
        <w:pStyle w:val="EndNoteBibliography"/>
        <w:spacing w:line="360" w:lineRule="auto"/>
        <w:ind w:left="720" w:hangingChars="300" w:hanging="720"/>
      </w:pPr>
      <w:r w:rsidRPr="00F64301">
        <w:t>[1</w:t>
      </w:r>
      <w:r w:rsidR="00C14196">
        <w:rPr>
          <w:rFonts w:hint="eastAsia"/>
        </w:rPr>
        <w:t>26</w:t>
      </w:r>
      <w:r w:rsidRPr="00F64301">
        <w:t>]</w:t>
      </w:r>
      <w:r w:rsidRPr="00F64301">
        <w:tab/>
        <w:t xml:space="preserve">Liu X, Pan X, Qiu Y, </w:t>
      </w:r>
      <w:r w:rsidRPr="005E1226">
        <w:rPr>
          <w:rFonts w:hint="eastAsia"/>
        </w:rPr>
        <w:t>et al.</w:t>
      </w:r>
      <w:r>
        <w:rPr>
          <w:rFonts w:hint="eastAsia"/>
        </w:rPr>
        <w:t xml:space="preserve"> </w:t>
      </w:r>
      <w:r w:rsidRPr="00F64301">
        <w:t>Vacancy-</w:t>
      </w:r>
      <w:r w:rsidR="00FD6919">
        <w:rPr>
          <w:rFonts w:hint="eastAsia"/>
        </w:rPr>
        <w:t>m</w:t>
      </w:r>
      <w:r w:rsidRPr="00F64301">
        <w:t xml:space="preserve">odified </w:t>
      </w:r>
      <w:r w:rsidR="00FD6919">
        <w:rPr>
          <w:rFonts w:hint="eastAsia"/>
        </w:rPr>
        <w:t>p</w:t>
      </w:r>
      <w:r w:rsidRPr="00F64301">
        <w:t>orous g-C</w:t>
      </w:r>
      <w:r w:rsidRPr="009965E4">
        <w:rPr>
          <w:vertAlign w:val="subscript"/>
        </w:rPr>
        <w:t>3</w:t>
      </w:r>
      <w:r w:rsidRPr="00F64301">
        <w:t>N</w:t>
      </w:r>
      <w:r w:rsidRPr="009965E4">
        <w:rPr>
          <w:vertAlign w:val="subscript"/>
        </w:rPr>
        <w:t>4</w:t>
      </w:r>
      <w:r w:rsidRPr="00F64301">
        <w:t xml:space="preserve"> </w:t>
      </w:r>
      <w:r w:rsidR="00FD6919">
        <w:rPr>
          <w:rFonts w:hint="eastAsia"/>
        </w:rPr>
        <w:t>n</w:t>
      </w:r>
      <w:r w:rsidRPr="00F64301">
        <w:t xml:space="preserve">anosheets </w:t>
      </w:r>
      <w:r w:rsidR="00FD6919">
        <w:rPr>
          <w:rFonts w:hint="eastAsia"/>
        </w:rPr>
        <w:t>c</w:t>
      </w:r>
      <w:r w:rsidRPr="00F64301">
        <w:t xml:space="preserve">ontrolled by </w:t>
      </w:r>
      <w:r w:rsidR="00FD6919">
        <w:rPr>
          <w:rFonts w:hint="eastAsia"/>
        </w:rPr>
        <w:t>p</w:t>
      </w:r>
      <w:r w:rsidRPr="00F64301">
        <w:t xml:space="preserve">hysical </w:t>
      </w:r>
      <w:r w:rsidR="00FD6919">
        <w:rPr>
          <w:rFonts w:hint="eastAsia"/>
        </w:rPr>
        <w:t>a</w:t>
      </w:r>
      <w:r w:rsidRPr="00F64301">
        <w:t xml:space="preserve">ctivation for </w:t>
      </w:r>
      <w:r w:rsidR="00FD6919">
        <w:rPr>
          <w:rFonts w:hint="eastAsia"/>
        </w:rPr>
        <w:t>h</w:t>
      </w:r>
      <w:r w:rsidRPr="00F64301">
        <w:t xml:space="preserve">ighly </w:t>
      </w:r>
      <w:r w:rsidR="00FD6919">
        <w:rPr>
          <w:rFonts w:hint="eastAsia"/>
        </w:rPr>
        <w:t>e</w:t>
      </w:r>
      <w:r w:rsidRPr="00F64301">
        <w:t xml:space="preserve">fficient </w:t>
      </w:r>
      <w:r w:rsidR="00FD6919">
        <w:rPr>
          <w:rFonts w:hint="eastAsia"/>
        </w:rPr>
        <w:t>v</w:t>
      </w:r>
      <w:r w:rsidRPr="00F64301">
        <w:t>isible-</w:t>
      </w:r>
      <w:r w:rsidR="00FD6919">
        <w:rPr>
          <w:rFonts w:hint="eastAsia"/>
        </w:rPr>
        <w:t>l</w:t>
      </w:r>
      <w:r w:rsidRPr="00F64301">
        <w:t>ight-</w:t>
      </w:r>
      <w:r w:rsidR="00FD6919">
        <w:rPr>
          <w:rFonts w:hint="eastAsia"/>
        </w:rPr>
        <w:t>d</w:t>
      </w:r>
      <w:r w:rsidRPr="00F64301">
        <w:t xml:space="preserve">riven </w:t>
      </w:r>
      <w:r w:rsidR="00FD6919">
        <w:rPr>
          <w:rFonts w:hint="eastAsia"/>
        </w:rPr>
        <w:t>h</w:t>
      </w:r>
      <w:r w:rsidRPr="00F64301">
        <w:t xml:space="preserve">ydrogen </w:t>
      </w:r>
      <w:r w:rsidR="00FD6919">
        <w:rPr>
          <w:rFonts w:hint="eastAsia"/>
        </w:rPr>
        <w:t>e</w:t>
      </w:r>
      <w:r w:rsidRPr="00F64301">
        <w:t xml:space="preserve">volution and </w:t>
      </w:r>
      <w:r w:rsidR="00FD6919">
        <w:rPr>
          <w:rFonts w:hint="eastAsia"/>
        </w:rPr>
        <w:t>o</w:t>
      </w:r>
      <w:r w:rsidRPr="00F64301">
        <w:t xml:space="preserve">rganics </w:t>
      </w:r>
      <w:r w:rsidR="00FD6919">
        <w:rPr>
          <w:rFonts w:hint="eastAsia"/>
        </w:rPr>
        <w:t>d</w:t>
      </w:r>
      <w:r w:rsidRPr="00F64301">
        <w:t xml:space="preserve">egradation [J]. Langmuir, 2023, 39(32) : </w:t>
      </w:r>
      <w:r w:rsidRPr="00F64301">
        <w:lastRenderedPageBreak/>
        <w:t>11294-11303.</w:t>
      </w:r>
    </w:p>
    <w:p w14:paraId="30222BBB" w14:textId="35C45FAA" w:rsidR="00EE24C7" w:rsidRPr="00F64301" w:rsidRDefault="00EE24C7" w:rsidP="00EE24C7">
      <w:pPr>
        <w:pStyle w:val="EndNoteBibliography"/>
        <w:spacing w:line="360" w:lineRule="auto"/>
        <w:ind w:left="720" w:hangingChars="300" w:hanging="720"/>
      </w:pPr>
      <w:r w:rsidRPr="00F64301">
        <w:rPr>
          <w:rFonts w:hint="eastAsia"/>
        </w:rPr>
        <w:t>[1</w:t>
      </w:r>
      <w:r w:rsidR="00C14196">
        <w:rPr>
          <w:rFonts w:hint="eastAsia"/>
        </w:rPr>
        <w:t>27</w:t>
      </w:r>
      <w:r w:rsidRPr="00F64301">
        <w:rPr>
          <w:rFonts w:hint="eastAsia"/>
        </w:rPr>
        <w:t>]</w:t>
      </w:r>
      <w:r w:rsidRPr="00F64301">
        <w:rPr>
          <w:rFonts w:hint="eastAsia"/>
        </w:rPr>
        <w:tab/>
        <w:t>Liu X, Zhuang H. Recent progresses in photocatalytic hydrogen production: design and construction of Ni</w:t>
      </w:r>
      <w:r w:rsidR="007E59F3">
        <w:rPr>
          <w:rFonts w:hint="eastAsia"/>
        </w:rPr>
        <w:t xml:space="preserve"> </w:t>
      </w:r>
      <w:r w:rsidRPr="00F64301">
        <w:rPr>
          <w:rFonts w:hint="eastAsia"/>
        </w:rPr>
        <w:t>based cocatalysts [J]. International Journal of Energy Research, 2020, 45(2): 1480-1</w:t>
      </w:r>
      <w:r w:rsidRPr="00F64301">
        <w:t>495.</w:t>
      </w:r>
    </w:p>
    <w:p w14:paraId="29F46D04" w14:textId="7250FBE3" w:rsidR="00EE24C7" w:rsidRPr="00F64301" w:rsidRDefault="00EE24C7" w:rsidP="00EE24C7">
      <w:pPr>
        <w:pStyle w:val="EndNoteBibliography"/>
        <w:spacing w:line="360" w:lineRule="auto"/>
        <w:ind w:left="720" w:hangingChars="300" w:hanging="720"/>
      </w:pPr>
      <w:r w:rsidRPr="00F64301">
        <w:t>[1</w:t>
      </w:r>
      <w:r w:rsidR="00C14196">
        <w:rPr>
          <w:rFonts w:hint="eastAsia"/>
        </w:rPr>
        <w:t>28</w:t>
      </w:r>
      <w:r w:rsidRPr="00F64301">
        <w:t>]</w:t>
      </w:r>
      <w:r w:rsidRPr="00F64301">
        <w:tab/>
        <w:t xml:space="preserve">Mohsin M, Ishaq T, Bhatti I A, </w:t>
      </w:r>
      <w:r w:rsidRPr="005E1226">
        <w:rPr>
          <w:rFonts w:hint="eastAsia"/>
        </w:rPr>
        <w:t>et al.</w:t>
      </w:r>
      <w:r>
        <w:rPr>
          <w:rFonts w:hint="eastAsia"/>
        </w:rPr>
        <w:t xml:space="preserve"> </w:t>
      </w:r>
      <w:r w:rsidRPr="00F64301">
        <w:t xml:space="preserve">Semiconductor </w:t>
      </w:r>
      <w:r w:rsidR="00FD6919">
        <w:rPr>
          <w:rFonts w:hint="eastAsia"/>
        </w:rPr>
        <w:t>n</w:t>
      </w:r>
      <w:r w:rsidRPr="00F64301">
        <w:t xml:space="preserve">anomaterial </w:t>
      </w:r>
      <w:r w:rsidR="00FD6919">
        <w:rPr>
          <w:rFonts w:hint="eastAsia"/>
        </w:rPr>
        <w:t>p</w:t>
      </w:r>
      <w:r w:rsidRPr="00F64301">
        <w:t xml:space="preserve">hotocatalysts for </w:t>
      </w:r>
      <w:r w:rsidR="00FD6919">
        <w:rPr>
          <w:rFonts w:hint="eastAsia"/>
        </w:rPr>
        <w:t>w</w:t>
      </w:r>
      <w:r w:rsidRPr="00F64301">
        <w:t>ater-</w:t>
      </w:r>
      <w:r w:rsidR="00FD6919">
        <w:rPr>
          <w:rFonts w:hint="eastAsia"/>
        </w:rPr>
        <w:t>s</w:t>
      </w:r>
      <w:r w:rsidRPr="00F64301">
        <w:t xml:space="preserve">plitting </w:t>
      </w:r>
      <w:r w:rsidR="00FD6919">
        <w:rPr>
          <w:rFonts w:hint="eastAsia"/>
        </w:rPr>
        <w:t>h</w:t>
      </w:r>
      <w:r w:rsidRPr="00F64301">
        <w:t xml:space="preserve">ydrogen </w:t>
      </w:r>
      <w:r w:rsidR="00FD6919">
        <w:rPr>
          <w:rFonts w:hint="eastAsia"/>
        </w:rPr>
        <w:t>p</w:t>
      </w:r>
      <w:r w:rsidRPr="00F64301">
        <w:t xml:space="preserve">roduction: </w:t>
      </w:r>
      <w:r w:rsidR="00FD6919">
        <w:rPr>
          <w:rFonts w:hint="eastAsia"/>
        </w:rPr>
        <w:t>t</w:t>
      </w:r>
      <w:r w:rsidRPr="00F64301">
        <w:t xml:space="preserve">he </w:t>
      </w:r>
      <w:r w:rsidR="00FD6919">
        <w:rPr>
          <w:rFonts w:hint="eastAsia"/>
        </w:rPr>
        <w:t>h</w:t>
      </w:r>
      <w:r w:rsidRPr="00F64301">
        <w:t xml:space="preserve">oly </w:t>
      </w:r>
      <w:r w:rsidR="00FD6919">
        <w:rPr>
          <w:rFonts w:hint="eastAsia"/>
        </w:rPr>
        <w:t>g</w:t>
      </w:r>
      <w:r w:rsidRPr="00F64301">
        <w:t xml:space="preserve">rail of </w:t>
      </w:r>
      <w:r w:rsidR="00FD6919">
        <w:rPr>
          <w:rFonts w:hint="eastAsia"/>
        </w:rPr>
        <w:t>c</w:t>
      </w:r>
      <w:r w:rsidRPr="00F64301">
        <w:t xml:space="preserve">onverting </w:t>
      </w:r>
      <w:r w:rsidR="00FD6919">
        <w:rPr>
          <w:rFonts w:hint="eastAsia"/>
        </w:rPr>
        <w:t>s</w:t>
      </w:r>
      <w:r w:rsidRPr="00F64301">
        <w:t xml:space="preserve">olar </w:t>
      </w:r>
      <w:r w:rsidR="00FD6919">
        <w:rPr>
          <w:rFonts w:hint="eastAsia"/>
        </w:rPr>
        <w:t>e</w:t>
      </w:r>
      <w:r w:rsidRPr="00F64301">
        <w:t xml:space="preserve">nergy to </w:t>
      </w:r>
      <w:r w:rsidR="00FD6919">
        <w:rPr>
          <w:rFonts w:hint="eastAsia"/>
        </w:rPr>
        <w:t>f</w:t>
      </w:r>
      <w:r w:rsidRPr="00F64301">
        <w:t>uel [J]. Nanomaterials, 2023, 13(3)</w:t>
      </w:r>
      <w:r>
        <w:rPr>
          <w:rFonts w:hint="eastAsia"/>
        </w:rPr>
        <w:t>:</w:t>
      </w:r>
      <w:r w:rsidR="00FD6919">
        <w:rPr>
          <w:rFonts w:hint="eastAsia"/>
        </w:rPr>
        <w:t xml:space="preserve"> </w:t>
      </w:r>
      <w:r>
        <w:rPr>
          <w:rFonts w:hint="eastAsia"/>
        </w:rPr>
        <w:t>546.</w:t>
      </w:r>
    </w:p>
    <w:p w14:paraId="21070241" w14:textId="4996D8FF" w:rsidR="00EE24C7" w:rsidRPr="00F64301" w:rsidRDefault="00EE24C7" w:rsidP="00EE24C7">
      <w:pPr>
        <w:pStyle w:val="EndNoteBibliography"/>
        <w:spacing w:line="360" w:lineRule="auto"/>
        <w:ind w:left="720" w:hangingChars="300" w:hanging="720"/>
      </w:pPr>
      <w:r w:rsidRPr="00F64301">
        <w:rPr>
          <w:rFonts w:hint="eastAsia"/>
        </w:rPr>
        <w:t>[1</w:t>
      </w:r>
      <w:r w:rsidR="00C14196">
        <w:rPr>
          <w:rFonts w:hint="eastAsia"/>
        </w:rPr>
        <w:t>29</w:t>
      </w:r>
      <w:r w:rsidRPr="00F64301">
        <w:rPr>
          <w:rFonts w:hint="eastAsia"/>
        </w:rPr>
        <w:t>]</w:t>
      </w:r>
      <w:r w:rsidRPr="00F64301">
        <w:rPr>
          <w:rFonts w:hint="eastAsia"/>
        </w:rPr>
        <w:tab/>
      </w:r>
      <w:r w:rsidRPr="00F64301">
        <w:rPr>
          <w:rFonts w:hint="eastAsia"/>
        </w:rPr>
        <w:t>姬海燕</w:t>
      </w:r>
      <w:r w:rsidRPr="00F64301">
        <w:rPr>
          <w:rFonts w:hint="eastAsia"/>
        </w:rPr>
        <w:t xml:space="preserve">, </w:t>
      </w:r>
      <w:r w:rsidRPr="00F64301">
        <w:rPr>
          <w:rFonts w:hint="eastAsia"/>
        </w:rPr>
        <w:t>刘家印</w:t>
      </w:r>
      <w:r w:rsidRPr="00F64301">
        <w:rPr>
          <w:rFonts w:hint="eastAsia"/>
        </w:rPr>
        <w:t xml:space="preserve">, </w:t>
      </w:r>
      <w:r w:rsidRPr="00F64301">
        <w:rPr>
          <w:rFonts w:hint="eastAsia"/>
        </w:rPr>
        <w:t>吴海军</w:t>
      </w:r>
      <w:r w:rsidRPr="00F64301">
        <w:rPr>
          <w:rFonts w:hint="eastAsia"/>
        </w:rPr>
        <w:t xml:space="preserve">, </w:t>
      </w:r>
      <w:r>
        <w:rPr>
          <w:rFonts w:hint="eastAsia"/>
        </w:rPr>
        <w:t>等</w:t>
      </w:r>
      <w:r w:rsidRPr="00F64301">
        <w:rPr>
          <w:rFonts w:hint="eastAsia"/>
        </w:rPr>
        <w:t xml:space="preserve">. </w:t>
      </w:r>
      <w:r w:rsidRPr="00F64301">
        <w:rPr>
          <w:rFonts w:hint="eastAsia"/>
        </w:rPr>
        <w:t>低温等离子体在生物质气化制氢中的应用研究进展</w:t>
      </w:r>
      <w:r w:rsidRPr="00F64301">
        <w:rPr>
          <w:rFonts w:hint="eastAsia"/>
        </w:rPr>
        <w:t xml:space="preserve">[J]. </w:t>
      </w:r>
      <w:r w:rsidRPr="00F64301">
        <w:rPr>
          <w:rFonts w:hint="eastAsia"/>
        </w:rPr>
        <w:t>化工学报</w:t>
      </w:r>
      <w:r>
        <w:rPr>
          <w:rFonts w:hint="eastAsia"/>
        </w:rPr>
        <w:t>,</w:t>
      </w:r>
      <w:r w:rsidRPr="00F64301">
        <w:rPr>
          <w:rFonts w:hint="eastAsia"/>
        </w:rPr>
        <w:t xml:space="preserve"> </w:t>
      </w:r>
      <w:r>
        <w:rPr>
          <w:rFonts w:hint="eastAsia"/>
        </w:rPr>
        <w:t xml:space="preserve">2025, </w:t>
      </w:r>
      <w:r w:rsidRPr="00F64301">
        <w:rPr>
          <w:rFonts w:hint="eastAsia"/>
        </w:rPr>
        <w:t>1-21.</w:t>
      </w:r>
    </w:p>
    <w:p w14:paraId="24EE3C40" w14:textId="5BA63C81" w:rsidR="00EE24C7" w:rsidRPr="00F64301" w:rsidRDefault="00EE24C7" w:rsidP="00EE24C7">
      <w:pPr>
        <w:pStyle w:val="EndNoteBibliography"/>
        <w:spacing w:line="360" w:lineRule="auto"/>
        <w:ind w:left="720" w:hangingChars="300" w:hanging="720"/>
      </w:pPr>
      <w:r w:rsidRPr="00F64301">
        <w:t>[1</w:t>
      </w:r>
      <w:r w:rsidR="00C14196">
        <w:rPr>
          <w:rFonts w:hint="eastAsia"/>
        </w:rPr>
        <w:t>30</w:t>
      </w:r>
      <w:r w:rsidRPr="00F64301">
        <w:t>]</w:t>
      </w:r>
      <w:r w:rsidRPr="00F64301">
        <w:tab/>
        <w:t xml:space="preserve">Lv X, Huang W, Gao Y, </w:t>
      </w:r>
      <w:r w:rsidRPr="005E1226">
        <w:rPr>
          <w:rFonts w:hint="eastAsia"/>
        </w:rPr>
        <w:t>et al.</w:t>
      </w:r>
      <w:r>
        <w:rPr>
          <w:rFonts w:hint="eastAsia"/>
        </w:rPr>
        <w:t xml:space="preserve"> </w:t>
      </w:r>
      <w:r w:rsidRPr="00F64301">
        <w:t xml:space="preserve">Boosting solar hydrogen production via electrostatic interaction mediated </w:t>
      </w:r>
      <w:r w:rsidRPr="00F7372D">
        <w:rPr>
          <w:i/>
          <w:iCs/>
        </w:rPr>
        <w:t>E. coli</w:t>
      </w:r>
      <w:r w:rsidRPr="00F64301">
        <w:t>-TiO</w:t>
      </w:r>
      <w:r w:rsidRPr="00F74DF3">
        <w:rPr>
          <w:vertAlign w:val="subscript"/>
        </w:rPr>
        <w:t>2−x</w:t>
      </w:r>
      <w:r w:rsidRPr="00F64301">
        <w:t xml:space="preserve"> biohybrid system[J]. Nano Research, 2024, 17(6): 5390-5398.</w:t>
      </w:r>
    </w:p>
    <w:p w14:paraId="628A2569" w14:textId="0E19ABB2" w:rsidR="00EE24C7" w:rsidRPr="00F64301" w:rsidRDefault="00EE24C7" w:rsidP="00EE24C7">
      <w:pPr>
        <w:pStyle w:val="EndNoteBibliography"/>
        <w:spacing w:line="360" w:lineRule="auto"/>
        <w:ind w:left="720" w:hangingChars="300" w:hanging="720"/>
      </w:pPr>
      <w:r w:rsidRPr="00F64301">
        <w:t>[1</w:t>
      </w:r>
      <w:r w:rsidR="00C14196">
        <w:rPr>
          <w:rFonts w:hint="eastAsia"/>
        </w:rPr>
        <w:t>31</w:t>
      </w:r>
      <w:r w:rsidRPr="00F64301">
        <w:t>]</w:t>
      </w:r>
      <w:r w:rsidRPr="00F64301">
        <w:tab/>
        <w:t xml:space="preserve">Liu Z, Zhu Y, Zhao C, </w:t>
      </w:r>
      <w:r w:rsidRPr="005E1226">
        <w:rPr>
          <w:rFonts w:hint="eastAsia"/>
        </w:rPr>
        <w:t>et al.</w:t>
      </w:r>
      <w:r>
        <w:rPr>
          <w:rFonts w:hint="eastAsia"/>
        </w:rPr>
        <w:t xml:space="preserve"> </w:t>
      </w:r>
      <w:r w:rsidRPr="00F64301">
        <w:t>Light stimulation strategy for promoting bio-hydrogen production: Microbial community, metabolic pathway and long-term application [J]. Bioresour Technol, 2022, 350: 126902.</w:t>
      </w:r>
    </w:p>
    <w:p w14:paraId="68CA15E4" w14:textId="1272ABE2" w:rsidR="00EE24C7" w:rsidRPr="00F64301" w:rsidRDefault="00EE24C7" w:rsidP="00EE24C7">
      <w:pPr>
        <w:pStyle w:val="EndNoteBibliography"/>
        <w:spacing w:line="360" w:lineRule="auto"/>
        <w:ind w:left="720" w:hangingChars="300" w:hanging="720"/>
      </w:pPr>
      <w:r w:rsidRPr="00F64301">
        <w:t>[1</w:t>
      </w:r>
      <w:r w:rsidR="00C14196">
        <w:rPr>
          <w:rFonts w:hint="eastAsia"/>
        </w:rPr>
        <w:t>32</w:t>
      </w:r>
      <w:r w:rsidRPr="00F64301">
        <w:t>]</w:t>
      </w:r>
      <w:r w:rsidRPr="00F64301">
        <w:tab/>
        <w:t xml:space="preserve">Lu G, Yang H, Zhang J, </w:t>
      </w:r>
      <w:r w:rsidRPr="005E1226">
        <w:rPr>
          <w:rFonts w:hint="eastAsia"/>
        </w:rPr>
        <w:t>et al.</w:t>
      </w:r>
      <w:r>
        <w:rPr>
          <w:rFonts w:hint="eastAsia"/>
        </w:rPr>
        <w:t xml:space="preserve"> </w:t>
      </w:r>
      <w:r w:rsidRPr="00F64301">
        <w:t>Adjustable double cation vacancies MnSex/FeSexp-n heterojunction catalysts on improving multifunctional photocatalytic and photoelectrochemical performance [J]. Separation and Purification Technology, 2025, 355</w:t>
      </w:r>
      <w:r>
        <w:rPr>
          <w:rFonts w:hint="eastAsia"/>
        </w:rPr>
        <w:t>:129642.</w:t>
      </w:r>
    </w:p>
    <w:p w14:paraId="2BB6C97C" w14:textId="24C6726A" w:rsidR="00EE24C7" w:rsidRDefault="00EE24C7" w:rsidP="00EE24C7">
      <w:pPr>
        <w:pStyle w:val="EndNoteBibliography"/>
        <w:spacing w:line="360" w:lineRule="auto"/>
        <w:ind w:left="720" w:hangingChars="300" w:hanging="720"/>
      </w:pPr>
      <w:r w:rsidRPr="00F64301">
        <w:t>[1</w:t>
      </w:r>
      <w:r w:rsidR="00C14196">
        <w:rPr>
          <w:rFonts w:hint="eastAsia"/>
        </w:rPr>
        <w:t>33</w:t>
      </w:r>
      <w:r w:rsidRPr="00F64301">
        <w:t>]</w:t>
      </w:r>
      <w:r w:rsidRPr="00F64301">
        <w:tab/>
        <w:t xml:space="preserve">Luo B, Wang Y Z, Li D, </w:t>
      </w:r>
      <w:r w:rsidRPr="005E1226">
        <w:rPr>
          <w:rFonts w:hint="eastAsia"/>
        </w:rPr>
        <w:t>et al.</w:t>
      </w:r>
      <w:r>
        <w:rPr>
          <w:rFonts w:hint="eastAsia"/>
        </w:rPr>
        <w:t xml:space="preserve"> </w:t>
      </w:r>
      <w:r w:rsidRPr="00F64301">
        <w:t xml:space="preserve">A </w:t>
      </w:r>
      <w:r w:rsidR="00FD6919">
        <w:rPr>
          <w:rFonts w:hint="eastAsia"/>
        </w:rPr>
        <w:t>p</w:t>
      </w:r>
      <w:r w:rsidRPr="00F64301">
        <w:t xml:space="preserve">eriplasmic </w:t>
      </w:r>
      <w:r w:rsidR="00FD6919">
        <w:rPr>
          <w:rFonts w:hint="eastAsia"/>
        </w:rPr>
        <w:t>p</w:t>
      </w:r>
      <w:r w:rsidRPr="00F64301">
        <w:t xml:space="preserve">hotosensitized </w:t>
      </w:r>
      <w:r w:rsidR="00FD6919">
        <w:rPr>
          <w:rFonts w:hint="eastAsia"/>
        </w:rPr>
        <w:t>b</w:t>
      </w:r>
      <w:r w:rsidRPr="00F64301">
        <w:t xml:space="preserve">iohybrid </w:t>
      </w:r>
      <w:r w:rsidR="00FD6919">
        <w:rPr>
          <w:rFonts w:hint="eastAsia"/>
        </w:rPr>
        <w:t>s</w:t>
      </w:r>
      <w:r w:rsidRPr="00F64301">
        <w:t xml:space="preserve">ystem for </w:t>
      </w:r>
      <w:r w:rsidR="00FD6919">
        <w:rPr>
          <w:rFonts w:hint="eastAsia"/>
        </w:rPr>
        <w:t>s</w:t>
      </w:r>
      <w:r w:rsidRPr="00F64301">
        <w:t xml:space="preserve">olar </w:t>
      </w:r>
      <w:r w:rsidR="00FD6919">
        <w:rPr>
          <w:rFonts w:hint="eastAsia"/>
        </w:rPr>
        <w:t>h</w:t>
      </w:r>
      <w:r w:rsidRPr="00F64301">
        <w:t xml:space="preserve">ydrogen </w:t>
      </w:r>
      <w:r w:rsidR="00FD6919">
        <w:rPr>
          <w:rFonts w:hint="eastAsia"/>
        </w:rPr>
        <w:t>p</w:t>
      </w:r>
      <w:r w:rsidRPr="00F64301">
        <w:t>roduction [J]. Advanced Energy Materials, 2021, 11(19)</w:t>
      </w:r>
      <w:r w:rsidRPr="00497C9D">
        <w:rPr>
          <w:rFonts w:hint="eastAsia"/>
        </w:rPr>
        <w:t>:</w:t>
      </w:r>
      <w:r>
        <w:rPr>
          <w:rFonts w:hint="eastAsia"/>
        </w:rPr>
        <w:t xml:space="preserve"> </w:t>
      </w:r>
      <w:r w:rsidRPr="00497C9D">
        <w:rPr>
          <w:rFonts w:hint="eastAsia"/>
        </w:rPr>
        <w:t>2100256-2100256.</w:t>
      </w:r>
    </w:p>
    <w:p w14:paraId="5D055BC4" w14:textId="1E5C64FA" w:rsidR="00BC2B84" w:rsidRPr="00BC2B84" w:rsidRDefault="00EE24C7" w:rsidP="00EE24C7">
      <w:pPr>
        <w:ind w:left="630" w:hangingChars="300" w:hanging="630"/>
        <w:rPr>
          <w:rFonts w:cs="Times New Roman"/>
        </w:rPr>
      </w:pPr>
      <w:r w:rsidRPr="00AD7BB7">
        <w:rPr>
          <w:sz w:val="21"/>
          <w:szCs w:val="21"/>
        </w:rPr>
        <w:fldChar w:fldCharType="end"/>
      </w:r>
      <w:r w:rsidR="00BC2B84" w:rsidRPr="00BC2B84">
        <w:rPr>
          <w:rFonts w:cs="Times New Roman"/>
          <w:sz w:val="21"/>
          <w:szCs w:val="21"/>
        </w:rPr>
        <w:fldChar w:fldCharType="end"/>
      </w:r>
    </w:p>
    <w:p w14:paraId="3A9FF9EB" w14:textId="77777777" w:rsidR="00C525FA" w:rsidRDefault="00C525FA" w:rsidP="00F64301">
      <w:pPr>
        <w:ind w:firstLineChars="0" w:firstLine="0"/>
        <w:rPr>
          <w:rFonts w:ascii="黑体" w:eastAsia="黑体" w:hAnsi="黑体" w:hint="eastAsia"/>
          <w:b/>
          <w:bCs/>
          <w:sz w:val="32"/>
          <w:szCs w:val="32"/>
        </w:rPr>
      </w:pPr>
    </w:p>
    <w:p w14:paraId="23E92EE8" w14:textId="3246490C" w:rsidR="003F3A86" w:rsidRPr="003F3A86" w:rsidRDefault="003F3A86" w:rsidP="003F3A86">
      <w:pPr>
        <w:ind w:firstLine="480"/>
        <w:rPr>
          <w:szCs w:val="24"/>
        </w:rPr>
        <w:sectPr w:rsidR="003F3A86" w:rsidRPr="003F3A86" w:rsidSect="00243D3E">
          <w:pgSz w:w="11906" w:h="16838"/>
          <w:pgMar w:top="1440" w:right="1800" w:bottom="1440" w:left="1800" w:header="851" w:footer="992" w:gutter="0"/>
          <w:cols w:space="425"/>
          <w:docGrid w:type="lines" w:linePitch="312"/>
        </w:sectPr>
      </w:pPr>
    </w:p>
    <w:p w14:paraId="08B6F656" w14:textId="797EF3F5" w:rsidR="00C525FA" w:rsidRPr="00E75B3C" w:rsidRDefault="00C525FA" w:rsidP="00C525FA">
      <w:pPr>
        <w:spacing w:beforeLines="100" w:before="312"/>
        <w:ind w:firstLineChars="0" w:firstLine="0"/>
        <w:jc w:val="center"/>
        <w:outlineLvl w:val="0"/>
        <w:rPr>
          <w:b/>
          <w:bCs/>
          <w:sz w:val="30"/>
          <w:szCs w:val="30"/>
        </w:rPr>
      </w:pPr>
      <w:bookmarkStart w:id="250" w:name="_Toc193908936"/>
      <w:bookmarkStart w:id="251" w:name="_Toc197455130"/>
      <w:r>
        <w:rPr>
          <w:rFonts w:ascii="黑体" w:eastAsia="黑体" w:hAnsi="黑体" w:hint="eastAsia"/>
          <w:b/>
          <w:bCs/>
          <w:sz w:val="32"/>
          <w:szCs w:val="32"/>
        </w:rPr>
        <w:lastRenderedPageBreak/>
        <w:t>附录</w:t>
      </w:r>
      <w:bookmarkStart w:id="252" w:name="_Hlk163639645"/>
      <w:bookmarkEnd w:id="250"/>
      <w:bookmarkEnd w:id="251"/>
    </w:p>
    <w:p w14:paraId="572EC5C8" w14:textId="77777777" w:rsidR="001866B7" w:rsidRPr="001866B7" w:rsidRDefault="001866B7" w:rsidP="001866B7">
      <w:pPr>
        <w:spacing w:line="320" w:lineRule="exact"/>
        <w:ind w:firstLine="420"/>
        <w:jc w:val="center"/>
        <w:rPr>
          <w:rFonts w:ascii="宋体" w:hAnsi="宋体" w:hint="eastAsia"/>
          <w:sz w:val="21"/>
          <w:szCs w:val="21"/>
        </w:rPr>
      </w:pPr>
      <w:r w:rsidRPr="001866B7">
        <w:rPr>
          <w:rFonts w:ascii="宋体" w:hAnsi="宋体"/>
          <w:sz w:val="21"/>
          <w:szCs w:val="21"/>
        </w:rPr>
        <w:t>表1 实验所需</w:t>
      </w:r>
      <w:r w:rsidRPr="001866B7">
        <w:rPr>
          <w:rFonts w:ascii="宋体" w:hAnsi="宋体" w:hint="eastAsia"/>
          <w:sz w:val="21"/>
          <w:szCs w:val="21"/>
        </w:rPr>
        <w:t>培养基</w:t>
      </w:r>
    </w:p>
    <w:p w14:paraId="38667075" w14:textId="77777777" w:rsidR="001866B7" w:rsidRPr="001866B7" w:rsidRDefault="001866B7" w:rsidP="001866B7">
      <w:pPr>
        <w:spacing w:line="320" w:lineRule="exact"/>
        <w:ind w:firstLine="420"/>
        <w:jc w:val="center"/>
        <w:rPr>
          <w:rFonts w:cs="Times New Roman"/>
          <w:sz w:val="21"/>
          <w:szCs w:val="21"/>
        </w:rPr>
      </w:pPr>
      <w:r w:rsidRPr="001866B7">
        <w:rPr>
          <w:rFonts w:cs="Times New Roman"/>
          <w:sz w:val="21"/>
          <w:szCs w:val="21"/>
        </w:rPr>
        <w:t>Table 1 The medium used in the experimentent</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1866B7" w:rsidRPr="001866B7" w14:paraId="70052D4A" w14:textId="77777777" w:rsidTr="008D69C2">
        <w:tc>
          <w:tcPr>
            <w:tcW w:w="2840" w:type="dxa"/>
            <w:tcBorders>
              <w:top w:val="single" w:sz="12" w:space="0" w:color="auto"/>
              <w:bottom w:val="single" w:sz="4" w:space="0" w:color="auto"/>
            </w:tcBorders>
            <w:vAlign w:val="center"/>
          </w:tcPr>
          <w:p w14:paraId="4CF51A6F" w14:textId="77777777" w:rsidR="001866B7" w:rsidRPr="001866B7" w:rsidRDefault="001866B7" w:rsidP="00B275BB">
            <w:pPr>
              <w:ind w:firstLine="420"/>
              <w:jc w:val="center"/>
              <w:rPr>
                <w:rFonts w:cs="Times New Roman"/>
                <w:sz w:val="21"/>
                <w:szCs w:val="21"/>
              </w:rPr>
            </w:pPr>
            <w:r w:rsidRPr="001866B7">
              <w:rPr>
                <w:rFonts w:cs="Times New Roman"/>
                <w:sz w:val="21"/>
                <w:szCs w:val="21"/>
              </w:rPr>
              <w:t>培养基</w:t>
            </w:r>
          </w:p>
        </w:tc>
        <w:tc>
          <w:tcPr>
            <w:tcW w:w="2841" w:type="dxa"/>
            <w:tcBorders>
              <w:top w:val="single" w:sz="12" w:space="0" w:color="auto"/>
              <w:bottom w:val="single" w:sz="4" w:space="0" w:color="auto"/>
            </w:tcBorders>
            <w:vAlign w:val="center"/>
          </w:tcPr>
          <w:p w14:paraId="7203FDAC" w14:textId="77777777" w:rsidR="001866B7" w:rsidRPr="001866B7" w:rsidRDefault="001866B7" w:rsidP="00B275BB">
            <w:pPr>
              <w:ind w:firstLine="420"/>
              <w:jc w:val="center"/>
              <w:rPr>
                <w:rFonts w:cs="Times New Roman"/>
                <w:sz w:val="21"/>
                <w:szCs w:val="21"/>
              </w:rPr>
            </w:pPr>
            <w:r w:rsidRPr="001866B7">
              <w:rPr>
                <w:rFonts w:cs="Times New Roman"/>
                <w:sz w:val="21"/>
                <w:szCs w:val="21"/>
              </w:rPr>
              <w:t>试剂</w:t>
            </w:r>
          </w:p>
        </w:tc>
        <w:tc>
          <w:tcPr>
            <w:tcW w:w="2841" w:type="dxa"/>
            <w:tcBorders>
              <w:top w:val="single" w:sz="12" w:space="0" w:color="auto"/>
              <w:bottom w:val="single" w:sz="4" w:space="0" w:color="auto"/>
            </w:tcBorders>
          </w:tcPr>
          <w:p w14:paraId="1E279829" w14:textId="77777777" w:rsidR="001866B7" w:rsidRPr="001866B7" w:rsidRDefault="001866B7" w:rsidP="00B275BB">
            <w:pPr>
              <w:ind w:firstLine="420"/>
              <w:jc w:val="center"/>
              <w:rPr>
                <w:rFonts w:cs="Times New Roman"/>
                <w:sz w:val="21"/>
                <w:szCs w:val="21"/>
              </w:rPr>
            </w:pPr>
            <w:r w:rsidRPr="001866B7">
              <w:rPr>
                <w:rFonts w:cs="Times New Roman"/>
                <w:sz w:val="21"/>
                <w:szCs w:val="21"/>
              </w:rPr>
              <w:t>灭菌条件</w:t>
            </w:r>
          </w:p>
        </w:tc>
      </w:tr>
      <w:tr w:rsidR="001866B7" w:rsidRPr="001866B7" w14:paraId="3FF1A1B0" w14:textId="77777777" w:rsidTr="008D69C2">
        <w:tc>
          <w:tcPr>
            <w:tcW w:w="2840" w:type="dxa"/>
            <w:vMerge w:val="restart"/>
            <w:tcBorders>
              <w:top w:val="single" w:sz="4" w:space="0" w:color="auto"/>
              <w:bottom w:val="nil"/>
            </w:tcBorders>
            <w:vAlign w:val="center"/>
          </w:tcPr>
          <w:p w14:paraId="11A76C44" w14:textId="77777777" w:rsidR="001866B7" w:rsidRPr="001866B7" w:rsidRDefault="001866B7" w:rsidP="00B275BB">
            <w:pPr>
              <w:ind w:firstLine="420"/>
              <w:jc w:val="center"/>
              <w:rPr>
                <w:rFonts w:cs="Times New Roman"/>
                <w:sz w:val="21"/>
                <w:szCs w:val="21"/>
              </w:rPr>
            </w:pPr>
            <w:r w:rsidRPr="001866B7">
              <w:rPr>
                <w:rFonts w:cs="Times New Roman"/>
                <w:sz w:val="21"/>
                <w:szCs w:val="21"/>
              </w:rPr>
              <w:t>LB</w:t>
            </w:r>
            <w:r w:rsidRPr="001866B7">
              <w:rPr>
                <w:rFonts w:cs="Times New Roman"/>
                <w:sz w:val="21"/>
                <w:szCs w:val="21"/>
              </w:rPr>
              <w:t>培养基</w:t>
            </w:r>
          </w:p>
        </w:tc>
        <w:tc>
          <w:tcPr>
            <w:tcW w:w="2841" w:type="dxa"/>
            <w:tcBorders>
              <w:top w:val="single" w:sz="4" w:space="0" w:color="auto"/>
              <w:bottom w:val="nil"/>
            </w:tcBorders>
            <w:vAlign w:val="center"/>
          </w:tcPr>
          <w:p w14:paraId="5EF13442" w14:textId="77777777" w:rsidR="001866B7" w:rsidRPr="001866B7" w:rsidRDefault="001866B7" w:rsidP="00B275BB">
            <w:pPr>
              <w:ind w:firstLine="420"/>
              <w:jc w:val="center"/>
              <w:rPr>
                <w:rFonts w:cs="Times New Roman"/>
                <w:sz w:val="21"/>
                <w:szCs w:val="21"/>
              </w:rPr>
            </w:pPr>
            <w:r w:rsidRPr="001866B7">
              <w:rPr>
                <w:rFonts w:cs="Times New Roman"/>
                <w:sz w:val="21"/>
                <w:szCs w:val="21"/>
              </w:rPr>
              <w:t>蛋白胨</w:t>
            </w:r>
            <w:r w:rsidRPr="001866B7">
              <w:rPr>
                <w:rFonts w:cs="Times New Roman"/>
                <w:sz w:val="21"/>
                <w:szCs w:val="21"/>
              </w:rPr>
              <w:t>10 g/L</w:t>
            </w:r>
          </w:p>
        </w:tc>
        <w:tc>
          <w:tcPr>
            <w:tcW w:w="2841" w:type="dxa"/>
            <w:vMerge w:val="restart"/>
            <w:tcBorders>
              <w:top w:val="single" w:sz="4" w:space="0" w:color="auto"/>
              <w:bottom w:val="nil"/>
            </w:tcBorders>
            <w:vAlign w:val="center"/>
          </w:tcPr>
          <w:p w14:paraId="666EB3B9" w14:textId="77777777" w:rsidR="001866B7" w:rsidRPr="001866B7" w:rsidRDefault="001866B7" w:rsidP="00B275BB">
            <w:pPr>
              <w:ind w:firstLine="420"/>
              <w:jc w:val="center"/>
              <w:rPr>
                <w:rFonts w:cs="Times New Roman"/>
                <w:sz w:val="21"/>
                <w:szCs w:val="21"/>
              </w:rPr>
            </w:pPr>
            <w:r w:rsidRPr="001866B7">
              <w:rPr>
                <w:rFonts w:cs="Times New Roman"/>
                <w:sz w:val="21"/>
                <w:szCs w:val="21"/>
              </w:rPr>
              <w:t>120 ℃</w:t>
            </w:r>
            <w:r w:rsidRPr="001866B7">
              <w:rPr>
                <w:rFonts w:cs="Times New Roman"/>
                <w:sz w:val="21"/>
                <w:szCs w:val="21"/>
              </w:rPr>
              <w:t>，</w:t>
            </w:r>
            <w:r w:rsidRPr="001866B7">
              <w:rPr>
                <w:rFonts w:cs="Times New Roman"/>
                <w:sz w:val="21"/>
                <w:szCs w:val="21"/>
              </w:rPr>
              <w:t>20 min</w:t>
            </w:r>
          </w:p>
        </w:tc>
      </w:tr>
      <w:tr w:rsidR="001866B7" w:rsidRPr="001866B7" w14:paraId="1523B623" w14:textId="77777777" w:rsidTr="008D69C2">
        <w:tc>
          <w:tcPr>
            <w:tcW w:w="2840" w:type="dxa"/>
            <w:vMerge/>
            <w:tcBorders>
              <w:top w:val="nil"/>
              <w:bottom w:val="nil"/>
            </w:tcBorders>
            <w:vAlign w:val="center"/>
          </w:tcPr>
          <w:p w14:paraId="33D4C2D7" w14:textId="77777777" w:rsidR="001866B7" w:rsidRPr="001866B7" w:rsidRDefault="001866B7" w:rsidP="00B275BB">
            <w:pPr>
              <w:ind w:firstLine="420"/>
              <w:jc w:val="center"/>
              <w:rPr>
                <w:rFonts w:cs="Times New Roman"/>
                <w:sz w:val="21"/>
                <w:szCs w:val="21"/>
              </w:rPr>
            </w:pPr>
          </w:p>
        </w:tc>
        <w:tc>
          <w:tcPr>
            <w:tcW w:w="2841" w:type="dxa"/>
            <w:tcBorders>
              <w:top w:val="nil"/>
            </w:tcBorders>
            <w:vAlign w:val="center"/>
          </w:tcPr>
          <w:p w14:paraId="04438D26" w14:textId="77777777" w:rsidR="001866B7" w:rsidRPr="001866B7" w:rsidRDefault="001866B7" w:rsidP="00B275BB">
            <w:pPr>
              <w:ind w:firstLine="420"/>
              <w:jc w:val="center"/>
              <w:rPr>
                <w:rFonts w:cs="Times New Roman"/>
                <w:sz w:val="21"/>
                <w:szCs w:val="21"/>
              </w:rPr>
            </w:pPr>
            <w:r w:rsidRPr="001866B7">
              <w:rPr>
                <w:rFonts w:cs="Times New Roman"/>
                <w:sz w:val="21"/>
                <w:szCs w:val="21"/>
              </w:rPr>
              <w:t>酵母粉</w:t>
            </w:r>
            <w:r w:rsidRPr="001866B7">
              <w:rPr>
                <w:rFonts w:cs="Times New Roman"/>
                <w:sz w:val="21"/>
                <w:szCs w:val="21"/>
              </w:rPr>
              <w:t>5 g/L</w:t>
            </w:r>
          </w:p>
        </w:tc>
        <w:tc>
          <w:tcPr>
            <w:tcW w:w="2841" w:type="dxa"/>
            <w:vMerge/>
            <w:tcBorders>
              <w:top w:val="nil"/>
            </w:tcBorders>
          </w:tcPr>
          <w:p w14:paraId="2E8A9285" w14:textId="77777777" w:rsidR="001866B7" w:rsidRPr="001866B7" w:rsidRDefault="001866B7" w:rsidP="00B275BB">
            <w:pPr>
              <w:ind w:firstLine="420"/>
              <w:jc w:val="center"/>
              <w:rPr>
                <w:rFonts w:cs="Times New Roman"/>
                <w:sz w:val="21"/>
                <w:szCs w:val="21"/>
              </w:rPr>
            </w:pPr>
          </w:p>
        </w:tc>
      </w:tr>
      <w:tr w:rsidR="001866B7" w:rsidRPr="001866B7" w14:paraId="3626555A" w14:textId="77777777" w:rsidTr="008D69C2">
        <w:tc>
          <w:tcPr>
            <w:tcW w:w="2840" w:type="dxa"/>
            <w:vMerge/>
            <w:tcBorders>
              <w:top w:val="nil"/>
              <w:bottom w:val="nil"/>
            </w:tcBorders>
            <w:vAlign w:val="center"/>
          </w:tcPr>
          <w:p w14:paraId="160F0A93" w14:textId="77777777" w:rsidR="001866B7" w:rsidRPr="001866B7" w:rsidRDefault="001866B7" w:rsidP="00B275BB">
            <w:pPr>
              <w:ind w:firstLine="420"/>
              <w:jc w:val="center"/>
              <w:rPr>
                <w:rFonts w:cs="Times New Roman"/>
                <w:sz w:val="21"/>
                <w:szCs w:val="21"/>
              </w:rPr>
            </w:pPr>
          </w:p>
        </w:tc>
        <w:tc>
          <w:tcPr>
            <w:tcW w:w="2841" w:type="dxa"/>
            <w:vAlign w:val="center"/>
          </w:tcPr>
          <w:p w14:paraId="5A15632C" w14:textId="77777777" w:rsidR="001866B7" w:rsidRPr="001866B7" w:rsidRDefault="001866B7" w:rsidP="00B275BB">
            <w:pPr>
              <w:ind w:firstLine="420"/>
              <w:jc w:val="center"/>
              <w:rPr>
                <w:rFonts w:cs="Times New Roman"/>
                <w:sz w:val="21"/>
                <w:szCs w:val="21"/>
              </w:rPr>
            </w:pPr>
            <w:r w:rsidRPr="001866B7">
              <w:rPr>
                <w:rFonts w:cs="Times New Roman"/>
                <w:sz w:val="21"/>
                <w:szCs w:val="21"/>
              </w:rPr>
              <w:t>NaCl </w:t>
            </w:r>
            <w:smartTag w:uri="urn:schemas-microsoft-com:office:smarttags" w:element="chmetcnv">
              <w:smartTagPr>
                <w:attr w:name="TCSC" w:val="0"/>
                <w:attr w:name="NumberType" w:val="1"/>
                <w:attr w:name="Negative" w:val="False"/>
                <w:attr w:name="HasSpace" w:val="True"/>
                <w:attr w:name="SourceValue" w:val="10"/>
                <w:attr w:name="UnitName" w:val="g"/>
              </w:smartTagPr>
              <w:r w:rsidRPr="001866B7">
                <w:rPr>
                  <w:rFonts w:cs="Times New Roman"/>
                  <w:sz w:val="21"/>
                  <w:szCs w:val="21"/>
                </w:rPr>
                <w:t>10 g</w:t>
              </w:r>
            </w:smartTag>
            <w:r w:rsidRPr="001866B7">
              <w:rPr>
                <w:rFonts w:cs="Times New Roman"/>
                <w:sz w:val="21"/>
                <w:szCs w:val="21"/>
              </w:rPr>
              <w:t>/L</w:t>
            </w:r>
          </w:p>
        </w:tc>
        <w:tc>
          <w:tcPr>
            <w:tcW w:w="2841" w:type="dxa"/>
            <w:vMerge/>
          </w:tcPr>
          <w:p w14:paraId="018A6A8D" w14:textId="77777777" w:rsidR="001866B7" w:rsidRPr="001866B7" w:rsidRDefault="001866B7" w:rsidP="00B275BB">
            <w:pPr>
              <w:ind w:firstLine="420"/>
              <w:jc w:val="center"/>
              <w:rPr>
                <w:rFonts w:cs="Times New Roman"/>
                <w:sz w:val="21"/>
                <w:szCs w:val="21"/>
              </w:rPr>
            </w:pPr>
          </w:p>
        </w:tc>
      </w:tr>
      <w:tr w:rsidR="001866B7" w:rsidRPr="001866B7" w14:paraId="2B294077" w14:textId="77777777" w:rsidTr="008D69C2">
        <w:tc>
          <w:tcPr>
            <w:tcW w:w="2840" w:type="dxa"/>
            <w:vMerge/>
            <w:tcBorders>
              <w:top w:val="nil"/>
              <w:bottom w:val="single" w:sz="4" w:space="0" w:color="auto"/>
            </w:tcBorders>
            <w:vAlign w:val="center"/>
          </w:tcPr>
          <w:p w14:paraId="77A52506" w14:textId="77777777" w:rsidR="001866B7" w:rsidRPr="001866B7" w:rsidRDefault="001866B7" w:rsidP="00B275BB">
            <w:pPr>
              <w:ind w:firstLine="420"/>
              <w:jc w:val="center"/>
              <w:rPr>
                <w:rFonts w:cs="Times New Roman"/>
                <w:sz w:val="21"/>
                <w:szCs w:val="21"/>
              </w:rPr>
            </w:pPr>
          </w:p>
        </w:tc>
        <w:tc>
          <w:tcPr>
            <w:tcW w:w="2841" w:type="dxa"/>
            <w:tcBorders>
              <w:bottom w:val="single" w:sz="4" w:space="0" w:color="auto"/>
            </w:tcBorders>
            <w:vAlign w:val="center"/>
          </w:tcPr>
          <w:p w14:paraId="158A5FDA" w14:textId="77777777" w:rsidR="001866B7" w:rsidRPr="001866B7" w:rsidRDefault="001866B7" w:rsidP="00B275BB">
            <w:pPr>
              <w:ind w:firstLine="420"/>
              <w:jc w:val="center"/>
              <w:rPr>
                <w:rFonts w:cs="Times New Roman"/>
                <w:sz w:val="21"/>
                <w:szCs w:val="21"/>
              </w:rPr>
            </w:pPr>
            <w:r w:rsidRPr="001866B7">
              <w:rPr>
                <w:rFonts w:cs="Times New Roman"/>
                <w:sz w:val="21"/>
                <w:szCs w:val="21"/>
              </w:rPr>
              <w:t>pH 7.0-7.5</w:t>
            </w:r>
          </w:p>
        </w:tc>
        <w:tc>
          <w:tcPr>
            <w:tcW w:w="2841" w:type="dxa"/>
            <w:vMerge/>
            <w:tcBorders>
              <w:bottom w:val="single" w:sz="4" w:space="0" w:color="auto"/>
            </w:tcBorders>
          </w:tcPr>
          <w:p w14:paraId="788BEDA8" w14:textId="77777777" w:rsidR="001866B7" w:rsidRPr="001866B7" w:rsidRDefault="001866B7" w:rsidP="00B275BB">
            <w:pPr>
              <w:ind w:firstLine="420"/>
              <w:jc w:val="center"/>
              <w:rPr>
                <w:rFonts w:cs="Times New Roman"/>
                <w:sz w:val="21"/>
                <w:szCs w:val="21"/>
              </w:rPr>
            </w:pPr>
          </w:p>
        </w:tc>
      </w:tr>
      <w:tr w:rsidR="001866B7" w:rsidRPr="001866B7" w14:paraId="616D997E" w14:textId="77777777" w:rsidTr="008D69C2">
        <w:tc>
          <w:tcPr>
            <w:tcW w:w="2840" w:type="dxa"/>
            <w:vMerge w:val="restart"/>
            <w:tcBorders>
              <w:top w:val="single" w:sz="4" w:space="0" w:color="auto"/>
              <w:bottom w:val="nil"/>
            </w:tcBorders>
            <w:vAlign w:val="center"/>
          </w:tcPr>
          <w:p w14:paraId="689AE793" w14:textId="07C4449C" w:rsidR="001866B7" w:rsidRPr="001866B7" w:rsidRDefault="00175B31" w:rsidP="00B275BB">
            <w:pPr>
              <w:ind w:firstLine="420"/>
              <w:jc w:val="center"/>
              <w:rPr>
                <w:rFonts w:cs="Times New Roman"/>
                <w:sz w:val="21"/>
                <w:szCs w:val="21"/>
              </w:rPr>
            </w:pPr>
            <w:r>
              <w:rPr>
                <w:rFonts w:cs="Times New Roman" w:hint="eastAsia"/>
                <w:sz w:val="21"/>
                <w:szCs w:val="21"/>
              </w:rPr>
              <w:t>活化</w:t>
            </w:r>
            <w:r w:rsidR="001866B7" w:rsidRPr="001866B7">
              <w:rPr>
                <w:rFonts w:cs="Times New Roman"/>
                <w:sz w:val="21"/>
                <w:szCs w:val="21"/>
              </w:rPr>
              <w:t>培养基</w:t>
            </w:r>
          </w:p>
        </w:tc>
        <w:tc>
          <w:tcPr>
            <w:tcW w:w="2841" w:type="dxa"/>
            <w:tcBorders>
              <w:top w:val="single" w:sz="4" w:space="0" w:color="auto"/>
              <w:bottom w:val="nil"/>
            </w:tcBorders>
            <w:vAlign w:val="center"/>
          </w:tcPr>
          <w:p w14:paraId="19B2E425" w14:textId="77777777" w:rsidR="001866B7" w:rsidRPr="001866B7" w:rsidRDefault="001866B7" w:rsidP="00B275BB">
            <w:pPr>
              <w:ind w:firstLine="420"/>
              <w:jc w:val="center"/>
              <w:rPr>
                <w:rFonts w:cs="Times New Roman"/>
                <w:sz w:val="21"/>
                <w:szCs w:val="21"/>
              </w:rPr>
            </w:pPr>
            <w:r w:rsidRPr="001866B7">
              <w:rPr>
                <w:rFonts w:cs="Times New Roman"/>
                <w:sz w:val="21"/>
                <w:szCs w:val="21"/>
              </w:rPr>
              <w:t>牛肉膏</w:t>
            </w:r>
            <w:r w:rsidRPr="001866B7">
              <w:rPr>
                <w:rFonts w:cs="Times New Roman"/>
                <w:sz w:val="21"/>
                <w:szCs w:val="21"/>
              </w:rPr>
              <w:t>5 g/L</w:t>
            </w:r>
          </w:p>
        </w:tc>
        <w:tc>
          <w:tcPr>
            <w:tcW w:w="2841" w:type="dxa"/>
            <w:vMerge w:val="restart"/>
            <w:tcBorders>
              <w:top w:val="single" w:sz="4" w:space="0" w:color="auto"/>
              <w:bottom w:val="nil"/>
            </w:tcBorders>
            <w:vAlign w:val="center"/>
          </w:tcPr>
          <w:p w14:paraId="7EE72EF0" w14:textId="4E009FFD" w:rsidR="001866B7" w:rsidRPr="001866B7" w:rsidRDefault="00BC4BE3" w:rsidP="00B275BB">
            <w:pPr>
              <w:ind w:firstLine="420"/>
              <w:jc w:val="center"/>
              <w:rPr>
                <w:rFonts w:cs="Times New Roman"/>
                <w:sz w:val="21"/>
                <w:szCs w:val="21"/>
              </w:rPr>
            </w:pPr>
            <w:r>
              <w:rPr>
                <w:rFonts w:cs="Times New Roman" w:hint="eastAsia"/>
                <w:sz w:val="21"/>
                <w:szCs w:val="21"/>
              </w:rPr>
              <w:t xml:space="preserve"> </w:t>
            </w:r>
            <w:r w:rsidR="001866B7" w:rsidRPr="001866B7">
              <w:rPr>
                <w:rFonts w:cs="Times New Roman"/>
                <w:sz w:val="21"/>
                <w:szCs w:val="21"/>
              </w:rPr>
              <w:t>110 ℃</w:t>
            </w:r>
            <w:r w:rsidR="001866B7" w:rsidRPr="001866B7">
              <w:rPr>
                <w:rFonts w:cs="Times New Roman"/>
                <w:sz w:val="21"/>
                <w:szCs w:val="21"/>
              </w:rPr>
              <w:t>，</w:t>
            </w:r>
          </w:p>
          <w:p w14:paraId="0600A2AE" w14:textId="77777777" w:rsidR="001866B7" w:rsidRPr="001866B7" w:rsidRDefault="001866B7" w:rsidP="00B275BB">
            <w:pPr>
              <w:ind w:firstLine="420"/>
              <w:jc w:val="center"/>
              <w:rPr>
                <w:rFonts w:cs="Times New Roman"/>
                <w:sz w:val="21"/>
                <w:szCs w:val="21"/>
              </w:rPr>
            </w:pPr>
            <w:r w:rsidRPr="001866B7">
              <w:rPr>
                <w:rFonts w:cs="Times New Roman"/>
                <w:sz w:val="21"/>
                <w:szCs w:val="21"/>
              </w:rPr>
              <w:t>30 min</w:t>
            </w:r>
          </w:p>
        </w:tc>
      </w:tr>
      <w:tr w:rsidR="001866B7" w:rsidRPr="001866B7" w14:paraId="382A8AF6" w14:textId="77777777" w:rsidTr="008D69C2">
        <w:tc>
          <w:tcPr>
            <w:tcW w:w="2840" w:type="dxa"/>
            <w:vMerge/>
            <w:tcBorders>
              <w:top w:val="nil"/>
              <w:bottom w:val="nil"/>
            </w:tcBorders>
            <w:vAlign w:val="center"/>
          </w:tcPr>
          <w:p w14:paraId="44A65E06" w14:textId="77777777" w:rsidR="001866B7" w:rsidRPr="001866B7" w:rsidRDefault="001866B7" w:rsidP="00B275BB">
            <w:pPr>
              <w:ind w:firstLine="420"/>
              <w:jc w:val="center"/>
              <w:rPr>
                <w:rFonts w:cs="Times New Roman"/>
                <w:sz w:val="21"/>
                <w:szCs w:val="21"/>
              </w:rPr>
            </w:pPr>
          </w:p>
        </w:tc>
        <w:tc>
          <w:tcPr>
            <w:tcW w:w="2841" w:type="dxa"/>
            <w:tcBorders>
              <w:top w:val="nil"/>
            </w:tcBorders>
            <w:vAlign w:val="center"/>
          </w:tcPr>
          <w:p w14:paraId="3D71F18F" w14:textId="77777777" w:rsidR="001866B7" w:rsidRPr="001866B7" w:rsidRDefault="001866B7" w:rsidP="00B275BB">
            <w:pPr>
              <w:ind w:firstLine="420"/>
              <w:jc w:val="center"/>
              <w:rPr>
                <w:rFonts w:cs="Times New Roman"/>
                <w:sz w:val="21"/>
                <w:szCs w:val="21"/>
              </w:rPr>
            </w:pPr>
            <w:r w:rsidRPr="001866B7">
              <w:rPr>
                <w:rFonts w:cs="Times New Roman"/>
                <w:sz w:val="21"/>
                <w:szCs w:val="21"/>
              </w:rPr>
              <w:t>蛋白胨</w:t>
            </w:r>
            <w:r w:rsidRPr="001866B7">
              <w:rPr>
                <w:rFonts w:cs="Times New Roman"/>
                <w:sz w:val="21"/>
                <w:szCs w:val="21"/>
              </w:rPr>
              <w:t>10 g/L</w:t>
            </w:r>
          </w:p>
        </w:tc>
        <w:tc>
          <w:tcPr>
            <w:tcW w:w="2841" w:type="dxa"/>
            <w:vMerge/>
            <w:tcBorders>
              <w:top w:val="nil"/>
              <w:bottom w:val="nil"/>
            </w:tcBorders>
          </w:tcPr>
          <w:p w14:paraId="574CCB92" w14:textId="77777777" w:rsidR="001866B7" w:rsidRPr="001866B7" w:rsidRDefault="001866B7" w:rsidP="00B275BB">
            <w:pPr>
              <w:ind w:firstLine="420"/>
              <w:jc w:val="center"/>
              <w:rPr>
                <w:rFonts w:cs="Times New Roman"/>
                <w:sz w:val="21"/>
                <w:szCs w:val="21"/>
              </w:rPr>
            </w:pPr>
          </w:p>
        </w:tc>
      </w:tr>
      <w:tr w:rsidR="001866B7" w:rsidRPr="001866B7" w14:paraId="3DEB2685" w14:textId="77777777" w:rsidTr="008D69C2">
        <w:tc>
          <w:tcPr>
            <w:tcW w:w="2840" w:type="dxa"/>
            <w:vMerge/>
            <w:tcBorders>
              <w:top w:val="nil"/>
              <w:bottom w:val="nil"/>
            </w:tcBorders>
            <w:vAlign w:val="center"/>
          </w:tcPr>
          <w:p w14:paraId="5321E0EC" w14:textId="77777777" w:rsidR="001866B7" w:rsidRPr="001866B7" w:rsidRDefault="001866B7" w:rsidP="00B275BB">
            <w:pPr>
              <w:ind w:firstLine="420"/>
              <w:jc w:val="center"/>
              <w:rPr>
                <w:rFonts w:cs="Times New Roman"/>
                <w:sz w:val="21"/>
                <w:szCs w:val="21"/>
              </w:rPr>
            </w:pPr>
          </w:p>
        </w:tc>
        <w:tc>
          <w:tcPr>
            <w:tcW w:w="2841" w:type="dxa"/>
            <w:vAlign w:val="center"/>
          </w:tcPr>
          <w:p w14:paraId="55BEAA9B" w14:textId="77777777" w:rsidR="001866B7" w:rsidRPr="001866B7" w:rsidRDefault="001866B7" w:rsidP="00B275BB">
            <w:pPr>
              <w:ind w:firstLine="420"/>
              <w:jc w:val="center"/>
              <w:rPr>
                <w:rFonts w:cs="Times New Roman"/>
                <w:sz w:val="21"/>
                <w:szCs w:val="21"/>
              </w:rPr>
            </w:pPr>
            <w:r w:rsidRPr="001866B7">
              <w:rPr>
                <w:rFonts w:cs="Times New Roman"/>
                <w:sz w:val="21"/>
                <w:szCs w:val="21"/>
              </w:rPr>
              <w:t>D-</w:t>
            </w:r>
            <w:r w:rsidRPr="001866B7">
              <w:rPr>
                <w:rFonts w:cs="Times New Roman"/>
                <w:sz w:val="21"/>
                <w:szCs w:val="21"/>
              </w:rPr>
              <w:t>木糖</w:t>
            </w:r>
            <w:r w:rsidRPr="001866B7">
              <w:rPr>
                <w:rFonts w:cs="Times New Roman"/>
                <w:sz w:val="21"/>
                <w:szCs w:val="21"/>
              </w:rPr>
              <w:t>10 g/L</w:t>
            </w:r>
          </w:p>
        </w:tc>
        <w:tc>
          <w:tcPr>
            <w:tcW w:w="2841" w:type="dxa"/>
            <w:vMerge/>
            <w:tcBorders>
              <w:top w:val="nil"/>
              <w:bottom w:val="nil"/>
            </w:tcBorders>
          </w:tcPr>
          <w:p w14:paraId="0EA3D33B" w14:textId="77777777" w:rsidR="001866B7" w:rsidRPr="001866B7" w:rsidRDefault="001866B7" w:rsidP="00B275BB">
            <w:pPr>
              <w:ind w:firstLine="420"/>
              <w:jc w:val="center"/>
              <w:rPr>
                <w:rFonts w:cs="Times New Roman"/>
                <w:sz w:val="21"/>
                <w:szCs w:val="21"/>
              </w:rPr>
            </w:pPr>
          </w:p>
        </w:tc>
      </w:tr>
      <w:tr w:rsidR="001866B7" w:rsidRPr="001866B7" w14:paraId="688CF84C" w14:textId="77777777" w:rsidTr="008D69C2">
        <w:tc>
          <w:tcPr>
            <w:tcW w:w="2840" w:type="dxa"/>
            <w:vMerge/>
            <w:tcBorders>
              <w:top w:val="nil"/>
              <w:bottom w:val="nil"/>
            </w:tcBorders>
            <w:vAlign w:val="center"/>
          </w:tcPr>
          <w:p w14:paraId="01319CFA" w14:textId="77777777" w:rsidR="001866B7" w:rsidRPr="001866B7" w:rsidRDefault="001866B7" w:rsidP="00B275BB">
            <w:pPr>
              <w:ind w:firstLine="420"/>
              <w:jc w:val="center"/>
              <w:rPr>
                <w:rFonts w:cs="Times New Roman"/>
                <w:sz w:val="21"/>
                <w:szCs w:val="21"/>
              </w:rPr>
            </w:pPr>
          </w:p>
        </w:tc>
        <w:tc>
          <w:tcPr>
            <w:tcW w:w="2841" w:type="dxa"/>
            <w:vAlign w:val="center"/>
          </w:tcPr>
          <w:p w14:paraId="675FE26F" w14:textId="77777777" w:rsidR="001866B7" w:rsidRPr="001866B7" w:rsidRDefault="001866B7" w:rsidP="00B275BB">
            <w:pPr>
              <w:ind w:firstLine="420"/>
              <w:jc w:val="center"/>
              <w:rPr>
                <w:rFonts w:cs="Times New Roman"/>
                <w:sz w:val="21"/>
                <w:szCs w:val="21"/>
              </w:rPr>
            </w:pPr>
            <w:r w:rsidRPr="001866B7">
              <w:rPr>
                <w:rFonts w:cs="Times New Roman"/>
                <w:sz w:val="21"/>
                <w:szCs w:val="21"/>
              </w:rPr>
              <w:t>葡萄糖</w:t>
            </w:r>
            <w:r w:rsidRPr="001866B7">
              <w:rPr>
                <w:rFonts w:cs="Times New Roman"/>
                <w:sz w:val="21"/>
                <w:szCs w:val="21"/>
              </w:rPr>
              <w:t>10 g/L</w:t>
            </w:r>
          </w:p>
        </w:tc>
        <w:tc>
          <w:tcPr>
            <w:tcW w:w="2841" w:type="dxa"/>
            <w:vMerge/>
            <w:tcBorders>
              <w:top w:val="nil"/>
              <w:bottom w:val="nil"/>
            </w:tcBorders>
          </w:tcPr>
          <w:p w14:paraId="647E9E54" w14:textId="77777777" w:rsidR="001866B7" w:rsidRPr="001866B7" w:rsidRDefault="001866B7" w:rsidP="00B275BB">
            <w:pPr>
              <w:ind w:firstLine="420"/>
              <w:jc w:val="center"/>
              <w:rPr>
                <w:rFonts w:cs="Times New Roman"/>
                <w:sz w:val="21"/>
                <w:szCs w:val="21"/>
              </w:rPr>
            </w:pPr>
          </w:p>
        </w:tc>
      </w:tr>
      <w:tr w:rsidR="001866B7" w:rsidRPr="001866B7" w14:paraId="610B1D26" w14:textId="77777777" w:rsidTr="008D69C2">
        <w:tc>
          <w:tcPr>
            <w:tcW w:w="2840" w:type="dxa"/>
            <w:vMerge/>
            <w:tcBorders>
              <w:top w:val="nil"/>
              <w:bottom w:val="nil"/>
            </w:tcBorders>
            <w:vAlign w:val="center"/>
          </w:tcPr>
          <w:p w14:paraId="031E5826" w14:textId="77777777" w:rsidR="001866B7" w:rsidRPr="001866B7" w:rsidRDefault="001866B7" w:rsidP="00B275BB">
            <w:pPr>
              <w:ind w:firstLine="420"/>
              <w:jc w:val="center"/>
              <w:rPr>
                <w:rFonts w:cs="Times New Roman"/>
                <w:sz w:val="21"/>
                <w:szCs w:val="21"/>
              </w:rPr>
            </w:pPr>
          </w:p>
        </w:tc>
        <w:tc>
          <w:tcPr>
            <w:tcW w:w="2841" w:type="dxa"/>
            <w:vAlign w:val="center"/>
          </w:tcPr>
          <w:p w14:paraId="3E2869CB" w14:textId="77777777" w:rsidR="001866B7" w:rsidRPr="001866B7" w:rsidRDefault="001866B7" w:rsidP="00B275BB">
            <w:pPr>
              <w:ind w:firstLine="420"/>
              <w:jc w:val="center"/>
              <w:rPr>
                <w:rFonts w:cs="Times New Roman"/>
                <w:sz w:val="21"/>
                <w:szCs w:val="21"/>
              </w:rPr>
            </w:pPr>
            <w:r w:rsidRPr="001866B7">
              <w:rPr>
                <w:rFonts w:cs="Times New Roman"/>
                <w:sz w:val="21"/>
                <w:szCs w:val="21"/>
              </w:rPr>
              <w:t>NaCl 5 g/L</w:t>
            </w:r>
          </w:p>
        </w:tc>
        <w:tc>
          <w:tcPr>
            <w:tcW w:w="2841" w:type="dxa"/>
            <w:vMerge/>
            <w:tcBorders>
              <w:top w:val="nil"/>
              <w:bottom w:val="nil"/>
            </w:tcBorders>
          </w:tcPr>
          <w:p w14:paraId="2F6F6F3C" w14:textId="77777777" w:rsidR="001866B7" w:rsidRPr="001866B7" w:rsidRDefault="001866B7" w:rsidP="00B275BB">
            <w:pPr>
              <w:ind w:firstLine="420"/>
              <w:jc w:val="center"/>
              <w:rPr>
                <w:rFonts w:cs="Times New Roman"/>
                <w:sz w:val="21"/>
                <w:szCs w:val="21"/>
              </w:rPr>
            </w:pPr>
          </w:p>
        </w:tc>
      </w:tr>
      <w:tr w:rsidR="001866B7" w:rsidRPr="001866B7" w14:paraId="1D625B5C" w14:textId="77777777" w:rsidTr="008D69C2">
        <w:tc>
          <w:tcPr>
            <w:tcW w:w="2840" w:type="dxa"/>
            <w:vMerge/>
            <w:tcBorders>
              <w:top w:val="nil"/>
              <w:bottom w:val="nil"/>
            </w:tcBorders>
            <w:vAlign w:val="center"/>
          </w:tcPr>
          <w:p w14:paraId="026A182B" w14:textId="77777777" w:rsidR="001866B7" w:rsidRPr="001866B7" w:rsidRDefault="001866B7" w:rsidP="00B275BB">
            <w:pPr>
              <w:ind w:firstLine="420"/>
              <w:jc w:val="center"/>
              <w:rPr>
                <w:rFonts w:cs="Times New Roman"/>
                <w:sz w:val="21"/>
                <w:szCs w:val="21"/>
              </w:rPr>
            </w:pPr>
          </w:p>
        </w:tc>
        <w:tc>
          <w:tcPr>
            <w:tcW w:w="2841" w:type="dxa"/>
            <w:vAlign w:val="center"/>
          </w:tcPr>
          <w:p w14:paraId="3B2DE989" w14:textId="77777777" w:rsidR="001866B7" w:rsidRPr="001866B7" w:rsidRDefault="001866B7" w:rsidP="00B275BB">
            <w:pPr>
              <w:ind w:firstLine="420"/>
              <w:jc w:val="center"/>
              <w:rPr>
                <w:rFonts w:cs="Times New Roman"/>
                <w:sz w:val="21"/>
                <w:szCs w:val="21"/>
              </w:rPr>
            </w:pPr>
            <w:r w:rsidRPr="001866B7">
              <w:rPr>
                <w:rFonts w:cs="Times New Roman"/>
                <w:sz w:val="21"/>
                <w:szCs w:val="21"/>
              </w:rPr>
              <w:t>KH</w:t>
            </w:r>
            <w:r w:rsidRPr="001866B7">
              <w:rPr>
                <w:rFonts w:cs="Times New Roman"/>
                <w:sz w:val="21"/>
                <w:szCs w:val="21"/>
                <w:vertAlign w:val="subscript"/>
              </w:rPr>
              <w:t>2</w:t>
            </w:r>
            <w:r w:rsidRPr="001866B7">
              <w:rPr>
                <w:rFonts w:cs="Times New Roman"/>
                <w:sz w:val="21"/>
                <w:szCs w:val="21"/>
              </w:rPr>
              <w:t>PO</w:t>
            </w:r>
            <w:r w:rsidRPr="001866B7">
              <w:rPr>
                <w:rFonts w:cs="Times New Roman"/>
                <w:sz w:val="21"/>
                <w:szCs w:val="21"/>
                <w:vertAlign w:val="subscript"/>
              </w:rPr>
              <w:t>4</w:t>
            </w:r>
            <w:r w:rsidRPr="001866B7">
              <w:rPr>
                <w:rFonts w:cs="Times New Roman"/>
                <w:sz w:val="21"/>
                <w:szCs w:val="21"/>
              </w:rPr>
              <w:t xml:space="preserve"> 0.5 g/L</w:t>
            </w:r>
          </w:p>
        </w:tc>
        <w:tc>
          <w:tcPr>
            <w:tcW w:w="2841" w:type="dxa"/>
            <w:vMerge/>
            <w:tcBorders>
              <w:top w:val="nil"/>
              <w:bottom w:val="nil"/>
            </w:tcBorders>
          </w:tcPr>
          <w:p w14:paraId="6B650449" w14:textId="77777777" w:rsidR="001866B7" w:rsidRPr="001866B7" w:rsidRDefault="001866B7" w:rsidP="00B275BB">
            <w:pPr>
              <w:ind w:firstLine="420"/>
              <w:jc w:val="center"/>
              <w:rPr>
                <w:rFonts w:cs="Times New Roman"/>
                <w:sz w:val="21"/>
                <w:szCs w:val="21"/>
              </w:rPr>
            </w:pPr>
          </w:p>
        </w:tc>
      </w:tr>
      <w:tr w:rsidR="001866B7" w:rsidRPr="001866B7" w14:paraId="49DE7017" w14:textId="77777777" w:rsidTr="008D69C2">
        <w:tc>
          <w:tcPr>
            <w:tcW w:w="2840" w:type="dxa"/>
            <w:vMerge/>
            <w:tcBorders>
              <w:top w:val="nil"/>
              <w:bottom w:val="nil"/>
            </w:tcBorders>
            <w:vAlign w:val="center"/>
          </w:tcPr>
          <w:p w14:paraId="61578F31" w14:textId="77777777" w:rsidR="001866B7" w:rsidRPr="001866B7" w:rsidRDefault="001866B7" w:rsidP="00B275BB">
            <w:pPr>
              <w:ind w:firstLine="420"/>
              <w:jc w:val="center"/>
              <w:rPr>
                <w:rFonts w:cs="Times New Roman"/>
                <w:sz w:val="21"/>
                <w:szCs w:val="21"/>
              </w:rPr>
            </w:pPr>
          </w:p>
        </w:tc>
        <w:tc>
          <w:tcPr>
            <w:tcW w:w="2841" w:type="dxa"/>
            <w:vAlign w:val="center"/>
          </w:tcPr>
          <w:p w14:paraId="771D4288" w14:textId="77777777" w:rsidR="001866B7" w:rsidRPr="001866B7" w:rsidRDefault="001866B7" w:rsidP="00B275BB">
            <w:pPr>
              <w:ind w:firstLine="420"/>
              <w:jc w:val="center"/>
              <w:rPr>
                <w:rFonts w:cs="Times New Roman"/>
                <w:sz w:val="21"/>
                <w:szCs w:val="21"/>
              </w:rPr>
            </w:pPr>
            <w:r w:rsidRPr="001866B7">
              <w:rPr>
                <w:rFonts w:cs="Times New Roman"/>
                <w:sz w:val="21"/>
                <w:szCs w:val="21"/>
              </w:rPr>
              <w:t>MgSO</w:t>
            </w:r>
            <w:r w:rsidRPr="001866B7">
              <w:rPr>
                <w:rFonts w:cs="Times New Roman"/>
                <w:sz w:val="21"/>
                <w:szCs w:val="21"/>
                <w:vertAlign w:val="subscript"/>
              </w:rPr>
              <w:t>4</w:t>
            </w:r>
            <w:r w:rsidRPr="001866B7">
              <w:rPr>
                <w:rFonts w:cs="Times New Roman"/>
                <w:sz w:val="21"/>
                <w:szCs w:val="21"/>
              </w:rPr>
              <w:t>·7H</w:t>
            </w:r>
            <w:r w:rsidRPr="001866B7">
              <w:rPr>
                <w:rFonts w:cs="Times New Roman"/>
                <w:sz w:val="21"/>
                <w:szCs w:val="21"/>
                <w:vertAlign w:val="subscript"/>
              </w:rPr>
              <w:t>2</w:t>
            </w:r>
            <w:r w:rsidRPr="001866B7">
              <w:rPr>
                <w:rFonts w:cs="Times New Roman"/>
                <w:sz w:val="21"/>
                <w:szCs w:val="21"/>
              </w:rPr>
              <w:t>O g/L</w:t>
            </w:r>
          </w:p>
        </w:tc>
        <w:tc>
          <w:tcPr>
            <w:tcW w:w="2841" w:type="dxa"/>
            <w:vMerge/>
            <w:tcBorders>
              <w:top w:val="nil"/>
              <w:bottom w:val="nil"/>
            </w:tcBorders>
          </w:tcPr>
          <w:p w14:paraId="388E65A6" w14:textId="77777777" w:rsidR="001866B7" w:rsidRPr="001866B7" w:rsidRDefault="001866B7" w:rsidP="00B275BB">
            <w:pPr>
              <w:ind w:firstLine="420"/>
              <w:jc w:val="center"/>
              <w:rPr>
                <w:rFonts w:cs="Times New Roman"/>
                <w:sz w:val="21"/>
                <w:szCs w:val="21"/>
              </w:rPr>
            </w:pPr>
          </w:p>
        </w:tc>
      </w:tr>
      <w:tr w:rsidR="001866B7" w:rsidRPr="001866B7" w14:paraId="10A01122" w14:textId="77777777" w:rsidTr="008D69C2">
        <w:tc>
          <w:tcPr>
            <w:tcW w:w="2840" w:type="dxa"/>
            <w:vMerge/>
            <w:tcBorders>
              <w:top w:val="nil"/>
              <w:bottom w:val="nil"/>
            </w:tcBorders>
            <w:vAlign w:val="center"/>
          </w:tcPr>
          <w:p w14:paraId="757EF393" w14:textId="77777777" w:rsidR="001866B7" w:rsidRPr="001866B7" w:rsidRDefault="001866B7" w:rsidP="00B275BB">
            <w:pPr>
              <w:ind w:firstLine="420"/>
              <w:jc w:val="center"/>
              <w:rPr>
                <w:rFonts w:cs="Times New Roman"/>
                <w:sz w:val="21"/>
                <w:szCs w:val="21"/>
              </w:rPr>
            </w:pPr>
          </w:p>
        </w:tc>
        <w:tc>
          <w:tcPr>
            <w:tcW w:w="2841" w:type="dxa"/>
            <w:vAlign w:val="center"/>
          </w:tcPr>
          <w:p w14:paraId="22534AB6" w14:textId="77777777" w:rsidR="001866B7" w:rsidRPr="001866B7" w:rsidRDefault="001866B7" w:rsidP="00B275BB">
            <w:pPr>
              <w:ind w:firstLine="420"/>
              <w:jc w:val="center"/>
              <w:rPr>
                <w:rFonts w:cs="Times New Roman"/>
                <w:sz w:val="21"/>
                <w:szCs w:val="21"/>
              </w:rPr>
            </w:pPr>
            <w:r w:rsidRPr="001866B7">
              <w:rPr>
                <w:rFonts w:cs="Times New Roman"/>
                <w:sz w:val="21"/>
                <w:szCs w:val="21"/>
              </w:rPr>
              <w:t>琼脂</w:t>
            </w:r>
            <w:r w:rsidRPr="001866B7">
              <w:rPr>
                <w:rFonts w:cs="Times New Roman"/>
                <w:sz w:val="21"/>
                <w:szCs w:val="21"/>
              </w:rPr>
              <w:t>15 g/L</w:t>
            </w:r>
          </w:p>
        </w:tc>
        <w:tc>
          <w:tcPr>
            <w:tcW w:w="2841" w:type="dxa"/>
            <w:vMerge/>
            <w:tcBorders>
              <w:top w:val="nil"/>
              <w:bottom w:val="nil"/>
            </w:tcBorders>
          </w:tcPr>
          <w:p w14:paraId="7065E8C7" w14:textId="77777777" w:rsidR="001866B7" w:rsidRPr="001866B7" w:rsidRDefault="001866B7" w:rsidP="00B275BB">
            <w:pPr>
              <w:ind w:firstLine="420"/>
              <w:jc w:val="center"/>
              <w:rPr>
                <w:rFonts w:cs="Times New Roman"/>
                <w:sz w:val="21"/>
                <w:szCs w:val="21"/>
              </w:rPr>
            </w:pPr>
          </w:p>
        </w:tc>
      </w:tr>
      <w:tr w:rsidR="001866B7" w:rsidRPr="001866B7" w14:paraId="15BB4C22" w14:textId="77777777" w:rsidTr="008D69C2">
        <w:tc>
          <w:tcPr>
            <w:tcW w:w="2840" w:type="dxa"/>
            <w:vMerge/>
            <w:tcBorders>
              <w:top w:val="single" w:sz="12" w:space="0" w:color="auto"/>
              <w:bottom w:val="single" w:sz="12" w:space="0" w:color="auto"/>
            </w:tcBorders>
            <w:vAlign w:val="center"/>
          </w:tcPr>
          <w:p w14:paraId="6A249BC9" w14:textId="77777777" w:rsidR="001866B7" w:rsidRPr="001866B7" w:rsidRDefault="001866B7" w:rsidP="00B275BB">
            <w:pPr>
              <w:ind w:firstLine="420"/>
              <w:jc w:val="center"/>
              <w:rPr>
                <w:rFonts w:cs="Times New Roman"/>
                <w:sz w:val="21"/>
                <w:szCs w:val="21"/>
              </w:rPr>
            </w:pPr>
          </w:p>
        </w:tc>
        <w:tc>
          <w:tcPr>
            <w:tcW w:w="2841" w:type="dxa"/>
            <w:tcBorders>
              <w:top w:val="nil"/>
              <w:bottom w:val="single" w:sz="12" w:space="0" w:color="auto"/>
            </w:tcBorders>
            <w:vAlign w:val="center"/>
          </w:tcPr>
          <w:p w14:paraId="19795486" w14:textId="7549C3FF" w:rsidR="001866B7" w:rsidRPr="001866B7" w:rsidRDefault="001866B7" w:rsidP="00B275BB">
            <w:pPr>
              <w:ind w:firstLine="420"/>
              <w:jc w:val="center"/>
              <w:rPr>
                <w:rFonts w:cs="Times New Roman"/>
                <w:sz w:val="21"/>
                <w:szCs w:val="21"/>
              </w:rPr>
            </w:pPr>
            <w:r w:rsidRPr="001866B7">
              <w:rPr>
                <w:rFonts w:cs="Times New Roman"/>
                <w:sz w:val="21"/>
                <w:szCs w:val="21"/>
              </w:rPr>
              <w:t>pH=7.5-8</w:t>
            </w:r>
            <w:r w:rsidR="00175B31">
              <w:rPr>
                <w:rFonts w:cs="Times New Roman" w:hint="eastAsia"/>
                <w:sz w:val="21"/>
                <w:szCs w:val="21"/>
              </w:rPr>
              <w:t>.0</w:t>
            </w:r>
          </w:p>
        </w:tc>
        <w:tc>
          <w:tcPr>
            <w:tcW w:w="2841" w:type="dxa"/>
            <w:vMerge/>
            <w:tcBorders>
              <w:top w:val="single" w:sz="12" w:space="0" w:color="auto"/>
              <w:bottom w:val="single" w:sz="12" w:space="0" w:color="auto"/>
            </w:tcBorders>
          </w:tcPr>
          <w:p w14:paraId="5EAC5EBC" w14:textId="77777777" w:rsidR="001866B7" w:rsidRPr="001866B7" w:rsidRDefault="001866B7" w:rsidP="00B275BB">
            <w:pPr>
              <w:ind w:firstLine="420"/>
              <w:jc w:val="center"/>
              <w:rPr>
                <w:rFonts w:cs="Times New Roman"/>
                <w:sz w:val="21"/>
                <w:szCs w:val="21"/>
              </w:rPr>
            </w:pPr>
          </w:p>
        </w:tc>
      </w:tr>
    </w:tbl>
    <w:p w14:paraId="4D64752A" w14:textId="77777777" w:rsidR="001866B7" w:rsidRPr="001866B7" w:rsidRDefault="001866B7" w:rsidP="00B275BB">
      <w:pPr>
        <w:ind w:firstLine="420"/>
        <w:jc w:val="center"/>
        <w:rPr>
          <w:rFonts w:cs="Times New Roman"/>
          <w:sz w:val="21"/>
          <w:szCs w:val="21"/>
        </w:rPr>
      </w:pPr>
    </w:p>
    <w:p w14:paraId="21EFAAAB" w14:textId="77777777" w:rsidR="001866B7" w:rsidRPr="001866B7" w:rsidRDefault="001866B7" w:rsidP="001866B7">
      <w:pPr>
        <w:spacing w:line="320" w:lineRule="exact"/>
        <w:ind w:firstLine="420"/>
        <w:jc w:val="center"/>
        <w:rPr>
          <w:rFonts w:ascii="宋体" w:hAnsi="宋体" w:hint="eastAsia"/>
          <w:sz w:val="21"/>
          <w:szCs w:val="21"/>
        </w:rPr>
      </w:pPr>
    </w:p>
    <w:p w14:paraId="027336DE" w14:textId="77777777" w:rsidR="001866B7" w:rsidRDefault="001866B7" w:rsidP="001866B7">
      <w:pPr>
        <w:spacing w:line="320" w:lineRule="exact"/>
        <w:ind w:firstLine="420"/>
        <w:jc w:val="center"/>
        <w:rPr>
          <w:rFonts w:ascii="宋体" w:hAnsi="宋体" w:hint="eastAsia"/>
          <w:sz w:val="21"/>
          <w:szCs w:val="21"/>
        </w:rPr>
      </w:pPr>
    </w:p>
    <w:p w14:paraId="69B02654" w14:textId="77777777" w:rsidR="001866B7" w:rsidRDefault="001866B7" w:rsidP="001866B7">
      <w:pPr>
        <w:spacing w:line="320" w:lineRule="exact"/>
        <w:ind w:firstLine="420"/>
        <w:jc w:val="center"/>
        <w:rPr>
          <w:rFonts w:ascii="宋体" w:hAnsi="宋体" w:hint="eastAsia"/>
          <w:sz w:val="21"/>
          <w:szCs w:val="21"/>
        </w:rPr>
      </w:pPr>
    </w:p>
    <w:p w14:paraId="1CBB4A91" w14:textId="77777777" w:rsidR="001866B7" w:rsidRDefault="001866B7" w:rsidP="001866B7">
      <w:pPr>
        <w:spacing w:line="320" w:lineRule="exact"/>
        <w:ind w:firstLine="420"/>
        <w:jc w:val="center"/>
        <w:rPr>
          <w:rFonts w:ascii="宋体" w:hAnsi="宋体" w:hint="eastAsia"/>
          <w:sz w:val="21"/>
          <w:szCs w:val="21"/>
        </w:rPr>
      </w:pPr>
    </w:p>
    <w:p w14:paraId="20D0B4BA" w14:textId="77777777" w:rsidR="001866B7" w:rsidRDefault="001866B7" w:rsidP="001866B7">
      <w:pPr>
        <w:spacing w:line="320" w:lineRule="exact"/>
        <w:ind w:firstLine="420"/>
        <w:jc w:val="center"/>
        <w:rPr>
          <w:rFonts w:ascii="宋体" w:hAnsi="宋体" w:hint="eastAsia"/>
          <w:sz w:val="21"/>
          <w:szCs w:val="21"/>
        </w:rPr>
      </w:pPr>
    </w:p>
    <w:p w14:paraId="24482E8F" w14:textId="77777777" w:rsidR="001866B7" w:rsidRDefault="001866B7" w:rsidP="001866B7">
      <w:pPr>
        <w:spacing w:line="320" w:lineRule="exact"/>
        <w:ind w:firstLine="420"/>
        <w:jc w:val="center"/>
        <w:rPr>
          <w:rFonts w:ascii="宋体" w:hAnsi="宋体" w:hint="eastAsia"/>
          <w:sz w:val="21"/>
          <w:szCs w:val="21"/>
        </w:rPr>
      </w:pPr>
    </w:p>
    <w:p w14:paraId="21B1E644" w14:textId="77777777" w:rsidR="001866B7" w:rsidRDefault="001866B7" w:rsidP="001866B7">
      <w:pPr>
        <w:spacing w:line="320" w:lineRule="exact"/>
        <w:ind w:firstLine="420"/>
        <w:jc w:val="center"/>
        <w:rPr>
          <w:rFonts w:ascii="宋体" w:hAnsi="宋体" w:hint="eastAsia"/>
          <w:sz w:val="21"/>
          <w:szCs w:val="21"/>
        </w:rPr>
      </w:pPr>
    </w:p>
    <w:p w14:paraId="285F329F" w14:textId="77777777" w:rsidR="00175B31" w:rsidRDefault="00175B31" w:rsidP="001866B7">
      <w:pPr>
        <w:spacing w:line="320" w:lineRule="exact"/>
        <w:ind w:firstLine="420"/>
        <w:jc w:val="center"/>
        <w:rPr>
          <w:rFonts w:ascii="宋体" w:hAnsi="宋体" w:hint="eastAsia"/>
          <w:sz w:val="21"/>
          <w:szCs w:val="21"/>
        </w:rPr>
      </w:pPr>
    </w:p>
    <w:p w14:paraId="2FB658AC" w14:textId="77777777" w:rsidR="00175B31" w:rsidRDefault="00175B31" w:rsidP="001866B7">
      <w:pPr>
        <w:spacing w:line="320" w:lineRule="exact"/>
        <w:ind w:firstLine="420"/>
        <w:jc w:val="center"/>
        <w:rPr>
          <w:rFonts w:ascii="宋体" w:hAnsi="宋体" w:hint="eastAsia"/>
          <w:sz w:val="21"/>
          <w:szCs w:val="21"/>
        </w:rPr>
      </w:pPr>
    </w:p>
    <w:p w14:paraId="70D67BE4" w14:textId="77777777" w:rsidR="00175B31" w:rsidRDefault="00175B31" w:rsidP="001866B7">
      <w:pPr>
        <w:spacing w:line="320" w:lineRule="exact"/>
        <w:ind w:firstLine="420"/>
        <w:jc w:val="center"/>
        <w:rPr>
          <w:rFonts w:ascii="宋体" w:hAnsi="宋体" w:hint="eastAsia"/>
          <w:sz w:val="21"/>
          <w:szCs w:val="21"/>
        </w:rPr>
      </w:pPr>
    </w:p>
    <w:p w14:paraId="30191598" w14:textId="77777777" w:rsidR="00175B31" w:rsidRDefault="00175B31" w:rsidP="001866B7">
      <w:pPr>
        <w:spacing w:line="320" w:lineRule="exact"/>
        <w:ind w:firstLine="420"/>
        <w:jc w:val="center"/>
        <w:rPr>
          <w:rFonts w:ascii="宋体" w:hAnsi="宋体" w:hint="eastAsia"/>
          <w:sz w:val="21"/>
          <w:szCs w:val="21"/>
        </w:rPr>
      </w:pPr>
    </w:p>
    <w:p w14:paraId="2FD4BC44" w14:textId="77777777" w:rsidR="00175B31" w:rsidRDefault="00175B31" w:rsidP="001866B7">
      <w:pPr>
        <w:spacing w:line="320" w:lineRule="exact"/>
        <w:ind w:firstLine="420"/>
        <w:jc w:val="center"/>
        <w:rPr>
          <w:rFonts w:ascii="宋体" w:hAnsi="宋体" w:hint="eastAsia"/>
          <w:sz w:val="21"/>
          <w:szCs w:val="21"/>
        </w:rPr>
      </w:pPr>
    </w:p>
    <w:p w14:paraId="3DB630D8" w14:textId="77777777" w:rsidR="00175B31" w:rsidRDefault="00175B31" w:rsidP="001866B7">
      <w:pPr>
        <w:spacing w:line="320" w:lineRule="exact"/>
        <w:ind w:firstLine="420"/>
        <w:jc w:val="center"/>
        <w:rPr>
          <w:rFonts w:ascii="宋体" w:hAnsi="宋体" w:hint="eastAsia"/>
          <w:sz w:val="21"/>
          <w:szCs w:val="21"/>
        </w:rPr>
      </w:pPr>
    </w:p>
    <w:p w14:paraId="7388D071" w14:textId="77777777" w:rsidR="00175B31" w:rsidRDefault="00175B31" w:rsidP="001866B7">
      <w:pPr>
        <w:spacing w:line="320" w:lineRule="exact"/>
        <w:ind w:firstLine="420"/>
        <w:jc w:val="center"/>
        <w:rPr>
          <w:rFonts w:ascii="宋体" w:hAnsi="宋体" w:hint="eastAsia"/>
          <w:sz w:val="21"/>
          <w:szCs w:val="21"/>
        </w:rPr>
      </w:pPr>
    </w:p>
    <w:p w14:paraId="4C498AEE" w14:textId="77777777" w:rsidR="00175B31" w:rsidRDefault="00175B31" w:rsidP="001866B7">
      <w:pPr>
        <w:spacing w:line="320" w:lineRule="exact"/>
        <w:ind w:firstLine="420"/>
        <w:jc w:val="center"/>
        <w:rPr>
          <w:rFonts w:ascii="宋体" w:hAnsi="宋体" w:hint="eastAsia"/>
          <w:sz w:val="21"/>
          <w:szCs w:val="21"/>
        </w:rPr>
      </w:pPr>
    </w:p>
    <w:p w14:paraId="5945633C" w14:textId="77777777" w:rsidR="00175B31" w:rsidRDefault="00175B31" w:rsidP="001866B7">
      <w:pPr>
        <w:spacing w:line="320" w:lineRule="exact"/>
        <w:ind w:firstLine="420"/>
        <w:jc w:val="center"/>
        <w:rPr>
          <w:rFonts w:ascii="宋体" w:hAnsi="宋体" w:hint="eastAsia"/>
          <w:sz w:val="21"/>
          <w:szCs w:val="21"/>
        </w:rPr>
      </w:pPr>
    </w:p>
    <w:p w14:paraId="5F0BAF53" w14:textId="77777777" w:rsidR="00175B31" w:rsidRDefault="00175B31" w:rsidP="001866B7">
      <w:pPr>
        <w:spacing w:line="320" w:lineRule="exact"/>
        <w:ind w:firstLine="420"/>
        <w:jc w:val="center"/>
        <w:rPr>
          <w:rFonts w:ascii="宋体" w:hAnsi="宋体" w:hint="eastAsia"/>
          <w:sz w:val="21"/>
          <w:szCs w:val="21"/>
        </w:rPr>
      </w:pPr>
    </w:p>
    <w:p w14:paraId="3D7EB15B" w14:textId="77777777" w:rsidR="001866B7" w:rsidRPr="001866B7" w:rsidRDefault="001866B7" w:rsidP="001866B7">
      <w:pPr>
        <w:spacing w:line="320" w:lineRule="exact"/>
        <w:ind w:firstLine="420"/>
        <w:jc w:val="center"/>
        <w:rPr>
          <w:rFonts w:ascii="宋体" w:hAnsi="宋体" w:hint="eastAsia"/>
          <w:sz w:val="21"/>
          <w:szCs w:val="21"/>
        </w:rPr>
      </w:pPr>
    </w:p>
    <w:p w14:paraId="190CA6D6" w14:textId="77777777" w:rsidR="001866B7" w:rsidRPr="001866B7" w:rsidRDefault="001866B7" w:rsidP="001866B7">
      <w:pPr>
        <w:spacing w:line="320" w:lineRule="exact"/>
        <w:ind w:firstLine="420"/>
        <w:jc w:val="center"/>
        <w:rPr>
          <w:rFonts w:ascii="宋体" w:hAnsi="宋体" w:hint="eastAsia"/>
          <w:sz w:val="21"/>
          <w:szCs w:val="21"/>
        </w:rPr>
      </w:pPr>
    </w:p>
    <w:p w14:paraId="15691E76" w14:textId="77777777" w:rsidR="001866B7" w:rsidRPr="001866B7" w:rsidRDefault="001866B7" w:rsidP="001866B7">
      <w:pPr>
        <w:spacing w:line="320" w:lineRule="exact"/>
        <w:ind w:firstLine="420"/>
        <w:rPr>
          <w:rFonts w:ascii="宋体" w:hAnsi="宋体" w:hint="eastAsia"/>
          <w:sz w:val="21"/>
          <w:szCs w:val="21"/>
        </w:rPr>
      </w:pPr>
    </w:p>
    <w:p w14:paraId="7CC2609E" w14:textId="77777777" w:rsidR="001866B7" w:rsidRPr="001866B7" w:rsidRDefault="001866B7" w:rsidP="00175B31">
      <w:pPr>
        <w:pageBreakBefore/>
        <w:spacing w:line="320" w:lineRule="exact"/>
        <w:ind w:firstLine="420"/>
        <w:jc w:val="center"/>
        <w:rPr>
          <w:rFonts w:cs="Times New Roman"/>
          <w:sz w:val="21"/>
          <w:szCs w:val="21"/>
        </w:rPr>
      </w:pPr>
      <w:r w:rsidRPr="001866B7">
        <w:rPr>
          <w:rFonts w:cs="Times New Roman"/>
          <w:sz w:val="21"/>
          <w:szCs w:val="21"/>
        </w:rPr>
        <w:lastRenderedPageBreak/>
        <w:t>表</w:t>
      </w:r>
      <w:r w:rsidRPr="001866B7">
        <w:rPr>
          <w:rFonts w:cs="Times New Roman"/>
          <w:sz w:val="21"/>
          <w:szCs w:val="21"/>
        </w:rPr>
        <w:t xml:space="preserve">2 </w:t>
      </w:r>
      <w:r w:rsidRPr="001866B7">
        <w:rPr>
          <w:rFonts w:cs="Times New Roman"/>
          <w:sz w:val="21"/>
          <w:szCs w:val="21"/>
        </w:rPr>
        <w:t>实验所需试剂</w:t>
      </w:r>
    </w:p>
    <w:p w14:paraId="48017FBD" w14:textId="77777777" w:rsidR="001866B7" w:rsidRPr="001866B7" w:rsidRDefault="001866B7" w:rsidP="001866B7">
      <w:pPr>
        <w:spacing w:line="320" w:lineRule="exact"/>
        <w:ind w:firstLine="420"/>
        <w:jc w:val="center"/>
        <w:rPr>
          <w:rFonts w:cs="Times New Roman"/>
          <w:sz w:val="21"/>
          <w:szCs w:val="21"/>
        </w:rPr>
      </w:pPr>
      <w:r w:rsidRPr="001866B7">
        <w:rPr>
          <w:rFonts w:cs="Times New Roman"/>
          <w:sz w:val="21"/>
          <w:szCs w:val="21"/>
        </w:rPr>
        <w:t>Table 2  Reagents needed for the experiment</w:t>
      </w:r>
    </w:p>
    <w:tbl>
      <w:tblPr>
        <w:tblW w:w="8296" w:type="dxa"/>
        <w:tblLook w:val="04A0" w:firstRow="1" w:lastRow="0" w:firstColumn="1" w:lastColumn="0" w:noHBand="0" w:noVBand="1"/>
      </w:tblPr>
      <w:tblGrid>
        <w:gridCol w:w="4148"/>
        <w:gridCol w:w="4148"/>
      </w:tblGrid>
      <w:tr w:rsidR="001866B7" w:rsidRPr="001866B7" w14:paraId="5D2A2E07" w14:textId="77777777" w:rsidTr="00193532">
        <w:tc>
          <w:tcPr>
            <w:tcW w:w="4148" w:type="dxa"/>
            <w:tcBorders>
              <w:top w:val="single" w:sz="12" w:space="0" w:color="auto"/>
              <w:bottom w:val="single" w:sz="4" w:space="0" w:color="auto"/>
            </w:tcBorders>
            <w:shd w:val="clear" w:color="auto" w:fill="auto"/>
          </w:tcPr>
          <w:p w14:paraId="7C8E56B0" w14:textId="77777777" w:rsidR="001866B7" w:rsidRPr="001866B7" w:rsidRDefault="001866B7" w:rsidP="00B275BB">
            <w:pPr>
              <w:ind w:firstLine="420"/>
              <w:jc w:val="center"/>
              <w:rPr>
                <w:rFonts w:cs="Times New Roman"/>
                <w:sz w:val="21"/>
                <w:szCs w:val="21"/>
              </w:rPr>
            </w:pPr>
            <w:bookmarkStart w:id="253" w:name="OLE_LINK11"/>
            <w:bookmarkStart w:id="254" w:name="OLE_LINK12"/>
            <w:r w:rsidRPr="001866B7">
              <w:rPr>
                <w:rFonts w:cs="Times New Roman"/>
                <w:sz w:val="21"/>
                <w:szCs w:val="21"/>
              </w:rPr>
              <w:t>试剂名称</w:t>
            </w:r>
          </w:p>
        </w:tc>
        <w:tc>
          <w:tcPr>
            <w:tcW w:w="4148" w:type="dxa"/>
            <w:tcBorders>
              <w:top w:val="single" w:sz="12" w:space="0" w:color="auto"/>
              <w:bottom w:val="single" w:sz="4" w:space="0" w:color="auto"/>
            </w:tcBorders>
            <w:shd w:val="clear" w:color="auto" w:fill="auto"/>
          </w:tcPr>
          <w:p w14:paraId="7BA0A6C1" w14:textId="77777777" w:rsidR="001866B7" w:rsidRPr="001866B7" w:rsidRDefault="001866B7" w:rsidP="00B275BB">
            <w:pPr>
              <w:ind w:firstLine="420"/>
              <w:jc w:val="center"/>
              <w:rPr>
                <w:rFonts w:cs="Times New Roman"/>
                <w:sz w:val="21"/>
                <w:szCs w:val="21"/>
              </w:rPr>
            </w:pPr>
            <w:r w:rsidRPr="001866B7">
              <w:rPr>
                <w:rFonts w:cs="Times New Roman"/>
                <w:sz w:val="21"/>
                <w:szCs w:val="21"/>
              </w:rPr>
              <w:t>生产厂家</w:t>
            </w:r>
          </w:p>
        </w:tc>
      </w:tr>
      <w:tr w:rsidR="001866B7" w:rsidRPr="001866B7" w14:paraId="53B5AFD1" w14:textId="77777777" w:rsidTr="00193532">
        <w:tc>
          <w:tcPr>
            <w:tcW w:w="4148" w:type="dxa"/>
            <w:tcBorders>
              <w:top w:val="single" w:sz="4" w:space="0" w:color="auto"/>
            </w:tcBorders>
            <w:shd w:val="clear" w:color="auto" w:fill="auto"/>
          </w:tcPr>
          <w:p w14:paraId="36349C62" w14:textId="77777777" w:rsidR="001866B7" w:rsidRPr="001866B7" w:rsidRDefault="001866B7" w:rsidP="00B275BB">
            <w:pPr>
              <w:ind w:firstLine="420"/>
              <w:jc w:val="center"/>
              <w:rPr>
                <w:rFonts w:cs="Times New Roman"/>
                <w:sz w:val="21"/>
                <w:szCs w:val="21"/>
              </w:rPr>
            </w:pPr>
            <w:r w:rsidRPr="001866B7">
              <w:rPr>
                <w:rFonts w:cs="Times New Roman"/>
                <w:sz w:val="21"/>
                <w:szCs w:val="21"/>
              </w:rPr>
              <w:t>NiCl·6H</w:t>
            </w:r>
            <w:r w:rsidRPr="001866B7">
              <w:rPr>
                <w:rFonts w:cs="Times New Roman"/>
                <w:sz w:val="21"/>
                <w:szCs w:val="21"/>
                <w:vertAlign w:val="subscript"/>
              </w:rPr>
              <w:t>2</w:t>
            </w:r>
            <w:r w:rsidRPr="001866B7">
              <w:rPr>
                <w:rFonts w:cs="Times New Roman"/>
                <w:sz w:val="21"/>
                <w:szCs w:val="21"/>
              </w:rPr>
              <w:t>O</w:t>
            </w:r>
          </w:p>
        </w:tc>
        <w:tc>
          <w:tcPr>
            <w:tcW w:w="4148" w:type="dxa"/>
            <w:tcBorders>
              <w:top w:val="single" w:sz="4" w:space="0" w:color="auto"/>
            </w:tcBorders>
            <w:shd w:val="clear" w:color="auto" w:fill="auto"/>
          </w:tcPr>
          <w:p w14:paraId="1B602D47" w14:textId="77777777" w:rsidR="001866B7" w:rsidRPr="001866B7" w:rsidRDefault="001866B7" w:rsidP="00B275BB">
            <w:pPr>
              <w:ind w:firstLine="420"/>
              <w:jc w:val="center"/>
              <w:rPr>
                <w:rFonts w:cs="Times New Roman"/>
                <w:sz w:val="21"/>
                <w:szCs w:val="21"/>
              </w:rPr>
            </w:pPr>
            <w:r w:rsidRPr="001866B7">
              <w:rPr>
                <w:rFonts w:cs="Times New Roman"/>
                <w:sz w:val="21"/>
                <w:szCs w:val="21"/>
              </w:rPr>
              <w:t>上海麦克林生化科技有限公司</w:t>
            </w:r>
          </w:p>
        </w:tc>
      </w:tr>
      <w:tr w:rsidR="001866B7" w:rsidRPr="001866B7" w14:paraId="5B84B3CE" w14:textId="77777777" w:rsidTr="00193532">
        <w:tc>
          <w:tcPr>
            <w:tcW w:w="4148" w:type="dxa"/>
            <w:shd w:val="clear" w:color="auto" w:fill="auto"/>
          </w:tcPr>
          <w:p w14:paraId="7C26D983" w14:textId="77777777" w:rsidR="001866B7" w:rsidRPr="001866B7" w:rsidRDefault="001866B7" w:rsidP="00B275BB">
            <w:pPr>
              <w:ind w:firstLine="420"/>
              <w:jc w:val="center"/>
              <w:rPr>
                <w:rFonts w:cs="Times New Roman"/>
                <w:sz w:val="21"/>
                <w:szCs w:val="21"/>
              </w:rPr>
            </w:pPr>
            <w:r w:rsidRPr="001866B7">
              <w:rPr>
                <w:rFonts w:cs="Times New Roman"/>
                <w:sz w:val="21"/>
                <w:szCs w:val="21"/>
              </w:rPr>
              <w:t>无水乙醇</w:t>
            </w:r>
          </w:p>
        </w:tc>
        <w:tc>
          <w:tcPr>
            <w:tcW w:w="4148" w:type="dxa"/>
            <w:shd w:val="clear" w:color="auto" w:fill="auto"/>
          </w:tcPr>
          <w:p w14:paraId="797368B4" w14:textId="77777777" w:rsidR="001866B7" w:rsidRPr="001866B7" w:rsidRDefault="001866B7" w:rsidP="00B275BB">
            <w:pPr>
              <w:ind w:firstLine="420"/>
              <w:jc w:val="center"/>
              <w:rPr>
                <w:rFonts w:cs="Times New Roman"/>
                <w:sz w:val="21"/>
                <w:szCs w:val="21"/>
              </w:rPr>
            </w:pPr>
            <w:r w:rsidRPr="001866B7">
              <w:rPr>
                <w:rFonts w:cs="Times New Roman"/>
                <w:sz w:val="21"/>
                <w:szCs w:val="21"/>
              </w:rPr>
              <w:t>上海麦克林生化科技有限公司</w:t>
            </w:r>
          </w:p>
        </w:tc>
      </w:tr>
      <w:tr w:rsidR="001866B7" w:rsidRPr="001866B7" w14:paraId="16B88827" w14:textId="77777777" w:rsidTr="00193532">
        <w:tc>
          <w:tcPr>
            <w:tcW w:w="4148" w:type="dxa"/>
            <w:shd w:val="clear" w:color="auto" w:fill="auto"/>
          </w:tcPr>
          <w:p w14:paraId="0CF2CDC4" w14:textId="77777777" w:rsidR="001866B7" w:rsidRPr="001866B7" w:rsidRDefault="001866B7" w:rsidP="00B275BB">
            <w:pPr>
              <w:ind w:firstLine="420"/>
              <w:jc w:val="center"/>
              <w:rPr>
                <w:rFonts w:cs="Times New Roman"/>
                <w:sz w:val="21"/>
                <w:szCs w:val="21"/>
              </w:rPr>
            </w:pPr>
            <w:r w:rsidRPr="001866B7">
              <w:rPr>
                <w:rFonts w:cs="Times New Roman"/>
                <w:sz w:val="21"/>
                <w:szCs w:val="21"/>
              </w:rPr>
              <w:t>乙酸钠</w:t>
            </w:r>
          </w:p>
        </w:tc>
        <w:tc>
          <w:tcPr>
            <w:tcW w:w="4148" w:type="dxa"/>
            <w:shd w:val="clear" w:color="auto" w:fill="auto"/>
          </w:tcPr>
          <w:p w14:paraId="59CC8934" w14:textId="77777777" w:rsidR="001866B7" w:rsidRPr="001866B7" w:rsidRDefault="001866B7" w:rsidP="00B275BB">
            <w:pPr>
              <w:ind w:firstLine="420"/>
              <w:jc w:val="center"/>
              <w:rPr>
                <w:rFonts w:cs="Times New Roman"/>
                <w:sz w:val="21"/>
                <w:szCs w:val="21"/>
              </w:rPr>
            </w:pPr>
            <w:r w:rsidRPr="001866B7">
              <w:rPr>
                <w:rFonts w:cs="Times New Roman"/>
                <w:sz w:val="21"/>
                <w:szCs w:val="21"/>
              </w:rPr>
              <w:t>上海麦克林生化科技有限公司</w:t>
            </w:r>
          </w:p>
        </w:tc>
      </w:tr>
      <w:tr w:rsidR="001866B7" w:rsidRPr="001866B7" w14:paraId="7E899692" w14:textId="77777777" w:rsidTr="00193532">
        <w:tc>
          <w:tcPr>
            <w:tcW w:w="4148" w:type="dxa"/>
            <w:shd w:val="clear" w:color="auto" w:fill="auto"/>
          </w:tcPr>
          <w:p w14:paraId="404C0819" w14:textId="77777777" w:rsidR="001866B7" w:rsidRPr="001866B7" w:rsidRDefault="001866B7" w:rsidP="00B275BB">
            <w:pPr>
              <w:ind w:firstLine="420"/>
              <w:jc w:val="center"/>
              <w:rPr>
                <w:rFonts w:cs="Times New Roman"/>
                <w:sz w:val="21"/>
                <w:szCs w:val="21"/>
              </w:rPr>
            </w:pPr>
            <w:r w:rsidRPr="001866B7">
              <w:rPr>
                <w:rFonts w:cs="Times New Roman"/>
                <w:sz w:val="21"/>
                <w:szCs w:val="21"/>
              </w:rPr>
              <w:t>Fe(NO</w:t>
            </w:r>
            <w:r w:rsidRPr="001866B7">
              <w:rPr>
                <w:rFonts w:cs="Times New Roman"/>
                <w:sz w:val="21"/>
                <w:szCs w:val="21"/>
                <w:vertAlign w:val="subscript"/>
              </w:rPr>
              <w:t>3</w:t>
            </w:r>
            <w:r w:rsidRPr="001866B7">
              <w:rPr>
                <w:rFonts w:cs="Times New Roman"/>
                <w:sz w:val="21"/>
                <w:szCs w:val="21"/>
              </w:rPr>
              <w:t>)</w:t>
            </w:r>
            <w:r w:rsidRPr="001866B7">
              <w:rPr>
                <w:rFonts w:cs="Times New Roman"/>
                <w:sz w:val="21"/>
                <w:szCs w:val="21"/>
                <w:vertAlign w:val="subscript"/>
              </w:rPr>
              <w:t>3</w:t>
            </w:r>
            <w:r w:rsidRPr="001866B7">
              <w:rPr>
                <w:rFonts w:cs="Times New Roman"/>
                <w:sz w:val="21"/>
                <w:szCs w:val="21"/>
              </w:rPr>
              <w:t>·9H</w:t>
            </w:r>
            <w:r w:rsidRPr="001866B7">
              <w:rPr>
                <w:rFonts w:cs="Times New Roman"/>
                <w:sz w:val="21"/>
                <w:szCs w:val="21"/>
                <w:vertAlign w:val="subscript"/>
              </w:rPr>
              <w:t>2</w:t>
            </w:r>
            <w:r w:rsidRPr="001866B7">
              <w:rPr>
                <w:rFonts w:cs="Times New Roman"/>
                <w:sz w:val="21"/>
                <w:szCs w:val="21"/>
              </w:rPr>
              <w:t>O</w:t>
            </w:r>
          </w:p>
        </w:tc>
        <w:tc>
          <w:tcPr>
            <w:tcW w:w="4148" w:type="dxa"/>
            <w:shd w:val="clear" w:color="auto" w:fill="auto"/>
          </w:tcPr>
          <w:p w14:paraId="3FDF8F4F" w14:textId="77777777" w:rsidR="001866B7" w:rsidRPr="001866B7" w:rsidRDefault="001866B7" w:rsidP="00B275BB">
            <w:pPr>
              <w:ind w:firstLine="420"/>
              <w:jc w:val="center"/>
              <w:rPr>
                <w:rFonts w:cs="Times New Roman"/>
                <w:sz w:val="21"/>
                <w:szCs w:val="21"/>
              </w:rPr>
            </w:pPr>
            <w:r w:rsidRPr="001866B7">
              <w:rPr>
                <w:rFonts w:cs="Times New Roman"/>
                <w:sz w:val="21"/>
                <w:szCs w:val="21"/>
              </w:rPr>
              <w:t>上海麦克林生化科技有限公司</w:t>
            </w:r>
          </w:p>
        </w:tc>
      </w:tr>
      <w:tr w:rsidR="001866B7" w:rsidRPr="001866B7" w14:paraId="5ECFEA29" w14:textId="77777777" w:rsidTr="00193532">
        <w:tc>
          <w:tcPr>
            <w:tcW w:w="4148" w:type="dxa"/>
            <w:shd w:val="clear" w:color="auto" w:fill="auto"/>
          </w:tcPr>
          <w:p w14:paraId="7F626D2D" w14:textId="77777777" w:rsidR="001866B7" w:rsidRPr="001866B7" w:rsidRDefault="001866B7" w:rsidP="00B275BB">
            <w:pPr>
              <w:ind w:firstLine="420"/>
              <w:jc w:val="center"/>
              <w:rPr>
                <w:rFonts w:cs="Times New Roman"/>
                <w:sz w:val="21"/>
                <w:szCs w:val="21"/>
              </w:rPr>
            </w:pPr>
            <w:r w:rsidRPr="001866B7">
              <w:rPr>
                <w:rFonts w:cs="Times New Roman"/>
                <w:sz w:val="21"/>
                <w:szCs w:val="21"/>
              </w:rPr>
              <w:t>甲酸钠</w:t>
            </w:r>
          </w:p>
        </w:tc>
        <w:tc>
          <w:tcPr>
            <w:tcW w:w="4148" w:type="dxa"/>
            <w:shd w:val="clear" w:color="auto" w:fill="auto"/>
          </w:tcPr>
          <w:p w14:paraId="7E034736" w14:textId="77777777" w:rsidR="001866B7" w:rsidRPr="001866B7" w:rsidRDefault="001866B7" w:rsidP="00B275BB">
            <w:pPr>
              <w:ind w:firstLine="420"/>
              <w:jc w:val="center"/>
              <w:rPr>
                <w:rFonts w:cs="Times New Roman"/>
                <w:sz w:val="21"/>
                <w:szCs w:val="21"/>
              </w:rPr>
            </w:pPr>
            <w:r w:rsidRPr="001866B7">
              <w:rPr>
                <w:rFonts w:cs="Times New Roman"/>
                <w:sz w:val="21"/>
                <w:szCs w:val="21"/>
              </w:rPr>
              <w:t>上海麦克林生化科技有限公司</w:t>
            </w:r>
          </w:p>
        </w:tc>
      </w:tr>
      <w:tr w:rsidR="001866B7" w:rsidRPr="001866B7" w14:paraId="1603D777" w14:textId="77777777" w:rsidTr="00193532">
        <w:tc>
          <w:tcPr>
            <w:tcW w:w="4148" w:type="dxa"/>
            <w:shd w:val="clear" w:color="auto" w:fill="auto"/>
          </w:tcPr>
          <w:p w14:paraId="6957175C" w14:textId="77777777" w:rsidR="001866B7" w:rsidRPr="001866B7" w:rsidRDefault="001866B7" w:rsidP="00B275BB">
            <w:pPr>
              <w:ind w:firstLine="420"/>
              <w:jc w:val="center"/>
              <w:rPr>
                <w:rFonts w:cs="Times New Roman"/>
                <w:sz w:val="21"/>
                <w:szCs w:val="21"/>
              </w:rPr>
            </w:pPr>
            <w:r w:rsidRPr="001866B7">
              <w:rPr>
                <w:rFonts w:cs="Times New Roman"/>
                <w:sz w:val="21"/>
                <w:szCs w:val="21"/>
              </w:rPr>
              <w:t>甲基紫精</w:t>
            </w:r>
          </w:p>
        </w:tc>
        <w:tc>
          <w:tcPr>
            <w:tcW w:w="4148" w:type="dxa"/>
            <w:shd w:val="clear" w:color="auto" w:fill="auto"/>
          </w:tcPr>
          <w:p w14:paraId="4D2816E9" w14:textId="77777777" w:rsidR="001866B7" w:rsidRPr="001866B7" w:rsidRDefault="001866B7" w:rsidP="00B275BB">
            <w:pPr>
              <w:ind w:firstLine="420"/>
              <w:jc w:val="center"/>
              <w:rPr>
                <w:rFonts w:cs="Times New Roman"/>
                <w:sz w:val="21"/>
                <w:szCs w:val="21"/>
              </w:rPr>
            </w:pPr>
            <w:r w:rsidRPr="001866B7">
              <w:rPr>
                <w:rFonts w:cs="Times New Roman"/>
                <w:sz w:val="21"/>
                <w:szCs w:val="21"/>
              </w:rPr>
              <w:t>上海麦克林生化科技有限公司</w:t>
            </w:r>
          </w:p>
        </w:tc>
      </w:tr>
      <w:tr w:rsidR="001866B7" w:rsidRPr="001866B7" w14:paraId="6BDCA0CB" w14:textId="77777777" w:rsidTr="00193532">
        <w:tc>
          <w:tcPr>
            <w:tcW w:w="4148" w:type="dxa"/>
            <w:shd w:val="clear" w:color="auto" w:fill="auto"/>
          </w:tcPr>
          <w:p w14:paraId="2C6DBC82" w14:textId="77777777" w:rsidR="001866B7" w:rsidRPr="001866B7" w:rsidRDefault="001866B7" w:rsidP="00B275BB">
            <w:pPr>
              <w:ind w:firstLine="420"/>
              <w:jc w:val="center"/>
              <w:rPr>
                <w:rFonts w:cs="Times New Roman"/>
                <w:sz w:val="21"/>
                <w:szCs w:val="21"/>
              </w:rPr>
            </w:pPr>
            <w:r w:rsidRPr="001866B7">
              <w:rPr>
                <w:rFonts w:cs="Times New Roman"/>
                <w:sz w:val="21"/>
                <w:szCs w:val="21"/>
              </w:rPr>
              <w:t>牛肉膏</w:t>
            </w:r>
          </w:p>
        </w:tc>
        <w:tc>
          <w:tcPr>
            <w:tcW w:w="4148" w:type="dxa"/>
            <w:shd w:val="clear" w:color="auto" w:fill="auto"/>
          </w:tcPr>
          <w:p w14:paraId="08E59D9F" w14:textId="77777777" w:rsidR="001866B7" w:rsidRPr="001866B7" w:rsidRDefault="001866B7" w:rsidP="00B275BB">
            <w:pPr>
              <w:ind w:firstLine="420"/>
              <w:jc w:val="center"/>
              <w:rPr>
                <w:rFonts w:cs="Times New Roman"/>
                <w:sz w:val="21"/>
                <w:szCs w:val="21"/>
              </w:rPr>
            </w:pPr>
            <w:r w:rsidRPr="001866B7">
              <w:rPr>
                <w:rFonts w:cs="Times New Roman"/>
                <w:sz w:val="21"/>
                <w:szCs w:val="21"/>
              </w:rPr>
              <w:t>生工生物工程（上海）股份有限公司</w:t>
            </w:r>
          </w:p>
        </w:tc>
      </w:tr>
      <w:tr w:rsidR="001866B7" w:rsidRPr="001866B7" w14:paraId="5956D179" w14:textId="77777777" w:rsidTr="00193532">
        <w:tc>
          <w:tcPr>
            <w:tcW w:w="4148" w:type="dxa"/>
            <w:shd w:val="clear" w:color="auto" w:fill="auto"/>
          </w:tcPr>
          <w:p w14:paraId="0A118941" w14:textId="77777777" w:rsidR="001866B7" w:rsidRPr="001866B7" w:rsidRDefault="001866B7" w:rsidP="00B275BB">
            <w:pPr>
              <w:ind w:firstLine="420"/>
              <w:jc w:val="center"/>
              <w:rPr>
                <w:rFonts w:cs="Times New Roman"/>
                <w:sz w:val="21"/>
                <w:szCs w:val="21"/>
              </w:rPr>
            </w:pPr>
            <w:r w:rsidRPr="001866B7">
              <w:rPr>
                <w:rFonts w:cs="Times New Roman"/>
                <w:sz w:val="21"/>
                <w:szCs w:val="21"/>
              </w:rPr>
              <w:t>蛋白胨</w:t>
            </w:r>
          </w:p>
        </w:tc>
        <w:tc>
          <w:tcPr>
            <w:tcW w:w="4148" w:type="dxa"/>
            <w:shd w:val="clear" w:color="auto" w:fill="auto"/>
          </w:tcPr>
          <w:p w14:paraId="5DCB3FAE" w14:textId="77777777" w:rsidR="001866B7" w:rsidRPr="001866B7" w:rsidRDefault="001866B7" w:rsidP="00B275BB">
            <w:pPr>
              <w:ind w:firstLine="420"/>
              <w:jc w:val="center"/>
              <w:rPr>
                <w:rFonts w:cs="Times New Roman"/>
                <w:sz w:val="21"/>
                <w:szCs w:val="21"/>
              </w:rPr>
            </w:pPr>
            <w:r w:rsidRPr="001866B7">
              <w:rPr>
                <w:rFonts w:cs="Times New Roman"/>
                <w:sz w:val="21"/>
                <w:szCs w:val="21"/>
              </w:rPr>
              <w:t>生工生物工程（上海）股份有限公司</w:t>
            </w:r>
          </w:p>
        </w:tc>
      </w:tr>
      <w:tr w:rsidR="001866B7" w:rsidRPr="001866B7" w14:paraId="3CCA67B5" w14:textId="77777777" w:rsidTr="00193532">
        <w:tc>
          <w:tcPr>
            <w:tcW w:w="4148" w:type="dxa"/>
            <w:shd w:val="clear" w:color="auto" w:fill="auto"/>
          </w:tcPr>
          <w:p w14:paraId="72AEF1EF" w14:textId="77777777" w:rsidR="001866B7" w:rsidRPr="001866B7" w:rsidRDefault="001866B7" w:rsidP="00B275BB">
            <w:pPr>
              <w:ind w:firstLine="420"/>
              <w:jc w:val="center"/>
              <w:rPr>
                <w:rFonts w:cs="Times New Roman"/>
                <w:sz w:val="21"/>
                <w:szCs w:val="21"/>
              </w:rPr>
            </w:pPr>
            <w:r w:rsidRPr="001866B7">
              <w:rPr>
                <w:rFonts w:cs="Times New Roman"/>
                <w:sz w:val="21"/>
                <w:szCs w:val="21"/>
              </w:rPr>
              <w:t>D-(+)-</w:t>
            </w:r>
            <w:r w:rsidRPr="001866B7">
              <w:rPr>
                <w:rFonts w:cs="Times New Roman"/>
                <w:sz w:val="21"/>
                <w:szCs w:val="21"/>
              </w:rPr>
              <w:t>木糖</w:t>
            </w:r>
          </w:p>
        </w:tc>
        <w:tc>
          <w:tcPr>
            <w:tcW w:w="4148" w:type="dxa"/>
            <w:shd w:val="clear" w:color="auto" w:fill="auto"/>
          </w:tcPr>
          <w:p w14:paraId="3C845C01" w14:textId="77777777" w:rsidR="001866B7" w:rsidRPr="001866B7" w:rsidRDefault="001866B7" w:rsidP="00B275BB">
            <w:pPr>
              <w:ind w:firstLine="420"/>
              <w:jc w:val="center"/>
              <w:rPr>
                <w:rFonts w:cs="Times New Roman"/>
                <w:sz w:val="21"/>
                <w:szCs w:val="21"/>
              </w:rPr>
            </w:pPr>
            <w:r w:rsidRPr="001866B7">
              <w:rPr>
                <w:rFonts w:cs="Times New Roman"/>
                <w:sz w:val="21"/>
                <w:szCs w:val="21"/>
              </w:rPr>
              <w:t>生工生物工程（上海）股份有限公司</w:t>
            </w:r>
          </w:p>
        </w:tc>
      </w:tr>
      <w:tr w:rsidR="001866B7" w:rsidRPr="001866B7" w14:paraId="03A32C74" w14:textId="77777777" w:rsidTr="00193532">
        <w:tc>
          <w:tcPr>
            <w:tcW w:w="4148" w:type="dxa"/>
            <w:shd w:val="clear" w:color="auto" w:fill="auto"/>
          </w:tcPr>
          <w:p w14:paraId="3BF96053" w14:textId="77777777" w:rsidR="001866B7" w:rsidRPr="001866B7" w:rsidRDefault="001866B7" w:rsidP="00B275BB">
            <w:pPr>
              <w:ind w:firstLine="420"/>
              <w:jc w:val="center"/>
              <w:rPr>
                <w:rFonts w:cs="Times New Roman"/>
                <w:sz w:val="21"/>
                <w:szCs w:val="21"/>
              </w:rPr>
            </w:pPr>
            <w:r w:rsidRPr="001866B7">
              <w:rPr>
                <w:rFonts w:cs="Times New Roman"/>
                <w:sz w:val="21"/>
                <w:szCs w:val="21"/>
              </w:rPr>
              <w:t>D-(+)-</w:t>
            </w:r>
            <w:r w:rsidRPr="001866B7">
              <w:rPr>
                <w:rFonts w:cs="Times New Roman"/>
                <w:sz w:val="21"/>
                <w:szCs w:val="21"/>
              </w:rPr>
              <w:t>葡萄糖</w:t>
            </w:r>
          </w:p>
        </w:tc>
        <w:tc>
          <w:tcPr>
            <w:tcW w:w="4148" w:type="dxa"/>
            <w:shd w:val="clear" w:color="auto" w:fill="auto"/>
          </w:tcPr>
          <w:p w14:paraId="68F11443" w14:textId="77777777" w:rsidR="001866B7" w:rsidRPr="001866B7" w:rsidRDefault="001866B7" w:rsidP="00B275BB">
            <w:pPr>
              <w:ind w:firstLine="420"/>
              <w:jc w:val="center"/>
              <w:rPr>
                <w:rFonts w:cs="Times New Roman"/>
                <w:sz w:val="21"/>
                <w:szCs w:val="21"/>
              </w:rPr>
            </w:pPr>
            <w:r w:rsidRPr="001866B7">
              <w:rPr>
                <w:rFonts w:cs="Times New Roman"/>
                <w:sz w:val="21"/>
                <w:szCs w:val="21"/>
              </w:rPr>
              <w:t>生工生物工程（上海）股份有限公司</w:t>
            </w:r>
          </w:p>
        </w:tc>
      </w:tr>
      <w:tr w:rsidR="001866B7" w:rsidRPr="001866B7" w14:paraId="61A8D00E" w14:textId="77777777" w:rsidTr="00193532">
        <w:tc>
          <w:tcPr>
            <w:tcW w:w="4148" w:type="dxa"/>
            <w:shd w:val="clear" w:color="auto" w:fill="auto"/>
          </w:tcPr>
          <w:p w14:paraId="25ED1703" w14:textId="77777777" w:rsidR="001866B7" w:rsidRPr="001866B7" w:rsidRDefault="001866B7" w:rsidP="00B275BB">
            <w:pPr>
              <w:ind w:firstLine="420"/>
              <w:jc w:val="center"/>
              <w:rPr>
                <w:rFonts w:cs="Times New Roman"/>
                <w:sz w:val="21"/>
                <w:szCs w:val="21"/>
              </w:rPr>
            </w:pPr>
            <w:r w:rsidRPr="001866B7">
              <w:rPr>
                <w:rFonts w:cs="Times New Roman"/>
                <w:sz w:val="21"/>
                <w:szCs w:val="21"/>
              </w:rPr>
              <w:t>NaCl</w:t>
            </w:r>
          </w:p>
        </w:tc>
        <w:tc>
          <w:tcPr>
            <w:tcW w:w="4148" w:type="dxa"/>
            <w:shd w:val="clear" w:color="auto" w:fill="auto"/>
          </w:tcPr>
          <w:p w14:paraId="1398A2C3" w14:textId="77777777" w:rsidR="001866B7" w:rsidRPr="001866B7" w:rsidRDefault="001866B7" w:rsidP="00B275BB">
            <w:pPr>
              <w:ind w:firstLine="420"/>
              <w:jc w:val="center"/>
              <w:rPr>
                <w:rFonts w:cs="Times New Roman"/>
                <w:sz w:val="21"/>
                <w:szCs w:val="21"/>
              </w:rPr>
            </w:pPr>
            <w:r w:rsidRPr="001866B7">
              <w:rPr>
                <w:rFonts w:cs="Times New Roman"/>
                <w:sz w:val="21"/>
                <w:szCs w:val="21"/>
              </w:rPr>
              <w:t>生工生物工程（上海）股份有限公司</w:t>
            </w:r>
          </w:p>
        </w:tc>
      </w:tr>
      <w:tr w:rsidR="00193532" w:rsidRPr="001866B7" w14:paraId="06EC1D8C" w14:textId="77777777" w:rsidTr="00193532">
        <w:tc>
          <w:tcPr>
            <w:tcW w:w="4148" w:type="dxa"/>
            <w:shd w:val="clear" w:color="auto" w:fill="auto"/>
          </w:tcPr>
          <w:p w14:paraId="2442924A" w14:textId="0DC685FC" w:rsidR="00193532" w:rsidRPr="001866B7" w:rsidRDefault="00193532" w:rsidP="00B275BB">
            <w:pPr>
              <w:ind w:firstLine="420"/>
              <w:jc w:val="center"/>
              <w:rPr>
                <w:rFonts w:cs="Times New Roman"/>
                <w:sz w:val="21"/>
                <w:szCs w:val="21"/>
              </w:rPr>
            </w:pPr>
            <w:r w:rsidRPr="001866B7">
              <w:rPr>
                <w:rFonts w:cs="Times New Roman"/>
                <w:sz w:val="21"/>
                <w:szCs w:val="21"/>
              </w:rPr>
              <w:t>酵母提取物</w:t>
            </w:r>
          </w:p>
        </w:tc>
        <w:tc>
          <w:tcPr>
            <w:tcW w:w="4148" w:type="dxa"/>
            <w:shd w:val="clear" w:color="auto" w:fill="auto"/>
          </w:tcPr>
          <w:p w14:paraId="28F2D542" w14:textId="1627DF56" w:rsidR="00193532" w:rsidRPr="001866B7" w:rsidRDefault="00193532" w:rsidP="00B275BB">
            <w:pPr>
              <w:ind w:firstLine="420"/>
              <w:jc w:val="center"/>
              <w:rPr>
                <w:rFonts w:cs="Times New Roman"/>
                <w:sz w:val="21"/>
                <w:szCs w:val="21"/>
              </w:rPr>
            </w:pPr>
            <w:r w:rsidRPr="001866B7">
              <w:rPr>
                <w:rFonts w:cs="Times New Roman"/>
                <w:sz w:val="21"/>
                <w:szCs w:val="21"/>
              </w:rPr>
              <w:t>生工生物工程（上海）股份有限公司</w:t>
            </w:r>
          </w:p>
        </w:tc>
      </w:tr>
      <w:tr w:rsidR="00193532" w:rsidRPr="001866B7" w14:paraId="6B0ECA3C" w14:textId="77777777" w:rsidTr="00193532">
        <w:tc>
          <w:tcPr>
            <w:tcW w:w="4148" w:type="dxa"/>
            <w:shd w:val="clear" w:color="auto" w:fill="auto"/>
          </w:tcPr>
          <w:p w14:paraId="2B362BCC" w14:textId="78DF1486" w:rsidR="00193532" w:rsidRPr="001866B7" w:rsidRDefault="00193532" w:rsidP="00B275BB">
            <w:pPr>
              <w:ind w:firstLine="420"/>
              <w:jc w:val="center"/>
              <w:rPr>
                <w:rFonts w:cs="Times New Roman"/>
                <w:sz w:val="21"/>
                <w:szCs w:val="21"/>
              </w:rPr>
            </w:pPr>
            <w:r w:rsidRPr="001866B7">
              <w:rPr>
                <w:rFonts w:cs="Times New Roman"/>
                <w:sz w:val="21"/>
                <w:szCs w:val="21"/>
              </w:rPr>
              <w:t>即用型</w:t>
            </w:r>
            <w:r w:rsidRPr="001866B7">
              <w:rPr>
                <w:rFonts w:cs="Times New Roman"/>
                <w:sz w:val="21"/>
                <w:szCs w:val="21"/>
              </w:rPr>
              <w:t>PBS</w:t>
            </w:r>
            <w:r w:rsidRPr="001866B7">
              <w:rPr>
                <w:rFonts w:cs="Times New Roman"/>
                <w:sz w:val="21"/>
                <w:szCs w:val="21"/>
              </w:rPr>
              <w:t>粉剂</w:t>
            </w:r>
          </w:p>
        </w:tc>
        <w:tc>
          <w:tcPr>
            <w:tcW w:w="4148" w:type="dxa"/>
            <w:shd w:val="clear" w:color="auto" w:fill="auto"/>
          </w:tcPr>
          <w:p w14:paraId="583B03D4" w14:textId="659C9642" w:rsidR="00193532" w:rsidRPr="001866B7" w:rsidRDefault="00193532" w:rsidP="00B275BB">
            <w:pPr>
              <w:ind w:firstLine="420"/>
              <w:jc w:val="center"/>
              <w:rPr>
                <w:rFonts w:cs="Times New Roman"/>
                <w:sz w:val="21"/>
                <w:szCs w:val="21"/>
              </w:rPr>
            </w:pPr>
            <w:r w:rsidRPr="001866B7">
              <w:rPr>
                <w:rFonts w:cs="Times New Roman"/>
                <w:sz w:val="21"/>
                <w:szCs w:val="21"/>
              </w:rPr>
              <w:t>生工生物工程（上海）股份有限公司</w:t>
            </w:r>
          </w:p>
        </w:tc>
      </w:tr>
      <w:tr w:rsidR="00193532" w:rsidRPr="001866B7" w14:paraId="1425D7C6" w14:textId="77777777" w:rsidTr="00193532">
        <w:tc>
          <w:tcPr>
            <w:tcW w:w="4148" w:type="dxa"/>
            <w:shd w:val="clear" w:color="auto" w:fill="auto"/>
          </w:tcPr>
          <w:p w14:paraId="3171410E" w14:textId="22658D7C" w:rsidR="00193532" w:rsidRPr="001866B7" w:rsidRDefault="00193532" w:rsidP="00B275BB">
            <w:pPr>
              <w:ind w:firstLine="420"/>
              <w:jc w:val="center"/>
              <w:rPr>
                <w:rFonts w:cs="Times New Roman"/>
                <w:sz w:val="21"/>
                <w:szCs w:val="21"/>
              </w:rPr>
            </w:pPr>
            <w:r w:rsidRPr="001866B7">
              <w:rPr>
                <w:rFonts w:cs="Times New Roman"/>
                <w:sz w:val="21"/>
                <w:szCs w:val="21"/>
              </w:rPr>
              <w:t>KH</w:t>
            </w:r>
            <w:r w:rsidRPr="001866B7">
              <w:rPr>
                <w:rFonts w:cs="Times New Roman"/>
                <w:sz w:val="21"/>
                <w:szCs w:val="21"/>
                <w:vertAlign w:val="subscript"/>
              </w:rPr>
              <w:t>2</w:t>
            </w:r>
            <w:r w:rsidRPr="001866B7">
              <w:rPr>
                <w:rFonts w:cs="Times New Roman"/>
                <w:sz w:val="21"/>
                <w:szCs w:val="21"/>
              </w:rPr>
              <w:t>PO</w:t>
            </w:r>
            <w:r w:rsidRPr="001866B7">
              <w:rPr>
                <w:rFonts w:cs="Times New Roman"/>
                <w:sz w:val="21"/>
                <w:szCs w:val="21"/>
                <w:vertAlign w:val="subscript"/>
              </w:rPr>
              <w:t>4</w:t>
            </w:r>
          </w:p>
        </w:tc>
        <w:tc>
          <w:tcPr>
            <w:tcW w:w="4148" w:type="dxa"/>
            <w:shd w:val="clear" w:color="auto" w:fill="auto"/>
          </w:tcPr>
          <w:p w14:paraId="60D9873B" w14:textId="48EB98E0" w:rsidR="00193532" w:rsidRPr="001866B7" w:rsidRDefault="00193532" w:rsidP="00B275BB">
            <w:pPr>
              <w:ind w:firstLine="420"/>
              <w:jc w:val="center"/>
              <w:rPr>
                <w:rFonts w:cs="Times New Roman"/>
                <w:sz w:val="21"/>
                <w:szCs w:val="21"/>
              </w:rPr>
            </w:pPr>
            <w:r w:rsidRPr="001866B7">
              <w:rPr>
                <w:rFonts w:cs="Times New Roman"/>
                <w:sz w:val="21"/>
                <w:szCs w:val="21"/>
              </w:rPr>
              <w:t>生工生物工程（上海）股份有限公司</w:t>
            </w:r>
          </w:p>
        </w:tc>
      </w:tr>
      <w:tr w:rsidR="00193532" w:rsidRPr="001866B7" w14:paraId="66199361" w14:textId="77777777" w:rsidTr="00193532">
        <w:tc>
          <w:tcPr>
            <w:tcW w:w="4148" w:type="dxa"/>
            <w:shd w:val="clear" w:color="auto" w:fill="auto"/>
          </w:tcPr>
          <w:p w14:paraId="0AD38BA4" w14:textId="78ACD3A3" w:rsidR="00193532" w:rsidRPr="001866B7" w:rsidRDefault="00193532" w:rsidP="00B275BB">
            <w:pPr>
              <w:ind w:firstLine="420"/>
              <w:jc w:val="center"/>
              <w:rPr>
                <w:rFonts w:cs="Times New Roman"/>
                <w:sz w:val="21"/>
                <w:szCs w:val="21"/>
              </w:rPr>
            </w:pPr>
            <w:r w:rsidRPr="001866B7">
              <w:rPr>
                <w:rFonts w:cs="Times New Roman"/>
                <w:sz w:val="21"/>
                <w:szCs w:val="21"/>
              </w:rPr>
              <w:t>MgSO</w:t>
            </w:r>
            <w:r w:rsidRPr="001866B7">
              <w:rPr>
                <w:rFonts w:cs="Times New Roman"/>
                <w:sz w:val="21"/>
                <w:szCs w:val="21"/>
                <w:vertAlign w:val="subscript"/>
              </w:rPr>
              <w:t>4</w:t>
            </w:r>
            <w:r w:rsidRPr="001866B7">
              <w:rPr>
                <w:rFonts w:cs="Times New Roman"/>
                <w:sz w:val="21"/>
                <w:szCs w:val="21"/>
              </w:rPr>
              <w:t>·7H</w:t>
            </w:r>
            <w:r w:rsidRPr="001866B7">
              <w:rPr>
                <w:rFonts w:cs="Times New Roman"/>
                <w:sz w:val="21"/>
                <w:szCs w:val="21"/>
                <w:vertAlign w:val="subscript"/>
              </w:rPr>
              <w:t>2</w:t>
            </w:r>
            <w:r w:rsidRPr="001866B7">
              <w:rPr>
                <w:rFonts w:cs="Times New Roman"/>
                <w:sz w:val="21"/>
                <w:szCs w:val="21"/>
              </w:rPr>
              <w:t>O</w:t>
            </w:r>
          </w:p>
        </w:tc>
        <w:tc>
          <w:tcPr>
            <w:tcW w:w="4148" w:type="dxa"/>
            <w:shd w:val="clear" w:color="auto" w:fill="auto"/>
          </w:tcPr>
          <w:p w14:paraId="70A0DBB5" w14:textId="4B7E717B" w:rsidR="00193532" w:rsidRPr="001866B7" w:rsidRDefault="00193532" w:rsidP="00B275BB">
            <w:pPr>
              <w:ind w:firstLine="420"/>
              <w:jc w:val="center"/>
              <w:rPr>
                <w:rFonts w:cs="Times New Roman"/>
                <w:sz w:val="21"/>
                <w:szCs w:val="21"/>
              </w:rPr>
            </w:pPr>
            <w:r w:rsidRPr="001866B7">
              <w:rPr>
                <w:rFonts w:cs="Times New Roman"/>
                <w:sz w:val="21"/>
                <w:szCs w:val="21"/>
              </w:rPr>
              <w:t>生工生物工程（上海）股份有限公司</w:t>
            </w:r>
          </w:p>
        </w:tc>
      </w:tr>
      <w:tr w:rsidR="00193532" w:rsidRPr="001866B7" w14:paraId="45DF2DCF" w14:textId="77777777" w:rsidTr="00193532">
        <w:tc>
          <w:tcPr>
            <w:tcW w:w="4148" w:type="dxa"/>
            <w:shd w:val="clear" w:color="auto" w:fill="auto"/>
          </w:tcPr>
          <w:p w14:paraId="7E37EE57" w14:textId="09ADDE2C" w:rsidR="00193532" w:rsidRPr="001866B7" w:rsidRDefault="00193532" w:rsidP="00B275BB">
            <w:pPr>
              <w:ind w:firstLine="420"/>
              <w:jc w:val="center"/>
              <w:rPr>
                <w:rFonts w:cs="Times New Roman"/>
                <w:sz w:val="21"/>
                <w:szCs w:val="21"/>
              </w:rPr>
            </w:pPr>
            <w:r w:rsidRPr="001866B7">
              <w:rPr>
                <w:rFonts w:cs="Times New Roman"/>
                <w:sz w:val="21"/>
                <w:szCs w:val="21"/>
              </w:rPr>
              <w:t>连二亚硫酸钠</w:t>
            </w:r>
          </w:p>
        </w:tc>
        <w:tc>
          <w:tcPr>
            <w:tcW w:w="4148" w:type="dxa"/>
            <w:shd w:val="clear" w:color="auto" w:fill="auto"/>
          </w:tcPr>
          <w:p w14:paraId="42BF7458" w14:textId="68BFD59D" w:rsidR="00193532" w:rsidRPr="001866B7" w:rsidRDefault="00193532" w:rsidP="00B275BB">
            <w:pPr>
              <w:ind w:firstLine="420"/>
              <w:jc w:val="center"/>
              <w:rPr>
                <w:rFonts w:cs="Times New Roman"/>
                <w:sz w:val="21"/>
                <w:szCs w:val="21"/>
              </w:rPr>
            </w:pPr>
            <w:r w:rsidRPr="001866B7">
              <w:rPr>
                <w:rFonts w:cs="Times New Roman"/>
                <w:sz w:val="21"/>
                <w:szCs w:val="21"/>
              </w:rPr>
              <w:t>生工生物工程（上海）股份有限公司</w:t>
            </w:r>
          </w:p>
        </w:tc>
      </w:tr>
      <w:tr w:rsidR="00193532" w:rsidRPr="001866B7" w14:paraId="04EFD8A6" w14:textId="77777777" w:rsidTr="00193532">
        <w:tc>
          <w:tcPr>
            <w:tcW w:w="4148" w:type="dxa"/>
            <w:shd w:val="clear" w:color="auto" w:fill="auto"/>
          </w:tcPr>
          <w:p w14:paraId="1DED2FE0" w14:textId="2830F84A" w:rsidR="00193532" w:rsidRPr="001866B7" w:rsidRDefault="00193532" w:rsidP="00B275BB">
            <w:pPr>
              <w:ind w:firstLine="420"/>
              <w:jc w:val="center"/>
              <w:rPr>
                <w:rFonts w:cs="Times New Roman"/>
                <w:sz w:val="21"/>
                <w:szCs w:val="21"/>
              </w:rPr>
            </w:pPr>
            <w:r w:rsidRPr="001866B7">
              <w:rPr>
                <w:rFonts w:cs="Times New Roman"/>
                <w:sz w:val="21"/>
                <w:szCs w:val="21"/>
              </w:rPr>
              <w:t>5×TBE</w:t>
            </w:r>
          </w:p>
        </w:tc>
        <w:tc>
          <w:tcPr>
            <w:tcW w:w="4148" w:type="dxa"/>
            <w:shd w:val="clear" w:color="auto" w:fill="auto"/>
          </w:tcPr>
          <w:p w14:paraId="2F525767" w14:textId="3B64D124" w:rsidR="00193532" w:rsidRPr="001866B7" w:rsidRDefault="00193532" w:rsidP="00B275BB">
            <w:pPr>
              <w:ind w:firstLine="420"/>
              <w:jc w:val="center"/>
              <w:rPr>
                <w:rFonts w:cs="Times New Roman"/>
                <w:sz w:val="21"/>
                <w:szCs w:val="21"/>
              </w:rPr>
            </w:pPr>
            <w:r w:rsidRPr="001866B7">
              <w:rPr>
                <w:rFonts w:cs="Times New Roman"/>
                <w:sz w:val="21"/>
                <w:szCs w:val="21"/>
              </w:rPr>
              <w:t>生工生物工程（上海）股份有限公司</w:t>
            </w:r>
          </w:p>
        </w:tc>
      </w:tr>
      <w:tr w:rsidR="00193532" w:rsidRPr="001866B7" w14:paraId="1461B177" w14:textId="77777777" w:rsidTr="00193532">
        <w:tc>
          <w:tcPr>
            <w:tcW w:w="4148" w:type="dxa"/>
            <w:shd w:val="clear" w:color="auto" w:fill="auto"/>
          </w:tcPr>
          <w:p w14:paraId="0056FDB3" w14:textId="3173017D" w:rsidR="00193532" w:rsidRPr="001866B7" w:rsidRDefault="00193532" w:rsidP="00B275BB">
            <w:pPr>
              <w:ind w:firstLine="420"/>
              <w:jc w:val="center"/>
              <w:rPr>
                <w:rFonts w:cs="Times New Roman"/>
                <w:sz w:val="21"/>
                <w:szCs w:val="21"/>
              </w:rPr>
            </w:pPr>
            <w:r w:rsidRPr="001866B7">
              <w:rPr>
                <w:rFonts w:cs="Times New Roman"/>
                <w:sz w:val="21"/>
                <w:szCs w:val="21"/>
              </w:rPr>
              <w:t>卡那霉素</w:t>
            </w:r>
          </w:p>
        </w:tc>
        <w:tc>
          <w:tcPr>
            <w:tcW w:w="4148" w:type="dxa"/>
            <w:shd w:val="clear" w:color="auto" w:fill="auto"/>
          </w:tcPr>
          <w:p w14:paraId="244F61A5" w14:textId="1CF6129C" w:rsidR="00193532" w:rsidRPr="001866B7" w:rsidRDefault="00193532" w:rsidP="00B275BB">
            <w:pPr>
              <w:ind w:firstLine="420"/>
              <w:jc w:val="center"/>
              <w:rPr>
                <w:rFonts w:cs="Times New Roman"/>
                <w:sz w:val="21"/>
                <w:szCs w:val="21"/>
              </w:rPr>
            </w:pPr>
            <w:r w:rsidRPr="001866B7">
              <w:rPr>
                <w:rFonts w:cs="Times New Roman"/>
                <w:sz w:val="21"/>
                <w:szCs w:val="21"/>
              </w:rPr>
              <w:t>生工生物工程（上海）股份有限公司</w:t>
            </w:r>
          </w:p>
        </w:tc>
      </w:tr>
      <w:tr w:rsidR="00193532" w:rsidRPr="001866B7" w14:paraId="6E3F05C2" w14:textId="77777777" w:rsidTr="00193532">
        <w:tc>
          <w:tcPr>
            <w:tcW w:w="4148" w:type="dxa"/>
            <w:shd w:val="clear" w:color="auto" w:fill="auto"/>
          </w:tcPr>
          <w:p w14:paraId="02E1DEC7" w14:textId="73FA6EE8" w:rsidR="00193532" w:rsidRPr="001866B7" w:rsidRDefault="00193532" w:rsidP="00B275BB">
            <w:pPr>
              <w:ind w:firstLine="420"/>
              <w:jc w:val="center"/>
              <w:rPr>
                <w:rFonts w:cs="Times New Roman"/>
                <w:sz w:val="21"/>
                <w:szCs w:val="21"/>
              </w:rPr>
            </w:pPr>
            <w:r w:rsidRPr="001866B7">
              <w:rPr>
                <w:rFonts w:cs="Times New Roman"/>
                <w:sz w:val="21"/>
                <w:szCs w:val="21"/>
              </w:rPr>
              <w:t>细菌总蛋白提取试剂盒</w:t>
            </w:r>
          </w:p>
        </w:tc>
        <w:tc>
          <w:tcPr>
            <w:tcW w:w="4148" w:type="dxa"/>
            <w:shd w:val="clear" w:color="auto" w:fill="auto"/>
          </w:tcPr>
          <w:p w14:paraId="2E2C22C7" w14:textId="13742652" w:rsidR="00193532" w:rsidRPr="001866B7" w:rsidRDefault="00193532" w:rsidP="00B275BB">
            <w:pPr>
              <w:ind w:firstLine="420"/>
              <w:jc w:val="center"/>
              <w:rPr>
                <w:rFonts w:cs="Times New Roman"/>
                <w:sz w:val="21"/>
                <w:szCs w:val="21"/>
              </w:rPr>
            </w:pPr>
            <w:r w:rsidRPr="001866B7">
              <w:rPr>
                <w:rFonts w:cs="Times New Roman"/>
                <w:sz w:val="21"/>
                <w:szCs w:val="21"/>
              </w:rPr>
              <w:t>生工生物工程（上海）股份有限公司</w:t>
            </w:r>
          </w:p>
        </w:tc>
      </w:tr>
      <w:tr w:rsidR="00193532" w:rsidRPr="001866B7" w14:paraId="7B4C9863" w14:textId="77777777" w:rsidTr="00193532">
        <w:tc>
          <w:tcPr>
            <w:tcW w:w="4148" w:type="dxa"/>
            <w:tcBorders>
              <w:bottom w:val="single" w:sz="12" w:space="0" w:color="auto"/>
            </w:tcBorders>
            <w:shd w:val="clear" w:color="auto" w:fill="auto"/>
          </w:tcPr>
          <w:p w14:paraId="3E2464F5" w14:textId="40DEBD35" w:rsidR="00193532" w:rsidRDefault="007F3AFD" w:rsidP="00B275BB">
            <w:pPr>
              <w:ind w:firstLine="420"/>
              <w:jc w:val="center"/>
              <w:rPr>
                <w:rFonts w:cs="Times New Roman"/>
                <w:sz w:val="21"/>
                <w:szCs w:val="21"/>
              </w:rPr>
            </w:pPr>
            <w:r w:rsidRPr="001866B7">
              <w:rPr>
                <w:rFonts w:cs="Times New Roman"/>
                <w:sz w:val="21"/>
                <w:szCs w:val="21"/>
              </w:rPr>
              <w:t>Ezup</w:t>
            </w:r>
            <w:r w:rsidRPr="001866B7">
              <w:rPr>
                <w:rFonts w:cs="Times New Roman"/>
                <w:sz w:val="21"/>
                <w:szCs w:val="21"/>
              </w:rPr>
              <w:t>柱式细菌基因组</w:t>
            </w:r>
            <w:r w:rsidRPr="001866B7">
              <w:rPr>
                <w:rFonts w:cs="Times New Roman"/>
                <w:sz w:val="21"/>
                <w:szCs w:val="21"/>
              </w:rPr>
              <w:t>DNA</w:t>
            </w:r>
            <w:r w:rsidRPr="001866B7">
              <w:rPr>
                <w:rFonts w:cs="Times New Roman"/>
                <w:sz w:val="21"/>
                <w:szCs w:val="21"/>
              </w:rPr>
              <w:t>抽提试剂盒</w:t>
            </w:r>
          </w:p>
          <w:p w14:paraId="1D175715" w14:textId="2A2A4421" w:rsidR="00193532" w:rsidRDefault="007F3AFD" w:rsidP="00B275BB">
            <w:pPr>
              <w:ind w:firstLine="420"/>
              <w:jc w:val="center"/>
              <w:rPr>
                <w:rFonts w:cs="Times New Roman"/>
                <w:sz w:val="21"/>
                <w:szCs w:val="21"/>
              </w:rPr>
            </w:pPr>
            <w:r w:rsidRPr="001866B7">
              <w:rPr>
                <w:rFonts w:cs="Times New Roman"/>
                <w:sz w:val="21"/>
                <w:szCs w:val="21"/>
              </w:rPr>
              <w:t>SanPrep</w:t>
            </w:r>
            <w:r w:rsidRPr="001866B7">
              <w:rPr>
                <w:rFonts w:cs="Times New Roman"/>
                <w:sz w:val="21"/>
                <w:szCs w:val="21"/>
              </w:rPr>
              <w:t>柱式质粒</w:t>
            </w:r>
            <w:r w:rsidRPr="001866B7">
              <w:rPr>
                <w:rFonts w:cs="Times New Roman"/>
                <w:sz w:val="21"/>
                <w:szCs w:val="21"/>
              </w:rPr>
              <w:t>DNA</w:t>
            </w:r>
            <w:r w:rsidRPr="001866B7">
              <w:rPr>
                <w:rFonts w:cs="Times New Roman"/>
                <w:sz w:val="21"/>
                <w:szCs w:val="21"/>
              </w:rPr>
              <w:t>小量抽提试剂盒</w:t>
            </w:r>
          </w:p>
          <w:p w14:paraId="4663184C" w14:textId="40002D32" w:rsidR="00193532" w:rsidRDefault="007F3AFD" w:rsidP="00B275BB">
            <w:pPr>
              <w:ind w:firstLine="420"/>
              <w:jc w:val="center"/>
              <w:rPr>
                <w:rFonts w:cs="Times New Roman"/>
                <w:sz w:val="21"/>
                <w:szCs w:val="21"/>
              </w:rPr>
            </w:pPr>
            <w:r w:rsidRPr="001866B7">
              <w:rPr>
                <w:rFonts w:cs="Times New Roman"/>
                <w:sz w:val="21"/>
                <w:szCs w:val="21"/>
              </w:rPr>
              <w:t>乙醇标品</w:t>
            </w:r>
          </w:p>
          <w:p w14:paraId="6293D686" w14:textId="2FAA70FF" w:rsidR="00193532" w:rsidRDefault="007F3AFD" w:rsidP="00B275BB">
            <w:pPr>
              <w:ind w:firstLine="420"/>
              <w:jc w:val="center"/>
              <w:rPr>
                <w:rFonts w:cs="Times New Roman"/>
                <w:sz w:val="21"/>
                <w:szCs w:val="21"/>
              </w:rPr>
            </w:pPr>
            <w:r w:rsidRPr="001866B7">
              <w:rPr>
                <w:rFonts w:cs="Times New Roman"/>
                <w:sz w:val="21"/>
                <w:szCs w:val="21"/>
              </w:rPr>
              <w:t>乳酸标品</w:t>
            </w:r>
          </w:p>
          <w:p w14:paraId="0F25D45C" w14:textId="0720C808" w:rsidR="00193532" w:rsidRDefault="007F3AFD" w:rsidP="00B275BB">
            <w:pPr>
              <w:ind w:firstLine="420"/>
              <w:jc w:val="center"/>
              <w:rPr>
                <w:rFonts w:cs="Times New Roman"/>
                <w:sz w:val="21"/>
                <w:szCs w:val="21"/>
              </w:rPr>
            </w:pPr>
            <w:r w:rsidRPr="001866B7">
              <w:rPr>
                <w:rFonts w:cs="Times New Roman"/>
                <w:sz w:val="21"/>
                <w:szCs w:val="21"/>
              </w:rPr>
              <w:t>甲酸标品</w:t>
            </w:r>
          </w:p>
          <w:p w14:paraId="642AFE29" w14:textId="6EA01BA7" w:rsidR="00193532" w:rsidRDefault="007F3AFD" w:rsidP="00B275BB">
            <w:pPr>
              <w:ind w:firstLine="420"/>
              <w:jc w:val="center"/>
              <w:rPr>
                <w:rFonts w:cs="Times New Roman"/>
                <w:sz w:val="21"/>
                <w:szCs w:val="21"/>
              </w:rPr>
            </w:pPr>
            <w:r w:rsidRPr="001866B7">
              <w:rPr>
                <w:rFonts w:cs="Times New Roman"/>
                <w:sz w:val="21"/>
                <w:szCs w:val="21"/>
              </w:rPr>
              <w:t>乙酸标品</w:t>
            </w:r>
          </w:p>
          <w:p w14:paraId="2949C39E" w14:textId="54045FED" w:rsidR="00193532" w:rsidRDefault="007F3AFD" w:rsidP="00B275BB">
            <w:pPr>
              <w:ind w:firstLine="420"/>
              <w:jc w:val="center"/>
              <w:rPr>
                <w:rFonts w:cs="Times New Roman"/>
                <w:sz w:val="21"/>
                <w:szCs w:val="21"/>
              </w:rPr>
            </w:pPr>
            <w:r w:rsidRPr="001866B7">
              <w:rPr>
                <w:rFonts w:cs="Times New Roman"/>
                <w:sz w:val="21"/>
                <w:szCs w:val="21"/>
              </w:rPr>
              <w:t>丙酮酸标品</w:t>
            </w:r>
          </w:p>
          <w:p w14:paraId="3AE539C8" w14:textId="3AD238BF" w:rsidR="00193532" w:rsidRDefault="007F3AFD" w:rsidP="00B275BB">
            <w:pPr>
              <w:ind w:firstLine="420"/>
              <w:jc w:val="center"/>
              <w:rPr>
                <w:rFonts w:cs="Times New Roman"/>
                <w:sz w:val="21"/>
                <w:szCs w:val="21"/>
              </w:rPr>
            </w:pPr>
            <w:r w:rsidRPr="001866B7">
              <w:rPr>
                <w:rFonts w:cs="Times New Roman"/>
                <w:sz w:val="21"/>
                <w:szCs w:val="21"/>
              </w:rPr>
              <w:t>6×Loading Buffer</w:t>
            </w:r>
          </w:p>
          <w:p w14:paraId="38B2AD8E" w14:textId="77777777" w:rsidR="007F3AFD" w:rsidRDefault="007F3AFD" w:rsidP="00B275BB">
            <w:pPr>
              <w:ind w:firstLine="420"/>
              <w:jc w:val="center"/>
              <w:rPr>
                <w:rFonts w:cs="Times New Roman"/>
                <w:sz w:val="21"/>
                <w:szCs w:val="21"/>
              </w:rPr>
            </w:pPr>
            <w:r w:rsidRPr="001866B7">
              <w:rPr>
                <w:rFonts w:cs="Times New Roman"/>
                <w:sz w:val="21"/>
                <w:szCs w:val="21"/>
              </w:rPr>
              <w:t>琼脂</w:t>
            </w:r>
          </w:p>
          <w:p w14:paraId="3AC2DCF5" w14:textId="3ECE3539" w:rsidR="00193532" w:rsidRPr="001866B7" w:rsidRDefault="007F3AFD" w:rsidP="00B275BB">
            <w:pPr>
              <w:ind w:firstLine="420"/>
              <w:jc w:val="center"/>
              <w:rPr>
                <w:rFonts w:cs="Times New Roman"/>
                <w:sz w:val="21"/>
                <w:szCs w:val="21"/>
              </w:rPr>
            </w:pPr>
            <w:r>
              <w:rPr>
                <w:rFonts w:hint="eastAsia"/>
                <w:sz w:val="21"/>
                <w:szCs w:val="21"/>
              </w:rPr>
              <w:t>总</w:t>
            </w:r>
            <w:r>
              <w:rPr>
                <w:rFonts w:hint="eastAsia"/>
                <w:sz w:val="21"/>
                <w:szCs w:val="21"/>
              </w:rPr>
              <w:t>RNA</w:t>
            </w:r>
            <w:r>
              <w:rPr>
                <w:rFonts w:hint="eastAsia"/>
                <w:sz w:val="21"/>
                <w:szCs w:val="21"/>
              </w:rPr>
              <w:t>提取试剂盒</w:t>
            </w:r>
          </w:p>
        </w:tc>
        <w:tc>
          <w:tcPr>
            <w:tcW w:w="4148" w:type="dxa"/>
            <w:tcBorders>
              <w:bottom w:val="single" w:sz="12" w:space="0" w:color="auto"/>
            </w:tcBorders>
            <w:shd w:val="clear" w:color="auto" w:fill="auto"/>
          </w:tcPr>
          <w:p w14:paraId="1768598A" w14:textId="7FC20946" w:rsidR="00193532" w:rsidRDefault="007F3AFD" w:rsidP="00B275BB">
            <w:pPr>
              <w:ind w:firstLine="420"/>
              <w:jc w:val="center"/>
              <w:rPr>
                <w:rFonts w:cs="Times New Roman"/>
                <w:sz w:val="21"/>
                <w:szCs w:val="21"/>
              </w:rPr>
            </w:pPr>
            <w:r w:rsidRPr="001866B7">
              <w:rPr>
                <w:rFonts w:cs="Times New Roman"/>
                <w:sz w:val="21"/>
                <w:szCs w:val="21"/>
              </w:rPr>
              <w:t>生工生物工程（上海）股份有限公司</w:t>
            </w:r>
          </w:p>
          <w:p w14:paraId="5788D6EF" w14:textId="51EACC12" w:rsidR="007F3AFD" w:rsidRDefault="007F3AFD" w:rsidP="00B275BB">
            <w:pPr>
              <w:ind w:firstLine="420"/>
              <w:jc w:val="center"/>
              <w:rPr>
                <w:rFonts w:cs="Times New Roman"/>
                <w:sz w:val="21"/>
                <w:szCs w:val="21"/>
              </w:rPr>
            </w:pPr>
            <w:r w:rsidRPr="001866B7">
              <w:rPr>
                <w:rFonts w:cs="Times New Roman"/>
                <w:sz w:val="21"/>
                <w:szCs w:val="21"/>
              </w:rPr>
              <w:t>生工生物工程（上海）股份有限公司</w:t>
            </w:r>
          </w:p>
          <w:p w14:paraId="227AB108" w14:textId="37A3C24E" w:rsidR="007F3AFD" w:rsidRDefault="007F3AFD" w:rsidP="00B275BB">
            <w:pPr>
              <w:ind w:firstLine="420"/>
              <w:jc w:val="center"/>
              <w:rPr>
                <w:rFonts w:cs="Times New Roman"/>
                <w:sz w:val="21"/>
                <w:szCs w:val="21"/>
              </w:rPr>
            </w:pPr>
            <w:r w:rsidRPr="001866B7">
              <w:rPr>
                <w:rFonts w:cs="Times New Roman"/>
                <w:sz w:val="21"/>
                <w:szCs w:val="21"/>
              </w:rPr>
              <w:t>生工生物工程（上海）股份有限公司</w:t>
            </w:r>
          </w:p>
          <w:p w14:paraId="37AF6CDB" w14:textId="2061F62A" w:rsidR="007F3AFD" w:rsidRDefault="007F3AFD" w:rsidP="00B275BB">
            <w:pPr>
              <w:ind w:firstLine="420"/>
              <w:jc w:val="center"/>
              <w:rPr>
                <w:rFonts w:cs="Times New Roman"/>
                <w:sz w:val="21"/>
                <w:szCs w:val="21"/>
              </w:rPr>
            </w:pPr>
            <w:r w:rsidRPr="001866B7">
              <w:rPr>
                <w:rFonts w:cs="Times New Roman"/>
                <w:sz w:val="21"/>
                <w:szCs w:val="21"/>
              </w:rPr>
              <w:t>生工生物工程（上海）股份有限公司</w:t>
            </w:r>
          </w:p>
          <w:p w14:paraId="12C93781" w14:textId="692D7C34" w:rsidR="007F3AFD" w:rsidRDefault="007F3AFD" w:rsidP="00B275BB">
            <w:pPr>
              <w:ind w:firstLine="420"/>
              <w:jc w:val="center"/>
              <w:rPr>
                <w:rFonts w:cs="Times New Roman"/>
                <w:sz w:val="21"/>
                <w:szCs w:val="21"/>
              </w:rPr>
            </w:pPr>
            <w:r w:rsidRPr="001866B7">
              <w:rPr>
                <w:rFonts w:cs="Times New Roman"/>
                <w:sz w:val="21"/>
                <w:szCs w:val="21"/>
              </w:rPr>
              <w:t>生工生物工程（上海）股份有限公司</w:t>
            </w:r>
          </w:p>
          <w:p w14:paraId="0E80E6E6" w14:textId="1102B3A8" w:rsidR="007F3AFD" w:rsidRDefault="007F3AFD" w:rsidP="00B275BB">
            <w:pPr>
              <w:ind w:firstLine="420"/>
              <w:jc w:val="center"/>
              <w:rPr>
                <w:rFonts w:cs="Times New Roman"/>
                <w:sz w:val="21"/>
                <w:szCs w:val="21"/>
              </w:rPr>
            </w:pPr>
            <w:r w:rsidRPr="001866B7">
              <w:rPr>
                <w:rFonts w:cs="Times New Roman"/>
                <w:sz w:val="21"/>
                <w:szCs w:val="21"/>
              </w:rPr>
              <w:t>生工生物工程（上海）股份有限公司</w:t>
            </w:r>
          </w:p>
          <w:p w14:paraId="25A8D625" w14:textId="2FB2E290" w:rsidR="007F3AFD" w:rsidRDefault="007F3AFD" w:rsidP="00B275BB">
            <w:pPr>
              <w:ind w:firstLine="420"/>
              <w:jc w:val="center"/>
              <w:rPr>
                <w:rFonts w:cs="Times New Roman"/>
                <w:sz w:val="21"/>
                <w:szCs w:val="21"/>
              </w:rPr>
            </w:pPr>
            <w:r w:rsidRPr="001866B7">
              <w:rPr>
                <w:rFonts w:cs="Times New Roman"/>
                <w:sz w:val="21"/>
                <w:szCs w:val="21"/>
              </w:rPr>
              <w:t>生工生物工程（上海）股份有限公司</w:t>
            </w:r>
          </w:p>
          <w:p w14:paraId="38A48B84" w14:textId="77777777" w:rsidR="007F3AFD" w:rsidRDefault="007F3AFD" w:rsidP="00B275BB">
            <w:pPr>
              <w:ind w:firstLine="420"/>
              <w:jc w:val="center"/>
              <w:rPr>
                <w:rFonts w:cs="Times New Roman"/>
                <w:sz w:val="21"/>
                <w:szCs w:val="21"/>
              </w:rPr>
            </w:pPr>
            <w:r w:rsidRPr="001866B7">
              <w:rPr>
                <w:rFonts w:cs="Times New Roman"/>
                <w:sz w:val="21"/>
                <w:szCs w:val="21"/>
              </w:rPr>
              <w:t>生工生物工程（上海）股份有限公司</w:t>
            </w:r>
          </w:p>
          <w:p w14:paraId="0BCE728B" w14:textId="77777777" w:rsidR="007F3AFD" w:rsidRDefault="007F3AFD" w:rsidP="00B275BB">
            <w:pPr>
              <w:ind w:firstLine="420"/>
              <w:jc w:val="center"/>
              <w:rPr>
                <w:rFonts w:cs="Times New Roman"/>
                <w:sz w:val="21"/>
                <w:szCs w:val="21"/>
              </w:rPr>
            </w:pPr>
            <w:r w:rsidRPr="001866B7">
              <w:rPr>
                <w:rFonts w:cs="Times New Roman"/>
                <w:sz w:val="21"/>
                <w:szCs w:val="21"/>
              </w:rPr>
              <w:t>北京宝日医生物技术有限公司</w:t>
            </w:r>
          </w:p>
          <w:p w14:paraId="2FCDD68F" w14:textId="77777777" w:rsidR="007F3AFD" w:rsidRDefault="007F3AFD" w:rsidP="00B275BB">
            <w:pPr>
              <w:ind w:firstLine="420"/>
              <w:jc w:val="center"/>
              <w:rPr>
                <w:rFonts w:cs="Times New Roman"/>
                <w:sz w:val="21"/>
                <w:szCs w:val="21"/>
              </w:rPr>
            </w:pPr>
            <w:r w:rsidRPr="001866B7">
              <w:rPr>
                <w:rFonts w:cs="Times New Roman"/>
                <w:sz w:val="21"/>
                <w:szCs w:val="21"/>
              </w:rPr>
              <w:t>北京宝日医生物技术有限公司</w:t>
            </w:r>
          </w:p>
          <w:p w14:paraId="60A37F04" w14:textId="277496E9" w:rsidR="007F3AFD" w:rsidRPr="001866B7" w:rsidRDefault="007F3AFD" w:rsidP="00B275BB">
            <w:pPr>
              <w:ind w:firstLine="420"/>
              <w:jc w:val="center"/>
              <w:rPr>
                <w:rFonts w:cs="Times New Roman"/>
                <w:sz w:val="21"/>
                <w:szCs w:val="21"/>
              </w:rPr>
            </w:pPr>
            <w:r w:rsidRPr="001866B7">
              <w:rPr>
                <w:rFonts w:cs="Times New Roman"/>
                <w:sz w:val="21"/>
                <w:szCs w:val="21"/>
              </w:rPr>
              <w:t>生工生物工程（上海）股份有限公司</w:t>
            </w:r>
          </w:p>
        </w:tc>
      </w:tr>
    </w:tbl>
    <w:p w14:paraId="447F094C" w14:textId="77777777" w:rsidR="001866B7" w:rsidRPr="001866B7" w:rsidRDefault="001866B7" w:rsidP="00B275BB">
      <w:pPr>
        <w:ind w:firstLine="420"/>
        <w:rPr>
          <w:rFonts w:cs="Times New Roman"/>
          <w:sz w:val="21"/>
          <w:szCs w:val="21"/>
        </w:rPr>
      </w:pPr>
    </w:p>
    <w:p w14:paraId="589481D9" w14:textId="77777777" w:rsidR="001866B7" w:rsidRPr="001866B7" w:rsidRDefault="001866B7" w:rsidP="00B275BB">
      <w:pPr>
        <w:ind w:firstLine="420"/>
        <w:jc w:val="center"/>
        <w:rPr>
          <w:rFonts w:cs="Times New Roman"/>
          <w:sz w:val="21"/>
          <w:szCs w:val="21"/>
        </w:rPr>
      </w:pPr>
      <w:r w:rsidRPr="001866B7">
        <w:rPr>
          <w:rFonts w:cs="Times New Roman"/>
          <w:sz w:val="21"/>
          <w:szCs w:val="21"/>
        </w:rPr>
        <w:lastRenderedPageBreak/>
        <w:t>（续表</w:t>
      </w:r>
      <w:r w:rsidRPr="001866B7">
        <w:rPr>
          <w:rFonts w:cs="Times New Roman"/>
          <w:sz w:val="21"/>
          <w:szCs w:val="21"/>
        </w:rPr>
        <w:t>2</w:t>
      </w:r>
      <w:r w:rsidRPr="001866B7">
        <w:rPr>
          <w:rFonts w:cs="Times New Roman"/>
          <w:sz w:val="21"/>
          <w:szCs w:val="21"/>
        </w:rPr>
        <w:t>）</w:t>
      </w:r>
    </w:p>
    <w:tbl>
      <w:tblPr>
        <w:tblW w:w="8296" w:type="dxa"/>
        <w:tblLook w:val="04A0" w:firstRow="1" w:lastRow="0" w:firstColumn="1" w:lastColumn="0" w:noHBand="0" w:noVBand="1"/>
      </w:tblPr>
      <w:tblGrid>
        <w:gridCol w:w="4148"/>
        <w:gridCol w:w="4148"/>
      </w:tblGrid>
      <w:tr w:rsidR="001866B7" w:rsidRPr="001866B7" w14:paraId="65641E39" w14:textId="77777777" w:rsidTr="007F3AFD">
        <w:tc>
          <w:tcPr>
            <w:tcW w:w="4148" w:type="dxa"/>
            <w:tcBorders>
              <w:top w:val="single" w:sz="12" w:space="0" w:color="auto"/>
              <w:bottom w:val="single" w:sz="4" w:space="0" w:color="auto"/>
            </w:tcBorders>
            <w:shd w:val="clear" w:color="auto" w:fill="auto"/>
          </w:tcPr>
          <w:p w14:paraId="5446487C" w14:textId="77777777" w:rsidR="001866B7" w:rsidRPr="001866B7" w:rsidRDefault="001866B7" w:rsidP="00B275BB">
            <w:pPr>
              <w:ind w:firstLine="420"/>
              <w:jc w:val="center"/>
              <w:rPr>
                <w:rFonts w:cs="Times New Roman"/>
                <w:sz w:val="21"/>
                <w:szCs w:val="21"/>
              </w:rPr>
            </w:pPr>
            <w:r w:rsidRPr="001866B7">
              <w:rPr>
                <w:rFonts w:cs="Times New Roman"/>
                <w:sz w:val="21"/>
                <w:szCs w:val="21"/>
              </w:rPr>
              <w:t>试剂名称</w:t>
            </w:r>
          </w:p>
        </w:tc>
        <w:tc>
          <w:tcPr>
            <w:tcW w:w="4148" w:type="dxa"/>
            <w:tcBorders>
              <w:top w:val="single" w:sz="12" w:space="0" w:color="auto"/>
              <w:bottom w:val="single" w:sz="4" w:space="0" w:color="auto"/>
            </w:tcBorders>
            <w:shd w:val="clear" w:color="auto" w:fill="auto"/>
          </w:tcPr>
          <w:p w14:paraId="2757910B" w14:textId="77777777" w:rsidR="001866B7" w:rsidRPr="001866B7" w:rsidRDefault="001866B7" w:rsidP="00B275BB">
            <w:pPr>
              <w:ind w:firstLine="420"/>
              <w:jc w:val="center"/>
              <w:rPr>
                <w:rFonts w:cs="Times New Roman"/>
                <w:sz w:val="21"/>
                <w:szCs w:val="21"/>
              </w:rPr>
            </w:pPr>
            <w:r w:rsidRPr="001866B7">
              <w:rPr>
                <w:rFonts w:cs="Times New Roman"/>
                <w:sz w:val="21"/>
                <w:szCs w:val="21"/>
              </w:rPr>
              <w:t>生产厂家</w:t>
            </w:r>
          </w:p>
        </w:tc>
      </w:tr>
      <w:tr w:rsidR="007F3AFD" w:rsidRPr="001866B7" w14:paraId="0D6A343E" w14:textId="77777777" w:rsidTr="007F3AFD">
        <w:tc>
          <w:tcPr>
            <w:tcW w:w="4148" w:type="dxa"/>
            <w:tcBorders>
              <w:bottom w:val="single" w:sz="12" w:space="0" w:color="auto"/>
            </w:tcBorders>
            <w:shd w:val="clear" w:color="auto" w:fill="auto"/>
          </w:tcPr>
          <w:p w14:paraId="70CE46C8" w14:textId="77777777" w:rsidR="007F3AFD" w:rsidRDefault="007F3AFD" w:rsidP="00B275BB">
            <w:pPr>
              <w:ind w:firstLine="420"/>
              <w:jc w:val="center"/>
              <w:rPr>
                <w:rFonts w:cs="Times New Roman"/>
                <w:sz w:val="21"/>
                <w:szCs w:val="21"/>
              </w:rPr>
            </w:pPr>
            <w:r>
              <w:rPr>
                <w:rFonts w:hint="eastAsia"/>
                <w:sz w:val="21"/>
                <w:szCs w:val="21"/>
              </w:rPr>
              <w:t>反转录试剂盒</w:t>
            </w:r>
          </w:p>
          <w:p w14:paraId="347E5ADF" w14:textId="77777777" w:rsidR="007F3AFD" w:rsidRDefault="007F3AFD" w:rsidP="00B275BB">
            <w:pPr>
              <w:ind w:firstLine="420"/>
              <w:jc w:val="center"/>
              <w:rPr>
                <w:rFonts w:cs="Times New Roman"/>
                <w:sz w:val="21"/>
                <w:szCs w:val="21"/>
              </w:rPr>
            </w:pPr>
            <w:r>
              <w:rPr>
                <w:rFonts w:hint="eastAsia"/>
                <w:sz w:val="21"/>
                <w:szCs w:val="21"/>
              </w:rPr>
              <w:t>荧光定量试剂盒</w:t>
            </w:r>
          </w:p>
          <w:p w14:paraId="4CE858A2" w14:textId="30FE8482" w:rsidR="007F3AFD" w:rsidRPr="001866B7" w:rsidRDefault="007F3AFD" w:rsidP="00B275BB">
            <w:pPr>
              <w:ind w:firstLine="420"/>
              <w:jc w:val="center"/>
              <w:rPr>
                <w:rFonts w:cs="Times New Roman"/>
                <w:sz w:val="21"/>
                <w:szCs w:val="21"/>
              </w:rPr>
            </w:pPr>
            <w:r w:rsidRPr="00605AD2">
              <w:rPr>
                <w:rFonts w:hint="eastAsia"/>
                <w:sz w:val="21"/>
                <w:szCs w:val="21"/>
              </w:rPr>
              <w:t>1</w:t>
            </w:r>
            <w:r w:rsidRPr="00605AD2">
              <w:rPr>
                <w:sz w:val="21"/>
                <w:szCs w:val="21"/>
              </w:rPr>
              <w:t>0</w:t>
            </w:r>
            <w:r w:rsidRPr="00605AD2">
              <w:rPr>
                <w:sz w:val="21"/>
                <w:szCs w:val="21"/>
              </w:rPr>
              <w:sym w:font="Symbol" w:char="F0B4"/>
            </w:r>
            <w:r w:rsidRPr="00605AD2">
              <w:rPr>
                <w:sz w:val="21"/>
                <w:szCs w:val="21"/>
              </w:rPr>
              <w:t>TBE</w:t>
            </w:r>
          </w:p>
        </w:tc>
        <w:tc>
          <w:tcPr>
            <w:tcW w:w="4148" w:type="dxa"/>
            <w:tcBorders>
              <w:bottom w:val="single" w:sz="12" w:space="0" w:color="auto"/>
            </w:tcBorders>
            <w:shd w:val="clear" w:color="auto" w:fill="auto"/>
          </w:tcPr>
          <w:p w14:paraId="75E32CD9" w14:textId="77777777" w:rsidR="007F3AFD" w:rsidRDefault="007F3AFD" w:rsidP="00B275BB">
            <w:pPr>
              <w:ind w:firstLine="420"/>
              <w:jc w:val="center"/>
              <w:rPr>
                <w:rFonts w:cs="Times New Roman"/>
                <w:sz w:val="21"/>
                <w:szCs w:val="21"/>
              </w:rPr>
            </w:pPr>
            <w:r w:rsidRPr="001866B7">
              <w:rPr>
                <w:rFonts w:cs="Times New Roman"/>
                <w:sz w:val="21"/>
                <w:szCs w:val="21"/>
              </w:rPr>
              <w:t>生工生物工程（上海）股份有限公司</w:t>
            </w:r>
          </w:p>
          <w:p w14:paraId="273C7F3D" w14:textId="77777777" w:rsidR="007F3AFD" w:rsidRDefault="007F3AFD" w:rsidP="00B275BB">
            <w:pPr>
              <w:ind w:firstLine="420"/>
              <w:jc w:val="center"/>
              <w:rPr>
                <w:rFonts w:cs="Times New Roman"/>
                <w:sz w:val="21"/>
                <w:szCs w:val="21"/>
              </w:rPr>
            </w:pPr>
            <w:r w:rsidRPr="001866B7">
              <w:rPr>
                <w:rFonts w:cs="Times New Roman"/>
                <w:sz w:val="21"/>
                <w:szCs w:val="21"/>
              </w:rPr>
              <w:t>生工生物工程（上海）股份有限公司</w:t>
            </w:r>
          </w:p>
          <w:p w14:paraId="089D1639" w14:textId="2DEE7B57" w:rsidR="007F3AFD" w:rsidRPr="001866B7" w:rsidRDefault="007F3AFD" w:rsidP="00B275BB">
            <w:pPr>
              <w:ind w:firstLine="420"/>
              <w:jc w:val="center"/>
              <w:rPr>
                <w:rFonts w:cs="Times New Roman"/>
                <w:sz w:val="21"/>
                <w:szCs w:val="21"/>
              </w:rPr>
            </w:pPr>
            <w:r w:rsidRPr="001866B7">
              <w:rPr>
                <w:rFonts w:cs="Times New Roman"/>
                <w:sz w:val="21"/>
                <w:szCs w:val="21"/>
              </w:rPr>
              <w:t>生工生物工程（上海）股份有限公司</w:t>
            </w:r>
          </w:p>
        </w:tc>
      </w:tr>
      <w:bookmarkEnd w:id="253"/>
      <w:bookmarkEnd w:id="254"/>
    </w:tbl>
    <w:p w14:paraId="10B63DEB" w14:textId="77777777" w:rsidR="001866B7" w:rsidRPr="001866B7" w:rsidRDefault="001866B7" w:rsidP="001866B7">
      <w:pPr>
        <w:spacing w:line="320" w:lineRule="exact"/>
        <w:ind w:firstLine="420"/>
        <w:jc w:val="center"/>
        <w:rPr>
          <w:rFonts w:ascii="宋体" w:hAnsi="宋体" w:hint="eastAsia"/>
          <w:sz w:val="21"/>
          <w:szCs w:val="21"/>
        </w:rPr>
      </w:pPr>
    </w:p>
    <w:p w14:paraId="3A720889" w14:textId="77777777" w:rsidR="001866B7" w:rsidRPr="001866B7" w:rsidRDefault="001866B7" w:rsidP="001866B7">
      <w:pPr>
        <w:spacing w:line="320" w:lineRule="exact"/>
        <w:ind w:firstLine="420"/>
        <w:jc w:val="center"/>
        <w:rPr>
          <w:rFonts w:ascii="宋体" w:hAnsi="宋体" w:hint="eastAsia"/>
          <w:sz w:val="21"/>
          <w:szCs w:val="21"/>
        </w:rPr>
      </w:pPr>
    </w:p>
    <w:p w14:paraId="43BE3108" w14:textId="77777777" w:rsidR="001866B7" w:rsidRPr="001866B7" w:rsidRDefault="001866B7" w:rsidP="001866B7">
      <w:pPr>
        <w:spacing w:line="320" w:lineRule="exact"/>
        <w:ind w:firstLine="420"/>
        <w:jc w:val="center"/>
        <w:rPr>
          <w:rFonts w:ascii="宋体" w:hAnsi="宋体" w:hint="eastAsia"/>
          <w:sz w:val="21"/>
          <w:szCs w:val="21"/>
        </w:rPr>
      </w:pPr>
    </w:p>
    <w:p w14:paraId="726BE1C3" w14:textId="77777777" w:rsidR="001866B7" w:rsidRPr="001866B7" w:rsidRDefault="001866B7" w:rsidP="001866B7">
      <w:pPr>
        <w:spacing w:line="320" w:lineRule="exact"/>
        <w:ind w:firstLine="420"/>
        <w:jc w:val="center"/>
        <w:rPr>
          <w:rFonts w:ascii="宋体" w:hAnsi="宋体" w:hint="eastAsia"/>
          <w:sz w:val="21"/>
          <w:szCs w:val="21"/>
        </w:rPr>
      </w:pPr>
    </w:p>
    <w:p w14:paraId="2CA28CC5" w14:textId="77777777" w:rsidR="00510B51" w:rsidRDefault="00510B51" w:rsidP="00D159CE">
      <w:pPr>
        <w:spacing w:after="156"/>
        <w:ind w:firstLineChars="0" w:firstLine="0"/>
        <w:jc w:val="center"/>
        <w:rPr>
          <w:rFonts w:ascii="宋体" w:hAnsi="宋体" w:hint="eastAsia"/>
          <w:sz w:val="21"/>
          <w:szCs w:val="21"/>
        </w:rPr>
        <w:sectPr w:rsidR="00510B51" w:rsidSect="00243D3E">
          <w:pgSz w:w="11906" w:h="16838"/>
          <w:pgMar w:top="1440" w:right="1800" w:bottom="1440" w:left="1800" w:header="851" w:footer="992" w:gutter="0"/>
          <w:cols w:space="425"/>
          <w:docGrid w:type="lines" w:linePitch="312"/>
        </w:sectPr>
      </w:pPr>
    </w:p>
    <w:p w14:paraId="47EADC80" w14:textId="1DB8C2B9" w:rsidR="00D159CE" w:rsidRPr="00023565" w:rsidRDefault="00D159CE" w:rsidP="00AD7BB7">
      <w:pPr>
        <w:spacing w:line="320" w:lineRule="exact"/>
        <w:ind w:firstLineChars="0" w:firstLine="0"/>
        <w:jc w:val="center"/>
        <w:rPr>
          <w:rFonts w:ascii="宋体" w:hAnsi="宋体" w:hint="eastAsia"/>
          <w:sz w:val="21"/>
          <w:szCs w:val="21"/>
        </w:rPr>
      </w:pPr>
      <w:r w:rsidRPr="00023565">
        <w:rPr>
          <w:rFonts w:ascii="宋体" w:hAnsi="宋体" w:hint="eastAsia"/>
          <w:sz w:val="21"/>
          <w:szCs w:val="21"/>
        </w:rPr>
        <w:lastRenderedPageBreak/>
        <w:t>表</w:t>
      </w:r>
      <w:r w:rsidR="007F3AFD">
        <w:rPr>
          <w:rFonts w:ascii="宋体" w:hAnsi="宋体" w:hint="eastAsia"/>
          <w:sz w:val="21"/>
          <w:szCs w:val="21"/>
        </w:rPr>
        <w:t>3</w:t>
      </w:r>
      <w:r w:rsidRPr="00023565">
        <w:rPr>
          <w:rFonts w:ascii="宋体" w:hAnsi="宋体" w:hint="eastAsia"/>
          <w:sz w:val="21"/>
          <w:szCs w:val="21"/>
        </w:rPr>
        <w:t xml:space="preserve"> 实验</w:t>
      </w:r>
      <w:r w:rsidR="009174E1" w:rsidRPr="00023565">
        <w:rPr>
          <w:rFonts w:ascii="宋体" w:hAnsi="宋体" w:hint="eastAsia"/>
          <w:sz w:val="21"/>
          <w:szCs w:val="21"/>
        </w:rPr>
        <w:t>仪器</w:t>
      </w:r>
      <w:r w:rsidRPr="00023565">
        <w:rPr>
          <w:rFonts w:ascii="宋体" w:hAnsi="宋体" w:hint="eastAsia"/>
          <w:sz w:val="21"/>
          <w:szCs w:val="21"/>
        </w:rPr>
        <w:t>设备表</w:t>
      </w:r>
    </w:p>
    <w:tbl>
      <w:tblPr>
        <w:tblStyle w:val="aa"/>
        <w:tblW w:w="810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7"/>
        <w:gridCol w:w="4252"/>
      </w:tblGrid>
      <w:tr w:rsidR="00D159CE" w:rsidRPr="008B748F" w14:paraId="4145F7BC" w14:textId="77777777" w:rsidTr="00193532">
        <w:trPr>
          <w:trHeight w:val="20"/>
          <w:jc w:val="center"/>
        </w:trPr>
        <w:tc>
          <w:tcPr>
            <w:tcW w:w="3857" w:type="dxa"/>
            <w:tcBorders>
              <w:top w:val="single" w:sz="18" w:space="0" w:color="auto"/>
              <w:bottom w:val="single" w:sz="8" w:space="0" w:color="auto"/>
            </w:tcBorders>
            <w:vAlign w:val="center"/>
          </w:tcPr>
          <w:p w14:paraId="0A683E5B" w14:textId="77777777" w:rsidR="00D159CE" w:rsidRPr="008B748F" w:rsidRDefault="00D159CE" w:rsidP="00B275BB">
            <w:pPr>
              <w:ind w:firstLineChars="0" w:firstLine="0"/>
              <w:jc w:val="center"/>
              <w:rPr>
                <w:sz w:val="21"/>
                <w:szCs w:val="21"/>
              </w:rPr>
            </w:pPr>
            <w:r w:rsidRPr="008B748F">
              <w:rPr>
                <w:rFonts w:hint="eastAsia"/>
                <w:sz w:val="21"/>
                <w:szCs w:val="21"/>
              </w:rPr>
              <w:t>实验设备</w:t>
            </w:r>
          </w:p>
        </w:tc>
        <w:tc>
          <w:tcPr>
            <w:tcW w:w="4252" w:type="dxa"/>
            <w:tcBorders>
              <w:top w:val="single" w:sz="18" w:space="0" w:color="auto"/>
              <w:bottom w:val="single" w:sz="8" w:space="0" w:color="auto"/>
            </w:tcBorders>
            <w:vAlign w:val="center"/>
          </w:tcPr>
          <w:p w14:paraId="5C2CE47A" w14:textId="77777777" w:rsidR="00D159CE" w:rsidRPr="008B748F" w:rsidRDefault="00D159CE" w:rsidP="00B275BB">
            <w:pPr>
              <w:ind w:firstLineChars="0" w:firstLine="0"/>
              <w:jc w:val="center"/>
              <w:rPr>
                <w:sz w:val="21"/>
                <w:szCs w:val="21"/>
              </w:rPr>
            </w:pPr>
            <w:r w:rsidRPr="008B748F">
              <w:rPr>
                <w:rFonts w:hint="eastAsia"/>
                <w:sz w:val="21"/>
                <w:szCs w:val="21"/>
              </w:rPr>
              <w:t>生产厂家</w:t>
            </w:r>
          </w:p>
        </w:tc>
      </w:tr>
      <w:tr w:rsidR="00D159CE" w:rsidRPr="008B748F" w14:paraId="59E8A6A8" w14:textId="77777777" w:rsidTr="00193532">
        <w:trPr>
          <w:trHeight w:val="20"/>
          <w:jc w:val="center"/>
        </w:trPr>
        <w:tc>
          <w:tcPr>
            <w:tcW w:w="3857" w:type="dxa"/>
            <w:tcBorders>
              <w:top w:val="single" w:sz="8" w:space="0" w:color="auto"/>
            </w:tcBorders>
            <w:vAlign w:val="center"/>
          </w:tcPr>
          <w:p w14:paraId="343DB1DA" w14:textId="77777777" w:rsidR="00D159CE" w:rsidRPr="008B748F" w:rsidRDefault="00D159CE" w:rsidP="00B275BB">
            <w:pPr>
              <w:ind w:firstLineChars="0" w:firstLine="0"/>
              <w:jc w:val="center"/>
              <w:rPr>
                <w:sz w:val="21"/>
                <w:szCs w:val="21"/>
              </w:rPr>
            </w:pPr>
            <w:r w:rsidRPr="008B748F">
              <w:rPr>
                <w:rFonts w:hint="eastAsia"/>
                <w:sz w:val="21"/>
                <w:szCs w:val="21"/>
              </w:rPr>
              <w:t>立式高压蒸汽灭菌锅</w:t>
            </w:r>
          </w:p>
        </w:tc>
        <w:tc>
          <w:tcPr>
            <w:tcW w:w="4252" w:type="dxa"/>
            <w:tcBorders>
              <w:top w:val="single" w:sz="8" w:space="0" w:color="auto"/>
            </w:tcBorders>
            <w:vAlign w:val="center"/>
          </w:tcPr>
          <w:p w14:paraId="3DDCC7C5" w14:textId="77777777" w:rsidR="00D159CE" w:rsidRPr="008B748F" w:rsidRDefault="00D159CE" w:rsidP="00B275BB">
            <w:pPr>
              <w:ind w:firstLineChars="0" w:firstLine="0"/>
              <w:jc w:val="center"/>
              <w:rPr>
                <w:sz w:val="21"/>
                <w:szCs w:val="21"/>
              </w:rPr>
            </w:pPr>
            <w:r w:rsidRPr="008B748F">
              <w:rPr>
                <w:rFonts w:hint="eastAsia"/>
                <w:sz w:val="21"/>
                <w:szCs w:val="21"/>
              </w:rPr>
              <w:t>上海申安医疗器械厂</w:t>
            </w:r>
          </w:p>
        </w:tc>
      </w:tr>
      <w:tr w:rsidR="00D159CE" w:rsidRPr="008B748F" w14:paraId="0BAA257F" w14:textId="77777777" w:rsidTr="00193532">
        <w:trPr>
          <w:trHeight w:val="20"/>
          <w:jc w:val="center"/>
        </w:trPr>
        <w:tc>
          <w:tcPr>
            <w:tcW w:w="3857" w:type="dxa"/>
            <w:vAlign w:val="center"/>
          </w:tcPr>
          <w:p w14:paraId="4D4E6FEB" w14:textId="77777777" w:rsidR="00D159CE" w:rsidRPr="008B748F" w:rsidRDefault="00D159CE" w:rsidP="00B275BB">
            <w:pPr>
              <w:ind w:firstLineChars="0" w:firstLine="0"/>
              <w:jc w:val="center"/>
              <w:rPr>
                <w:sz w:val="21"/>
                <w:szCs w:val="21"/>
              </w:rPr>
            </w:pPr>
            <w:r w:rsidRPr="008B748F">
              <w:rPr>
                <w:rFonts w:hint="eastAsia"/>
                <w:sz w:val="21"/>
                <w:szCs w:val="21"/>
              </w:rPr>
              <w:t>超净工作台</w:t>
            </w:r>
          </w:p>
        </w:tc>
        <w:tc>
          <w:tcPr>
            <w:tcW w:w="4252" w:type="dxa"/>
            <w:vAlign w:val="center"/>
          </w:tcPr>
          <w:p w14:paraId="552871FF" w14:textId="77777777" w:rsidR="00D159CE" w:rsidRPr="008B748F" w:rsidRDefault="00D159CE" w:rsidP="00B275BB">
            <w:pPr>
              <w:ind w:firstLineChars="0" w:firstLine="0"/>
              <w:jc w:val="center"/>
              <w:rPr>
                <w:sz w:val="21"/>
                <w:szCs w:val="21"/>
              </w:rPr>
            </w:pPr>
            <w:r w:rsidRPr="008B748F">
              <w:rPr>
                <w:rFonts w:hint="eastAsia"/>
                <w:sz w:val="21"/>
                <w:szCs w:val="21"/>
              </w:rPr>
              <w:t>浙江孚夏医疗科技有限公司</w:t>
            </w:r>
          </w:p>
        </w:tc>
      </w:tr>
      <w:tr w:rsidR="00D159CE" w:rsidRPr="008B748F" w14:paraId="5BFAA4AD" w14:textId="77777777" w:rsidTr="00193532">
        <w:trPr>
          <w:trHeight w:val="20"/>
          <w:jc w:val="center"/>
        </w:trPr>
        <w:tc>
          <w:tcPr>
            <w:tcW w:w="3857" w:type="dxa"/>
            <w:vAlign w:val="center"/>
          </w:tcPr>
          <w:p w14:paraId="196D3528" w14:textId="77777777" w:rsidR="00D159CE" w:rsidRPr="008B748F" w:rsidRDefault="00D159CE" w:rsidP="00B275BB">
            <w:pPr>
              <w:ind w:firstLineChars="0" w:firstLine="0"/>
              <w:jc w:val="center"/>
              <w:rPr>
                <w:sz w:val="21"/>
                <w:szCs w:val="21"/>
              </w:rPr>
            </w:pPr>
            <w:r w:rsidRPr="008B748F">
              <w:rPr>
                <w:rFonts w:hint="eastAsia"/>
                <w:sz w:val="21"/>
                <w:szCs w:val="21"/>
              </w:rPr>
              <w:t>电热鼓风干燥箱</w:t>
            </w:r>
          </w:p>
        </w:tc>
        <w:tc>
          <w:tcPr>
            <w:tcW w:w="4252" w:type="dxa"/>
            <w:vAlign w:val="center"/>
          </w:tcPr>
          <w:p w14:paraId="0D9D05F8" w14:textId="77777777" w:rsidR="00D159CE" w:rsidRPr="008B748F" w:rsidRDefault="00D159CE" w:rsidP="00B275BB">
            <w:pPr>
              <w:ind w:firstLineChars="0" w:firstLine="0"/>
              <w:jc w:val="center"/>
              <w:rPr>
                <w:sz w:val="21"/>
                <w:szCs w:val="21"/>
              </w:rPr>
            </w:pPr>
            <w:r w:rsidRPr="008B748F">
              <w:rPr>
                <w:rFonts w:hint="eastAsia"/>
                <w:sz w:val="21"/>
                <w:szCs w:val="21"/>
              </w:rPr>
              <w:t>上海力辰科技有限公司</w:t>
            </w:r>
          </w:p>
        </w:tc>
      </w:tr>
      <w:tr w:rsidR="00D159CE" w:rsidRPr="008B748F" w14:paraId="017159B1" w14:textId="77777777" w:rsidTr="00193532">
        <w:trPr>
          <w:trHeight w:val="20"/>
          <w:jc w:val="center"/>
        </w:trPr>
        <w:tc>
          <w:tcPr>
            <w:tcW w:w="3857" w:type="dxa"/>
            <w:vAlign w:val="center"/>
          </w:tcPr>
          <w:p w14:paraId="398C79C8" w14:textId="77777777" w:rsidR="00D159CE" w:rsidRPr="008B748F" w:rsidRDefault="00D159CE" w:rsidP="00B275BB">
            <w:pPr>
              <w:ind w:firstLineChars="0" w:firstLine="0"/>
              <w:jc w:val="center"/>
              <w:rPr>
                <w:sz w:val="21"/>
                <w:szCs w:val="21"/>
              </w:rPr>
            </w:pPr>
            <w:r w:rsidRPr="008B748F">
              <w:rPr>
                <w:rFonts w:hint="eastAsia"/>
                <w:sz w:val="21"/>
                <w:szCs w:val="21"/>
              </w:rPr>
              <w:t>培养箱</w:t>
            </w:r>
          </w:p>
        </w:tc>
        <w:tc>
          <w:tcPr>
            <w:tcW w:w="4252" w:type="dxa"/>
            <w:vAlign w:val="center"/>
          </w:tcPr>
          <w:p w14:paraId="5D28CDF0" w14:textId="77777777" w:rsidR="00D159CE" w:rsidRPr="008B748F" w:rsidRDefault="00D159CE" w:rsidP="00B275BB">
            <w:pPr>
              <w:ind w:firstLineChars="0" w:firstLine="0"/>
              <w:jc w:val="center"/>
              <w:rPr>
                <w:sz w:val="21"/>
                <w:szCs w:val="21"/>
              </w:rPr>
            </w:pPr>
            <w:r w:rsidRPr="008B748F">
              <w:rPr>
                <w:rFonts w:hint="eastAsia"/>
                <w:sz w:val="21"/>
                <w:szCs w:val="21"/>
              </w:rPr>
              <w:t>上海力辰科技有限公司</w:t>
            </w:r>
          </w:p>
        </w:tc>
      </w:tr>
      <w:tr w:rsidR="00D159CE" w:rsidRPr="008B748F" w14:paraId="684BABA7" w14:textId="77777777" w:rsidTr="00193532">
        <w:trPr>
          <w:trHeight w:val="20"/>
          <w:jc w:val="center"/>
        </w:trPr>
        <w:tc>
          <w:tcPr>
            <w:tcW w:w="3857" w:type="dxa"/>
            <w:vAlign w:val="center"/>
          </w:tcPr>
          <w:p w14:paraId="748A852F" w14:textId="77777777" w:rsidR="00D159CE" w:rsidRPr="008B748F" w:rsidRDefault="00D159CE" w:rsidP="00B275BB">
            <w:pPr>
              <w:ind w:firstLineChars="0" w:firstLine="0"/>
              <w:jc w:val="center"/>
              <w:rPr>
                <w:sz w:val="21"/>
                <w:szCs w:val="21"/>
              </w:rPr>
            </w:pPr>
            <w:r w:rsidRPr="008B748F">
              <w:rPr>
                <w:rFonts w:hint="eastAsia"/>
                <w:sz w:val="21"/>
                <w:szCs w:val="21"/>
              </w:rPr>
              <w:t>摇床</w:t>
            </w:r>
          </w:p>
        </w:tc>
        <w:tc>
          <w:tcPr>
            <w:tcW w:w="4252" w:type="dxa"/>
            <w:vAlign w:val="center"/>
          </w:tcPr>
          <w:p w14:paraId="01244A86" w14:textId="77777777" w:rsidR="00D159CE" w:rsidRPr="008B748F" w:rsidRDefault="00D159CE" w:rsidP="00B275BB">
            <w:pPr>
              <w:ind w:firstLineChars="0" w:firstLine="0"/>
              <w:jc w:val="center"/>
              <w:rPr>
                <w:sz w:val="21"/>
                <w:szCs w:val="21"/>
              </w:rPr>
            </w:pPr>
            <w:r w:rsidRPr="008B748F">
              <w:rPr>
                <w:rFonts w:hint="eastAsia"/>
                <w:sz w:val="21"/>
                <w:szCs w:val="21"/>
              </w:rPr>
              <w:t>上海力辰科技有限公司</w:t>
            </w:r>
          </w:p>
        </w:tc>
      </w:tr>
      <w:tr w:rsidR="00D159CE" w:rsidRPr="008B748F" w14:paraId="5F3CDEA6" w14:textId="77777777" w:rsidTr="00193532">
        <w:trPr>
          <w:trHeight w:val="20"/>
          <w:jc w:val="center"/>
        </w:trPr>
        <w:tc>
          <w:tcPr>
            <w:tcW w:w="3857" w:type="dxa"/>
            <w:vAlign w:val="center"/>
          </w:tcPr>
          <w:p w14:paraId="3A050F9E" w14:textId="77777777" w:rsidR="00D159CE" w:rsidRPr="008B748F" w:rsidRDefault="00D159CE" w:rsidP="00B275BB">
            <w:pPr>
              <w:ind w:firstLineChars="0" w:firstLine="0"/>
              <w:jc w:val="center"/>
              <w:rPr>
                <w:sz w:val="21"/>
                <w:szCs w:val="21"/>
              </w:rPr>
            </w:pPr>
            <w:r>
              <w:rPr>
                <w:rFonts w:cs="Times New Roman" w:hint="eastAsia"/>
                <w:sz w:val="21"/>
                <w:szCs w:val="21"/>
              </w:rPr>
              <w:t>CFX96</w:t>
            </w:r>
            <w:r>
              <w:rPr>
                <w:rFonts w:cs="Times New Roman" w:hint="eastAsia"/>
                <w:sz w:val="21"/>
                <w:szCs w:val="21"/>
              </w:rPr>
              <w:t>荧光定量</w:t>
            </w:r>
            <w:r>
              <w:rPr>
                <w:rFonts w:cs="Times New Roman" w:hint="eastAsia"/>
                <w:sz w:val="21"/>
                <w:szCs w:val="21"/>
              </w:rPr>
              <w:t>PCR</w:t>
            </w:r>
            <w:r>
              <w:rPr>
                <w:rFonts w:cs="Times New Roman" w:hint="eastAsia"/>
                <w:sz w:val="21"/>
                <w:szCs w:val="21"/>
              </w:rPr>
              <w:t>检测仪</w:t>
            </w:r>
          </w:p>
        </w:tc>
        <w:tc>
          <w:tcPr>
            <w:tcW w:w="4252" w:type="dxa"/>
            <w:vAlign w:val="center"/>
          </w:tcPr>
          <w:p w14:paraId="6F34FF8E" w14:textId="77777777" w:rsidR="00D159CE" w:rsidRPr="008B748F" w:rsidRDefault="00D159CE" w:rsidP="00B275BB">
            <w:pPr>
              <w:ind w:firstLineChars="0" w:firstLine="0"/>
              <w:jc w:val="center"/>
              <w:rPr>
                <w:sz w:val="21"/>
                <w:szCs w:val="21"/>
              </w:rPr>
            </w:pPr>
            <w:r w:rsidRPr="008B748F">
              <w:rPr>
                <w:rFonts w:hint="eastAsia"/>
                <w:sz w:val="21"/>
                <w:szCs w:val="21"/>
              </w:rPr>
              <w:t></w:t>
            </w:r>
            <w:r>
              <w:rPr>
                <w:rFonts w:hint="eastAsia"/>
                <w:szCs w:val="21"/>
              </w:rPr>
              <w:t>伯乐生命医学产品有限公司</w:t>
            </w:r>
          </w:p>
        </w:tc>
      </w:tr>
      <w:tr w:rsidR="00D159CE" w:rsidRPr="008B748F" w14:paraId="1E454A97" w14:textId="77777777" w:rsidTr="00193532">
        <w:trPr>
          <w:trHeight w:val="20"/>
          <w:jc w:val="center"/>
        </w:trPr>
        <w:tc>
          <w:tcPr>
            <w:tcW w:w="3857" w:type="dxa"/>
            <w:vAlign w:val="center"/>
          </w:tcPr>
          <w:p w14:paraId="3D366E15" w14:textId="77777777" w:rsidR="00D159CE" w:rsidRPr="008B748F" w:rsidRDefault="00D159CE" w:rsidP="00B275BB">
            <w:pPr>
              <w:ind w:firstLineChars="0" w:firstLine="0"/>
              <w:jc w:val="center"/>
              <w:rPr>
                <w:sz w:val="21"/>
                <w:szCs w:val="21"/>
              </w:rPr>
            </w:pPr>
            <w:r w:rsidRPr="008B748F">
              <w:rPr>
                <w:rFonts w:hint="eastAsia"/>
                <w:sz w:val="21"/>
                <w:szCs w:val="21"/>
              </w:rPr>
              <w:t>紫外可见分光光度计</w:t>
            </w:r>
          </w:p>
        </w:tc>
        <w:tc>
          <w:tcPr>
            <w:tcW w:w="4252" w:type="dxa"/>
            <w:vAlign w:val="center"/>
          </w:tcPr>
          <w:p w14:paraId="6C29E50E" w14:textId="77777777" w:rsidR="00D159CE" w:rsidRPr="008B748F" w:rsidRDefault="00D159CE" w:rsidP="00B275BB">
            <w:pPr>
              <w:ind w:firstLineChars="0" w:firstLine="0"/>
              <w:jc w:val="center"/>
              <w:rPr>
                <w:sz w:val="21"/>
                <w:szCs w:val="21"/>
              </w:rPr>
            </w:pPr>
            <w:r w:rsidRPr="008B748F">
              <w:rPr>
                <w:rFonts w:hint="eastAsia"/>
                <w:sz w:val="21"/>
                <w:szCs w:val="21"/>
              </w:rPr>
              <w:t>上海美普达仪器有限公司</w:t>
            </w:r>
          </w:p>
        </w:tc>
      </w:tr>
      <w:tr w:rsidR="00D159CE" w:rsidRPr="008B748F" w14:paraId="3E0729BF" w14:textId="77777777" w:rsidTr="00193532">
        <w:trPr>
          <w:trHeight w:val="20"/>
          <w:jc w:val="center"/>
        </w:trPr>
        <w:tc>
          <w:tcPr>
            <w:tcW w:w="3857" w:type="dxa"/>
            <w:vAlign w:val="center"/>
          </w:tcPr>
          <w:p w14:paraId="634B4A1C" w14:textId="77777777" w:rsidR="00D159CE" w:rsidRPr="008B748F" w:rsidRDefault="00D159CE" w:rsidP="00B275BB">
            <w:pPr>
              <w:ind w:firstLineChars="0" w:firstLine="0"/>
              <w:jc w:val="center"/>
              <w:rPr>
                <w:sz w:val="21"/>
                <w:szCs w:val="21"/>
              </w:rPr>
            </w:pPr>
            <w:r w:rsidRPr="008B748F">
              <w:rPr>
                <w:rFonts w:hint="eastAsia"/>
                <w:sz w:val="21"/>
                <w:szCs w:val="21"/>
              </w:rPr>
              <w:t>P</w:t>
            </w:r>
            <w:r w:rsidRPr="008B748F">
              <w:rPr>
                <w:sz w:val="21"/>
                <w:szCs w:val="21"/>
              </w:rPr>
              <w:t>CR</w:t>
            </w:r>
            <w:r w:rsidRPr="008B748F">
              <w:rPr>
                <w:rFonts w:hint="eastAsia"/>
                <w:sz w:val="21"/>
                <w:szCs w:val="21"/>
              </w:rPr>
              <w:t>仪</w:t>
            </w:r>
          </w:p>
        </w:tc>
        <w:tc>
          <w:tcPr>
            <w:tcW w:w="4252" w:type="dxa"/>
            <w:vAlign w:val="center"/>
          </w:tcPr>
          <w:p w14:paraId="5A670A68" w14:textId="77777777" w:rsidR="00D159CE" w:rsidRPr="008B748F" w:rsidRDefault="00D159CE" w:rsidP="00B275BB">
            <w:pPr>
              <w:ind w:firstLineChars="0" w:firstLine="0"/>
              <w:jc w:val="center"/>
              <w:rPr>
                <w:sz w:val="21"/>
                <w:szCs w:val="21"/>
              </w:rPr>
            </w:pPr>
            <w:r w:rsidRPr="008B748F">
              <w:rPr>
                <w:rFonts w:hint="eastAsia"/>
                <w:sz w:val="21"/>
                <w:szCs w:val="21"/>
              </w:rPr>
              <w:t>伯乐生命医学产品</w:t>
            </w:r>
            <w:r>
              <w:rPr>
                <w:rFonts w:hint="eastAsia"/>
                <w:sz w:val="21"/>
                <w:szCs w:val="21"/>
              </w:rPr>
              <w:t>(</w:t>
            </w:r>
            <w:r w:rsidRPr="008B748F">
              <w:rPr>
                <w:rFonts w:hint="eastAsia"/>
                <w:sz w:val="21"/>
                <w:szCs w:val="21"/>
              </w:rPr>
              <w:t>上海）有限公司</w:t>
            </w:r>
          </w:p>
        </w:tc>
      </w:tr>
      <w:tr w:rsidR="00D159CE" w:rsidRPr="008B748F" w14:paraId="321EACFF" w14:textId="77777777" w:rsidTr="00193532">
        <w:trPr>
          <w:trHeight w:val="20"/>
          <w:jc w:val="center"/>
        </w:trPr>
        <w:tc>
          <w:tcPr>
            <w:tcW w:w="3857" w:type="dxa"/>
            <w:vAlign w:val="center"/>
          </w:tcPr>
          <w:p w14:paraId="33D968CB" w14:textId="77777777" w:rsidR="00D159CE" w:rsidRPr="008B748F" w:rsidRDefault="00D159CE" w:rsidP="00B275BB">
            <w:pPr>
              <w:ind w:firstLineChars="0" w:firstLine="0"/>
              <w:jc w:val="center"/>
              <w:rPr>
                <w:sz w:val="21"/>
                <w:szCs w:val="21"/>
              </w:rPr>
            </w:pPr>
            <w:r w:rsidRPr="008B748F">
              <w:rPr>
                <w:rFonts w:hint="eastAsia"/>
                <w:sz w:val="21"/>
                <w:szCs w:val="21"/>
              </w:rPr>
              <w:t>电泳仪</w:t>
            </w:r>
          </w:p>
        </w:tc>
        <w:tc>
          <w:tcPr>
            <w:tcW w:w="4252" w:type="dxa"/>
            <w:vAlign w:val="center"/>
          </w:tcPr>
          <w:p w14:paraId="3695F682" w14:textId="77777777" w:rsidR="00D159CE" w:rsidRPr="008B748F" w:rsidRDefault="00D159CE" w:rsidP="00B275BB">
            <w:pPr>
              <w:ind w:firstLineChars="0" w:firstLine="0"/>
              <w:jc w:val="center"/>
              <w:rPr>
                <w:sz w:val="21"/>
                <w:szCs w:val="21"/>
              </w:rPr>
            </w:pPr>
            <w:r w:rsidRPr="008B748F">
              <w:rPr>
                <w:rFonts w:hint="eastAsia"/>
                <w:sz w:val="21"/>
                <w:szCs w:val="21"/>
              </w:rPr>
              <w:t>伯乐生命医学产品</w:t>
            </w:r>
            <w:r>
              <w:rPr>
                <w:rFonts w:hint="eastAsia"/>
                <w:sz w:val="21"/>
                <w:szCs w:val="21"/>
              </w:rPr>
              <w:t>(</w:t>
            </w:r>
            <w:r w:rsidRPr="008B748F">
              <w:rPr>
                <w:rFonts w:hint="eastAsia"/>
                <w:sz w:val="21"/>
                <w:szCs w:val="21"/>
              </w:rPr>
              <w:t>上海）有限公司</w:t>
            </w:r>
          </w:p>
        </w:tc>
      </w:tr>
      <w:tr w:rsidR="00D159CE" w:rsidRPr="008B748F" w14:paraId="2489A283" w14:textId="77777777" w:rsidTr="00193532">
        <w:trPr>
          <w:trHeight w:val="20"/>
          <w:jc w:val="center"/>
        </w:trPr>
        <w:tc>
          <w:tcPr>
            <w:tcW w:w="3857" w:type="dxa"/>
            <w:tcBorders>
              <w:bottom w:val="nil"/>
            </w:tcBorders>
            <w:vAlign w:val="center"/>
          </w:tcPr>
          <w:p w14:paraId="5DDF8F52" w14:textId="77777777" w:rsidR="00D159CE" w:rsidRPr="008B748F" w:rsidRDefault="00D159CE" w:rsidP="00B275BB">
            <w:pPr>
              <w:ind w:firstLineChars="0" w:firstLine="0"/>
              <w:jc w:val="center"/>
              <w:rPr>
                <w:sz w:val="21"/>
                <w:szCs w:val="21"/>
              </w:rPr>
            </w:pPr>
            <w:r w:rsidRPr="008B748F">
              <w:rPr>
                <w:rFonts w:hint="eastAsia"/>
                <w:sz w:val="21"/>
                <w:szCs w:val="21"/>
              </w:rPr>
              <w:t>电磁炉</w:t>
            </w:r>
          </w:p>
        </w:tc>
        <w:tc>
          <w:tcPr>
            <w:tcW w:w="4252" w:type="dxa"/>
            <w:tcBorders>
              <w:bottom w:val="nil"/>
            </w:tcBorders>
            <w:vAlign w:val="center"/>
          </w:tcPr>
          <w:p w14:paraId="648A3113" w14:textId="77777777" w:rsidR="00D159CE" w:rsidRPr="008B748F" w:rsidRDefault="00D159CE" w:rsidP="00B275BB">
            <w:pPr>
              <w:ind w:firstLineChars="0" w:firstLine="0"/>
              <w:jc w:val="center"/>
              <w:rPr>
                <w:sz w:val="21"/>
                <w:szCs w:val="21"/>
              </w:rPr>
            </w:pPr>
            <w:r w:rsidRPr="008B748F">
              <w:rPr>
                <w:rFonts w:hint="eastAsia"/>
                <w:sz w:val="21"/>
                <w:szCs w:val="21"/>
              </w:rPr>
              <w:t>九阳股份有限公司</w:t>
            </w:r>
          </w:p>
        </w:tc>
      </w:tr>
      <w:tr w:rsidR="00D159CE" w:rsidRPr="008B748F" w14:paraId="24948866" w14:textId="77777777" w:rsidTr="00193532">
        <w:trPr>
          <w:trHeight w:val="20"/>
          <w:jc w:val="center"/>
        </w:trPr>
        <w:tc>
          <w:tcPr>
            <w:tcW w:w="3857" w:type="dxa"/>
            <w:tcBorders>
              <w:top w:val="nil"/>
              <w:bottom w:val="nil"/>
            </w:tcBorders>
            <w:vAlign w:val="center"/>
          </w:tcPr>
          <w:p w14:paraId="4F2C31B0" w14:textId="77777777" w:rsidR="00D159CE" w:rsidRPr="008B748F" w:rsidRDefault="00D159CE" w:rsidP="00B275BB">
            <w:pPr>
              <w:ind w:firstLineChars="0" w:firstLine="0"/>
              <w:jc w:val="center"/>
              <w:rPr>
                <w:sz w:val="21"/>
                <w:szCs w:val="21"/>
              </w:rPr>
            </w:pPr>
            <w:r w:rsidRPr="008B748F">
              <w:rPr>
                <w:rFonts w:hint="eastAsia"/>
                <w:sz w:val="21"/>
                <w:szCs w:val="21"/>
              </w:rPr>
              <w:t>微波炉</w:t>
            </w:r>
          </w:p>
        </w:tc>
        <w:tc>
          <w:tcPr>
            <w:tcW w:w="4252" w:type="dxa"/>
            <w:tcBorders>
              <w:top w:val="nil"/>
              <w:bottom w:val="nil"/>
            </w:tcBorders>
            <w:vAlign w:val="center"/>
          </w:tcPr>
          <w:p w14:paraId="6D7B0C52" w14:textId="77777777" w:rsidR="00D159CE" w:rsidRPr="008B748F" w:rsidRDefault="00D159CE" w:rsidP="00B275BB">
            <w:pPr>
              <w:ind w:firstLineChars="0" w:firstLine="0"/>
              <w:jc w:val="center"/>
              <w:rPr>
                <w:sz w:val="21"/>
                <w:szCs w:val="21"/>
              </w:rPr>
            </w:pPr>
            <w:r w:rsidRPr="008B748F">
              <w:rPr>
                <w:rFonts w:hint="eastAsia"/>
                <w:sz w:val="21"/>
                <w:szCs w:val="21"/>
              </w:rPr>
              <w:t>九阳股份有限公司</w:t>
            </w:r>
          </w:p>
        </w:tc>
      </w:tr>
      <w:tr w:rsidR="00D159CE" w:rsidRPr="008B748F" w14:paraId="505D299E" w14:textId="77777777" w:rsidTr="00193532">
        <w:trPr>
          <w:trHeight w:val="20"/>
          <w:jc w:val="center"/>
        </w:trPr>
        <w:tc>
          <w:tcPr>
            <w:tcW w:w="3857" w:type="dxa"/>
            <w:tcBorders>
              <w:top w:val="nil"/>
            </w:tcBorders>
            <w:vAlign w:val="center"/>
          </w:tcPr>
          <w:p w14:paraId="71416607" w14:textId="77777777" w:rsidR="00D159CE" w:rsidRPr="008B748F" w:rsidRDefault="00D159CE" w:rsidP="00B275BB">
            <w:pPr>
              <w:ind w:firstLineChars="0" w:firstLine="0"/>
              <w:jc w:val="center"/>
              <w:rPr>
                <w:sz w:val="21"/>
                <w:szCs w:val="21"/>
              </w:rPr>
            </w:pPr>
            <w:r w:rsidRPr="008B748F">
              <w:rPr>
                <w:rFonts w:hint="eastAsia"/>
                <w:sz w:val="21"/>
                <w:szCs w:val="21"/>
              </w:rPr>
              <w:t>凝胶成像仪</w:t>
            </w:r>
          </w:p>
        </w:tc>
        <w:tc>
          <w:tcPr>
            <w:tcW w:w="4252" w:type="dxa"/>
            <w:tcBorders>
              <w:top w:val="nil"/>
            </w:tcBorders>
            <w:vAlign w:val="center"/>
          </w:tcPr>
          <w:p w14:paraId="74F4047D" w14:textId="77777777" w:rsidR="00D159CE" w:rsidRPr="008B748F" w:rsidRDefault="00D159CE" w:rsidP="00B275BB">
            <w:pPr>
              <w:ind w:firstLineChars="0" w:firstLine="0"/>
              <w:jc w:val="center"/>
              <w:rPr>
                <w:sz w:val="21"/>
                <w:szCs w:val="21"/>
              </w:rPr>
            </w:pPr>
            <w:r w:rsidRPr="008B748F">
              <w:rPr>
                <w:rFonts w:hint="eastAsia"/>
                <w:sz w:val="21"/>
                <w:szCs w:val="21"/>
              </w:rPr>
              <w:t>伯乐生命医学产品</w:t>
            </w:r>
            <w:r>
              <w:rPr>
                <w:rFonts w:hint="eastAsia"/>
                <w:sz w:val="21"/>
                <w:szCs w:val="21"/>
              </w:rPr>
              <w:t>(</w:t>
            </w:r>
            <w:r w:rsidRPr="008B748F">
              <w:rPr>
                <w:rFonts w:hint="eastAsia"/>
                <w:sz w:val="21"/>
                <w:szCs w:val="21"/>
              </w:rPr>
              <w:t>上海）有限公司</w:t>
            </w:r>
          </w:p>
        </w:tc>
      </w:tr>
      <w:tr w:rsidR="00D159CE" w:rsidRPr="008B748F" w14:paraId="36062B56" w14:textId="77777777" w:rsidTr="00193532">
        <w:trPr>
          <w:trHeight w:val="20"/>
          <w:jc w:val="center"/>
        </w:trPr>
        <w:tc>
          <w:tcPr>
            <w:tcW w:w="3857" w:type="dxa"/>
            <w:vAlign w:val="center"/>
          </w:tcPr>
          <w:p w14:paraId="21127621" w14:textId="77777777" w:rsidR="00D159CE" w:rsidRPr="008B748F" w:rsidRDefault="00D159CE" w:rsidP="00B275BB">
            <w:pPr>
              <w:ind w:firstLineChars="0" w:firstLine="0"/>
              <w:jc w:val="center"/>
              <w:rPr>
                <w:sz w:val="21"/>
                <w:szCs w:val="21"/>
              </w:rPr>
            </w:pPr>
            <w:r w:rsidRPr="008B748F">
              <w:rPr>
                <w:rFonts w:hint="eastAsia"/>
                <w:sz w:val="21"/>
                <w:szCs w:val="21"/>
              </w:rPr>
              <w:t>电子天平</w:t>
            </w:r>
          </w:p>
        </w:tc>
        <w:tc>
          <w:tcPr>
            <w:tcW w:w="4252" w:type="dxa"/>
            <w:vAlign w:val="center"/>
          </w:tcPr>
          <w:p w14:paraId="5C4AA0C2" w14:textId="77777777" w:rsidR="00D159CE" w:rsidRPr="008B748F" w:rsidRDefault="00D159CE" w:rsidP="00B275BB">
            <w:pPr>
              <w:ind w:firstLineChars="0" w:firstLine="0"/>
              <w:jc w:val="center"/>
              <w:rPr>
                <w:sz w:val="21"/>
                <w:szCs w:val="21"/>
              </w:rPr>
            </w:pPr>
            <w:r w:rsidRPr="008B748F">
              <w:rPr>
                <w:rFonts w:hint="eastAsia"/>
                <w:sz w:val="21"/>
                <w:szCs w:val="21"/>
              </w:rPr>
              <w:t>上海力辰科技有限公司</w:t>
            </w:r>
          </w:p>
        </w:tc>
      </w:tr>
      <w:tr w:rsidR="00D159CE" w:rsidRPr="008B748F" w14:paraId="66177520" w14:textId="77777777" w:rsidTr="00193532">
        <w:trPr>
          <w:trHeight w:val="20"/>
          <w:jc w:val="center"/>
        </w:trPr>
        <w:tc>
          <w:tcPr>
            <w:tcW w:w="3857" w:type="dxa"/>
            <w:vAlign w:val="center"/>
          </w:tcPr>
          <w:p w14:paraId="25B95B8F" w14:textId="77777777" w:rsidR="00D159CE" w:rsidRPr="008B748F" w:rsidRDefault="00D159CE" w:rsidP="00B275BB">
            <w:pPr>
              <w:ind w:firstLineChars="0" w:firstLine="0"/>
              <w:jc w:val="center"/>
              <w:rPr>
                <w:sz w:val="21"/>
                <w:szCs w:val="21"/>
              </w:rPr>
            </w:pPr>
            <w:r w:rsidRPr="008B748F">
              <w:rPr>
                <w:rFonts w:hint="eastAsia"/>
                <w:sz w:val="21"/>
                <w:szCs w:val="21"/>
              </w:rPr>
              <w:t>冰箱</w:t>
            </w:r>
          </w:p>
        </w:tc>
        <w:tc>
          <w:tcPr>
            <w:tcW w:w="4252" w:type="dxa"/>
            <w:vAlign w:val="center"/>
          </w:tcPr>
          <w:p w14:paraId="52FA4435" w14:textId="77777777" w:rsidR="00D159CE" w:rsidRPr="008B748F" w:rsidRDefault="00D159CE" w:rsidP="00B275BB">
            <w:pPr>
              <w:ind w:firstLineChars="0" w:firstLine="0"/>
              <w:jc w:val="center"/>
              <w:rPr>
                <w:sz w:val="21"/>
                <w:szCs w:val="21"/>
              </w:rPr>
            </w:pPr>
            <w:r w:rsidRPr="008B748F">
              <w:rPr>
                <w:rFonts w:hint="eastAsia"/>
                <w:sz w:val="21"/>
                <w:szCs w:val="21"/>
              </w:rPr>
              <w:t>海尔集团公司</w:t>
            </w:r>
          </w:p>
        </w:tc>
      </w:tr>
      <w:tr w:rsidR="00D159CE" w:rsidRPr="008B748F" w14:paraId="5A0FCC1A" w14:textId="77777777" w:rsidTr="00193532">
        <w:trPr>
          <w:trHeight w:val="20"/>
          <w:jc w:val="center"/>
        </w:trPr>
        <w:tc>
          <w:tcPr>
            <w:tcW w:w="3857" w:type="dxa"/>
            <w:tcBorders>
              <w:bottom w:val="nil"/>
            </w:tcBorders>
            <w:vAlign w:val="center"/>
          </w:tcPr>
          <w:p w14:paraId="2CF53E98" w14:textId="77777777" w:rsidR="00D159CE" w:rsidRPr="008B748F" w:rsidRDefault="00D159CE" w:rsidP="00B275BB">
            <w:pPr>
              <w:ind w:firstLineChars="0" w:firstLine="0"/>
              <w:jc w:val="center"/>
              <w:rPr>
                <w:sz w:val="21"/>
                <w:szCs w:val="21"/>
              </w:rPr>
            </w:pPr>
            <w:r w:rsidRPr="008B748F">
              <w:rPr>
                <w:rFonts w:hint="eastAsia"/>
                <w:sz w:val="21"/>
                <w:szCs w:val="21"/>
              </w:rPr>
              <w:t>高速离心机</w:t>
            </w:r>
          </w:p>
        </w:tc>
        <w:tc>
          <w:tcPr>
            <w:tcW w:w="4252" w:type="dxa"/>
            <w:tcBorders>
              <w:bottom w:val="nil"/>
            </w:tcBorders>
            <w:vAlign w:val="center"/>
          </w:tcPr>
          <w:p w14:paraId="576F0B42" w14:textId="77777777" w:rsidR="00D159CE" w:rsidRPr="008B748F" w:rsidRDefault="00D159CE" w:rsidP="00B275BB">
            <w:pPr>
              <w:ind w:firstLineChars="0" w:firstLine="0"/>
              <w:jc w:val="center"/>
              <w:rPr>
                <w:sz w:val="21"/>
                <w:szCs w:val="21"/>
              </w:rPr>
            </w:pPr>
            <w:r w:rsidRPr="008B748F">
              <w:rPr>
                <w:rFonts w:hint="eastAsia"/>
                <w:sz w:val="21"/>
                <w:szCs w:val="21"/>
              </w:rPr>
              <w:t>湖南湘仪实验仪器开发有限公司</w:t>
            </w:r>
          </w:p>
        </w:tc>
      </w:tr>
      <w:tr w:rsidR="00D159CE" w:rsidRPr="008B748F" w14:paraId="71121D0B" w14:textId="77777777" w:rsidTr="00193532">
        <w:trPr>
          <w:trHeight w:val="20"/>
          <w:jc w:val="center"/>
        </w:trPr>
        <w:tc>
          <w:tcPr>
            <w:tcW w:w="3857" w:type="dxa"/>
            <w:tcBorders>
              <w:top w:val="nil"/>
              <w:bottom w:val="nil"/>
            </w:tcBorders>
            <w:vAlign w:val="center"/>
          </w:tcPr>
          <w:p w14:paraId="2B15D537" w14:textId="77777777" w:rsidR="00D159CE" w:rsidRPr="008B748F" w:rsidRDefault="00D159CE" w:rsidP="00B275BB">
            <w:pPr>
              <w:ind w:firstLineChars="0" w:firstLine="0"/>
              <w:jc w:val="center"/>
              <w:rPr>
                <w:sz w:val="21"/>
                <w:szCs w:val="21"/>
              </w:rPr>
            </w:pPr>
            <w:r w:rsidRPr="008B748F">
              <w:rPr>
                <w:rFonts w:hint="eastAsia"/>
                <w:sz w:val="21"/>
                <w:szCs w:val="21"/>
              </w:rPr>
              <w:t>冷冻高速离心机</w:t>
            </w:r>
          </w:p>
        </w:tc>
        <w:tc>
          <w:tcPr>
            <w:tcW w:w="4252" w:type="dxa"/>
            <w:tcBorders>
              <w:top w:val="nil"/>
              <w:bottom w:val="nil"/>
            </w:tcBorders>
            <w:vAlign w:val="center"/>
          </w:tcPr>
          <w:p w14:paraId="7FA17BAA" w14:textId="77777777" w:rsidR="00D159CE" w:rsidRPr="008B748F" w:rsidRDefault="00D159CE" w:rsidP="00B275BB">
            <w:pPr>
              <w:ind w:firstLineChars="0" w:firstLine="0"/>
              <w:jc w:val="center"/>
              <w:rPr>
                <w:sz w:val="21"/>
                <w:szCs w:val="21"/>
              </w:rPr>
            </w:pPr>
            <w:r w:rsidRPr="008B748F">
              <w:rPr>
                <w:rFonts w:hint="eastAsia"/>
                <w:sz w:val="21"/>
                <w:szCs w:val="21"/>
              </w:rPr>
              <w:t>大龙兴创实验仪器股份公司</w:t>
            </w:r>
          </w:p>
        </w:tc>
      </w:tr>
      <w:tr w:rsidR="00837932" w:rsidRPr="008B748F" w14:paraId="73F415BC" w14:textId="77777777" w:rsidTr="00193532">
        <w:trPr>
          <w:trHeight w:val="20"/>
          <w:jc w:val="center"/>
        </w:trPr>
        <w:tc>
          <w:tcPr>
            <w:tcW w:w="3857" w:type="dxa"/>
            <w:tcBorders>
              <w:top w:val="nil"/>
              <w:bottom w:val="nil"/>
            </w:tcBorders>
            <w:vAlign w:val="center"/>
          </w:tcPr>
          <w:p w14:paraId="7C227B12" w14:textId="55620C36" w:rsidR="00837932" w:rsidRPr="008B748F" w:rsidRDefault="00837932" w:rsidP="00B275BB">
            <w:pPr>
              <w:ind w:firstLineChars="0" w:firstLine="0"/>
              <w:jc w:val="center"/>
              <w:rPr>
                <w:sz w:val="21"/>
                <w:szCs w:val="21"/>
              </w:rPr>
            </w:pPr>
            <w:r>
              <w:rPr>
                <w:rFonts w:hint="eastAsia"/>
                <w:sz w:val="21"/>
                <w:szCs w:val="21"/>
              </w:rPr>
              <w:t>荧光分光光度计</w:t>
            </w:r>
          </w:p>
        </w:tc>
        <w:tc>
          <w:tcPr>
            <w:tcW w:w="4252" w:type="dxa"/>
            <w:tcBorders>
              <w:top w:val="nil"/>
              <w:bottom w:val="nil"/>
            </w:tcBorders>
            <w:vAlign w:val="center"/>
          </w:tcPr>
          <w:p w14:paraId="51D859A6" w14:textId="4B2409F4" w:rsidR="00837932" w:rsidRPr="008B748F" w:rsidRDefault="00837932" w:rsidP="00B275BB">
            <w:pPr>
              <w:ind w:firstLineChars="0" w:firstLine="0"/>
              <w:jc w:val="center"/>
              <w:rPr>
                <w:sz w:val="21"/>
                <w:szCs w:val="21"/>
              </w:rPr>
            </w:pPr>
            <w:r>
              <w:rPr>
                <w:rFonts w:hint="eastAsia"/>
                <w:sz w:val="21"/>
                <w:szCs w:val="21"/>
              </w:rPr>
              <w:t>日立有限公司</w:t>
            </w:r>
          </w:p>
        </w:tc>
      </w:tr>
      <w:tr w:rsidR="00D9256C" w:rsidRPr="008B748F" w14:paraId="1BF09BE3" w14:textId="77777777" w:rsidTr="00193532">
        <w:trPr>
          <w:trHeight w:val="20"/>
          <w:jc w:val="center"/>
        </w:trPr>
        <w:tc>
          <w:tcPr>
            <w:tcW w:w="3857" w:type="dxa"/>
            <w:tcBorders>
              <w:top w:val="nil"/>
              <w:bottom w:val="nil"/>
            </w:tcBorders>
            <w:vAlign w:val="center"/>
          </w:tcPr>
          <w:p w14:paraId="7EBE082B" w14:textId="31ED9168" w:rsidR="00D9256C" w:rsidRDefault="00D9256C" w:rsidP="00B275BB">
            <w:pPr>
              <w:ind w:firstLineChars="0" w:firstLine="0"/>
              <w:jc w:val="center"/>
              <w:rPr>
                <w:sz w:val="21"/>
                <w:szCs w:val="21"/>
              </w:rPr>
            </w:pPr>
            <w:r>
              <w:rPr>
                <w:rFonts w:hint="eastAsia"/>
                <w:sz w:val="21"/>
                <w:szCs w:val="21"/>
              </w:rPr>
              <w:t>紫外可见吸收光谱仪</w:t>
            </w:r>
          </w:p>
        </w:tc>
        <w:tc>
          <w:tcPr>
            <w:tcW w:w="4252" w:type="dxa"/>
            <w:tcBorders>
              <w:top w:val="nil"/>
              <w:bottom w:val="nil"/>
            </w:tcBorders>
            <w:vAlign w:val="center"/>
          </w:tcPr>
          <w:p w14:paraId="5B4C5F4B" w14:textId="55D67EE7" w:rsidR="00D9256C" w:rsidRDefault="00D9256C" w:rsidP="00B275BB">
            <w:pPr>
              <w:ind w:firstLineChars="0" w:firstLine="0"/>
              <w:jc w:val="center"/>
              <w:rPr>
                <w:sz w:val="21"/>
                <w:szCs w:val="21"/>
              </w:rPr>
            </w:pPr>
            <w:r>
              <w:rPr>
                <w:rFonts w:hint="eastAsia"/>
                <w:sz w:val="21"/>
                <w:szCs w:val="21"/>
              </w:rPr>
              <w:t>日本岛津有限公司</w:t>
            </w:r>
          </w:p>
        </w:tc>
      </w:tr>
      <w:tr w:rsidR="00D9256C" w:rsidRPr="008B748F" w14:paraId="7DDEF9C6" w14:textId="77777777" w:rsidTr="00193532">
        <w:trPr>
          <w:trHeight w:val="20"/>
          <w:jc w:val="center"/>
        </w:trPr>
        <w:tc>
          <w:tcPr>
            <w:tcW w:w="3857" w:type="dxa"/>
            <w:tcBorders>
              <w:top w:val="nil"/>
              <w:bottom w:val="nil"/>
            </w:tcBorders>
            <w:vAlign w:val="center"/>
          </w:tcPr>
          <w:p w14:paraId="1F00C965" w14:textId="2D5CF164" w:rsidR="00D9256C" w:rsidRDefault="00D9256C" w:rsidP="00B275BB">
            <w:pPr>
              <w:ind w:firstLineChars="0" w:firstLine="0"/>
              <w:jc w:val="center"/>
              <w:rPr>
                <w:sz w:val="21"/>
                <w:szCs w:val="21"/>
              </w:rPr>
            </w:pPr>
            <w:r>
              <w:rPr>
                <w:rFonts w:hint="eastAsia"/>
                <w:sz w:val="21"/>
                <w:szCs w:val="21"/>
              </w:rPr>
              <w:t>扫描电镜</w:t>
            </w:r>
          </w:p>
        </w:tc>
        <w:tc>
          <w:tcPr>
            <w:tcW w:w="4252" w:type="dxa"/>
            <w:tcBorders>
              <w:top w:val="nil"/>
              <w:bottom w:val="nil"/>
            </w:tcBorders>
            <w:vAlign w:val="center"/>
          </w:tcPr>
          <w:p w14:paraId="7C3AFBE8" w14:textId="05E7DA4D" w:rsidR="00D9256C" w:rsidRDefault="00D9256C" w:rsidP="00B275BB">
            <w:pPr>
              <w:ind w:firstLineChars="0" w:firstLine="0"/>
              <w:jc w:val="center"/>
              <w:rPr>
                <w:sz w:val="21"/>
                <w:szCs w:val="21"/>
              </w:rPr>
            </w:pPr>
            <w:r>
              <w:rPr>
                <w:rFonts w:hint="eastAsia"/>
                <w:sz w:val="21"/>
                <w:szCs w:val="21"/>
              </w:rPr>
              <w:t>日本岛津有限公司</w:t>
            </w:r>
          </w:p>
        </w:tc>
      </w:tr>
      <w:tr w:rsidR="00193532" w:rsidRPr="008B748F" w14:paraId="5F112F2E" w14:textId="77777777" w:rsidTr="00193532">
        <w:trPr>
          <w:trHeight w:val="20"/>
          <w:jc w:val="center"/>
        </w:trPr>
        <w:tc>
          <w:tcPr>
            <w:tcW w:w="3857" w:type="dxa"/>
            <w:tcBorders>
              <w:top w:val="nil"/>
              <w:bottom w:val="single" w:sz="18" w:space="0" w:color="auto"/>
            </w:tcBorders>
            <w:vAlign w:val="center"/>
          </w:tcPr>
          <w:p w14:paraId="500988FD" w14:textId="0E96CD1F" w:rsidR="00193532" w:rsidRDefault="00193532" w:rsidP="00B275BB">
            <w:pPr>
              <w:ind w:firstLineChars="0" w:firstLine="0"/>
              <w:jc w:val="center"/>
              <w:rPr>
                <w:sz w:val="21"/>
                <w:szCs w:val="21"/>
              </w:rPr>
            </w:pPr>
            <w:r>
              <w:rPr>
                <w:rFonts w:hint="eastAsia"/>
                <w:sz w:val="21"/>
                <w:szCs w:val="21"/>
              </w:rPr>
              <w:t>红外光谱仪</w:t>
            </w:r>
          </w:p>
        </w:tc>
        <w:tc>
          <w:tcPr>
            <w:tcW w:w="4252" w:type="dxa"/>
            <w:tcBorders>
              <w:top w:val="nil"/>
              <w:bottom w:val="single" w:sz="18" w:space="0" w:color="auto"/>
            </w:tcBorders>
            <w:vAlign w:val="center"/>
          </w:tcPr>
          <w:p w14:paraId="18D92FF3" w14:textId="42205BFE" w:rsidR="00193532" w:rsidRDefault="00193532" w:rsidP="00B275BB">
            <w:pPr>
              <w:ind w:firstLineChars="0" w:firstLine="0"/>
              <w:jc w:val="center"/>
              <w:rPr>
                <w:sz w:val="21"/>
                <w:szCs w:val="21"/>
              </w:rPr>
            </w:pPr>
            <w:r>
              <w:rPr>
                <w:rFonts w:hint="eastAsia"/>
                <w:sz w:val="21"/>
                <w:szCs w:val="21"/>
              </w:rPr>
              <w:t>美国尼高力有限公司</w:t>
            </w:r>
          </w:p>
        </w:tc>
      </w:tr>
      <w:bookmarkEnd w:id="252"/>
    </w:tbl>
    <w:p w14:paraId="5FFCF933" w14:textId="77777777" w:rsidR="00D159CE" w:rsidRPr="00D159CE" w:rsidRDefault="00D159CE" w:rsidP="003D7AA0">
      <w:pPr>
        <w:spacing w:after="156"/>
        <w:ind w:firstLineChars="0" w:firstLine="0"/>
        <w:rPr>
          <w:rFonts w:ascii="宋体" w:hAnsi="宋体" w:hint="eastAsia"/>
        </w:rPr>
      </w:pPr>
    </w:p>
    <w:p w14:paraId="5710A3E8" w14:textId="0B494402" w:rsidR="00946031" w:rsidRDefault="00946031" w:rsidP="0086153D">
      <w:pPr>
        <w:ind w:firstLineChars="0" w:firstLine="0"/>
        <w:rPr>
          <w:rFonts w:cs="Times New Roman"/>
          <w:szCs w:val="24"/>
        </w:rPr>
      </w:pPr>
    </w:p>
    <w:p w14:paraId="75934208" w14:textId="77777777" w:rsidR="00011745" w:rsidRPr="00C525FA" w:rsidRDefault="00011745" w:rsidP="00011745">
      <w:pPr>
        <w:pageBreakBefore/>
        <w:spacing w:beforeLines="100" w:before="312"/>
        <w:ind w:firstLineChars="0" w:firstLine="0"/>
        <w:jc w:val="center"/>
        <w:outlineLvl w:val="0"/>
        <w:rPr>
          <w:rFonts w:ascii="黑体" w:eastAsia="黑体" w:hAnsi="黑体" w:hint="eastAsia"/>
          <w:b/>
          <w:bCs/>
          <w:sz w:val="32"/>
          <w:szCs w:val="32"/>
        </w:rPr>
      </w:pPr>
      <w:bookmarkStart w:id="255" w:name="_Toc193840215"/>
      <w:bookmarkStart w:id="256" w:name="_Toc197455131"/>
      <w:r w:rsidRPr="00C525FA">
        <w:rPr>
          <w:rFonts w:ascii="黑体" w:eastAsia="黑体" w:hAnsi="黑体" w:hint="eastAsia"/>
          <w:b/>
          <w:bCs/>
          <w:sz w:val="32"/>
          <w:szCs w:val="32"/>
        </w:rPr>
        <w:lastRenderedPageBreak/>
        <w:t>攻读硕士期间学术论文发表情况</w:t>
      </w:r>
      <w:bookmarkEnd w:id="255"/>
      <w:bookmarkEnd w:id="256"/>
    </w:p>
    <w:p w14:paraId="2D5932A8" w14:textId="173BE4F1" w:rsidR="00011745" w:rsidRPr="009B6E0B" w:rsidRDefault="00011745" w:rsidP="00011745">
      <w:pPr>
        <w:ind w:left="480" w:hangingChars="200" w:hanging="480"/>
        <w:rPr>
          <w:rFonts w:cs="Times New Roman"/>
          <w:b/>
          <w:bCs/>
        </w:rPr>
      </w:pPr>
      <w:r w:rsidRPr="009B6E0B">
        <w:rPr>
          <w:rFonts w:cs="Times New Roman"/>
        </w:rPr>
        <w:t xml:space="preserve">[1] </w:t>
      </w:r>
      <w:r>
        <w:rPr>
          <w:rFonts w:cs="Times New Roman" w:hint="eastAsia"/>
        </w:rPr>
        <w:t xml:space="preserve"> </w:t>
      </w:r>
      <w:r w:rsidRPr="009B6E0B">
        <w:rPr>
          <w:rFonts w:cs="Times New Roman"/>
        </w:rPr>
        <w:t xml:space="preserve">Nickel ferrite-graphene oxide nanocomposite and </w:t>
      </w:r>
      <w:r w:rsidRPr="009B6E0B">
        <w:rPr>
          <w:rFonts w:cs="Times New Roman"/>
          <w:i/>
          <w:iCs/>
        </w:rPr>
        <w:t>Klebsiella</w:t>
      </w:r>
      <w:r w:rsidRPr="009B6E0B">
        <w:rPr>
          <w:rFonts w:cs="Times New Roman"/>
        </w:rPr>
        <w:t xml:space="preserve"> sp. biohybrid system or efficient visible-light-driven hydrogen production.</w:t>
      </w:r>
      <w:r w:rsidRPr="009B6E0B">
        <w:rPr>
          <w:rFonts w:cs="Times New Roman"/>
          <w:szCs w:val="24"/>
        </w:rPr>
        <w:t xml:space="preserve"> </w:t>
      </w:r>
      <w:r w:rsidRPr="009B6E0B">
        <w:rPr>
          <w:rFonts w:cs="Times New Roman"/>
          <w:szCs w:val="24"/>
        </w:rPr>
        <w:t>一作在投</w:t>
      </w:r>
    </w:p>
    <w:p w14:paraId="51F91359" w14:textId="4CE1C6F0" w:rsidR="00011745" w:rsidRPr="009B6E0B" w:rsidRDefault="00011745" w:rsidP="00011745">
      <w:pPr>
        <w:ind w:left="480" w:hangingChars="200" w:hanging="480"/>
        <w:rPr>
          <w:rFonts w:cs="Times New Roman"/>
        </w:rPr>
      </w:pPr>
      <w:r w:rsidRPr="009B6E0B">
        <w:rPr>
          <w:rFonts w:cs="Times New Roman"/>
        </w:rPr>
        <w:t>[2]</w:t>
      </w:r>
      <w:r>
        <w:rPr>
          <w:rFonts w:cs="Times New Roman" w:hint="eastAsia"/>
        </w:rPr>
        <w:t xml:space="preserve">  </w:t>
      </w:r>
      <w:r w:rsidRPr="009B6E0B">
        <w:rPr>
          <w:rFonts w:cs="Times New Roman"/>
        </w:rPr>
        <w:t>钱程</w:t>
      </w:r>
      <w:r w:rsidRPr="009B6E0B">
        <w:rPr>
          <w:rFonts w:cs="Times New Roman"/>
        </w:rPr>
        <w:t xml:space="preserve">, </w:t>
      </w:r>
      <w:r w:rsidRPr="009B6E0B">
        <w:rPr>
          <w:rFonts w:cs="Times New Roman"/>
        </w:rPr>
        <w:t>叶景</w:t>
      </w:r>
      <w:r w:rsidRPr="009B6E0B">
        <w:rPr>
          <w:rFonts w:cs="Times New Roman"/>
        </w:rPr>
        <w:t xml:space="preserve">, Khadija EI Galai, </w:t>
      </w:r>
      <w:hyperlink r:id="rId59" w:tgtFrame="knet" w:history="1">
        <w:r w:rsidRPr="009B6E0B">
          <w:rPr>
            <w:rFonts w:cs="Times New Roman"/>
          </w:rPr>
          <w:t>张琴</w:t>
        </w:r>
      </w:hyperlink>
      <w:r w:rsidRPr="009B6E0B">
        <w:rPr>
          <w:rFonts w:cs="Times New Roman"/>
        </w:rPr>
        <w:t xml:space="preserve">, </w:t>
      </w:r>
      <w:hyperlink r:id="rId60" w:tgtFrame="knet" w:history="1">
        <w:r w:rsidRPr="009B6E0B">
          <w:rPr>
            <w:rFonts w:cs="Times New Roman"/>
            <w:b/>
            <w:bCs/>
          </w:rPr>
          <w:t>高梦蝶</w:t>
        </w:r>
      </w:hyperlink>
      <w:r w:rsidRPr="009B6E0B">
        <w:rPr>
          <w:rFonts w:cs="Times New Roman"/>
        </w:rPr>
        <w:t xml:space="preserve">, </w:t>
      </w:r>
      <w:hyperlink r:id="rId61" w:tgtFrame="knet" w:history="1">
        <w:r w:rsidRPr="009B6E0B">
          <w:rPr>
            <w:rFonts w:cs="Times New Roman"/>
          </w:rPr>
          <w:t>杨新宇</w:t>
        </w:r>
      </w:hyperlink>
      <w:r w:rsidRPr="009B6E0B">
        <w:rPr>
          <w:rFonts w:cs="Times New Roman"/>
        </w:rPr>
        <w:t xml:space="preserve">, </w:t>
      </w:r>
      <w:hyperlink r:id="rId62" w:tgtFrame="knet" w:history="1">
        <w:r w:rsidRPr="009B6E0B">
          <w:rPr>
            <w:rFonts w:cs="Times New Roman"/>
          </w:rPr>
          <w:t>喻艳玲</w:t>
        </w:r>
      </w:hyperlink>
      <w:r w:rsidRPr="009B6E0B">
        <w:rPr>
          <w:rFonts w:cs="Times New Roman"/>
        </w:rPr>
        <w:t xml:space="preserve">, </w:t>
      </w:r>
      <w:hyperlink r:id="rId63" w:tgtFrame="knet" w:history="1">
        <w:r w:rsidRPr="009B6E0B">
          <w:rPr>
            <w:rFonts w:cs="Times New Roman"/>
          </w:rPr>
          <w:t>唐松</w:t>
        </w:r>
      </w:hyperlink>
      <w:r w:rsidRPr="009B6E0B">
        <w:rPr>
          <w:rFonts w:cs="Times New Roman"/>
        </w:rPr>
        <w:t>等</w:t>
      </w:r>
      <w:r w:rsidRPr="009B6E0B">
        <w:rPr>
          <w:rFonts w:cs="Times New Roman"/>
        </w:rPr>
        <w:t xml:space="preserve">. </w:t>
      </w:r>
      <w:r w:rsidRPr="009B6E0B">
        <w:rPr>
          <w:rFonts w:cs="Times New Roman"/>
        </w:rPr>
        <w:t>一株柠檬内生细菌</w:t>
      </w:r>
      <w:r w:rsidRPr="009B6E0B">
        <w:rPr>
          <w:rFonts w:cs="Times New Roman"/>
        </w:rPr>
        <w:t>Z10</w:t>
      </w:r>
      <w:r w:rsidRPr="009B6E0B">
        <w:rPr>
          <w:rFonts w:cs="Times New Roman"/>
        </w:rPr>
        <w:t>的分离鉴定及其抑菌活性的发酵条件优化</w:t>
      </w:r>
      <w:r w:rsidRPr="009B6E0B">
        <w:rPr>
          <w:rFonts w:cs="Times New Roman"/>
        </w:rPr>
        <w:t xml:space="preserve">[J]. </w:t>
      </w:r>
      <w:r w:rsidRPr="009B6E0B">
        <w:rPr>
          <w:rFonts w:cs="Times New Roman"/>
        </w:rPr>
        <w:t>微生物学通报</w:t>
      </w:r>
      <w:r w:rsidRPr="009B6E0B">
        <w:rPr>
          <w:rFonts w:cs="Times New Roman"/>
        </w:rPr>
        <w:t>, 2024, 51(05)</w:t>
      </w:r>
      <w:r>
        <w:rPr>
          <w:rFonts w:cs="Times New Roman" w:hint="eastAsia"/>
        </w:rPr>
        <w:t xml:space="preserve"> </w:t>
      </w:r>
      <w:r w:rsidRPr="009B6E0B">
        <w:rPr>
          <w:rFonts w:cs="Times New Roman"/>
        </w:rPr>
        <w:t>:1641-1658.</w:t>
      </w:r>
    </w:p>
    <w:p w14:paraId="5B681FA3" w14:textId="01EEB976" w:rsidR="00011745" w:rsidRPr="009B6E0B" w:rsidRDefault="00011745" w:rsidP="00011745">
      <w:pPr>
        <w:ind w:left="480" w:hangingChars="200" w:hanging="480"/>
        <w:rPr>
          <w:rFonts w:cs="Times New Roman"/>
        </w:rPr>
      </w:pPr>
      <w:r w:rsidRPr="009B6E0B">
        <w:rPr>
          <w:rFonts w:cs="Times New Roman"/>
        </w:rPr>
        <w:t>[3]</w:t>
      </w:r>
      <w:r>
        <w:rPr>
          <w:rFonts w:cs="Times New Roman" w:hint="eastAsia"/>
        </w:rPr>
        <w:t xml:space="preserve">  </w:t>
      </w:r>
      <w:r w:rsidRPr="009B6E0B">
        <w:rPr>
          <w:rFonts w:cs="Times New Roman"/>
        </w:rPr>
        <w:t>Ye J, Yu L, Cao J,</w:t>
      </w:r>
      <w:r w:rsidRPr="009B6E0B">
        <w:rPr>
          <w:rFonts w:cs="Times New Roman"/>
          <w:color w:val="444444"/>
          <w:sz w:val="18"/>
          <w:szCs w:val="18"/>
          <w:shd w:val="clear" w:color="auto" w:fill="F6F8FA"/>
        </w:rPr>
        <w:t xml:space="preserve"> </w:t>
      </w:r>
      <w:r w:rsidRPr="009B6E0B">
        <w:rPr>
          <w:rFonts w:cs="Times New Roman"/>
        </w:rPr>
        <w:t xml:space="preserve">Zhao P, Zhang Q, Li Y B, Qian C, EI G K, </w:t>
      </w:r>
      <w:r w:rsidRPr="009B6E0B">
        <w:rPr>
          <w:rFonts w:cs="Times New Roman"/>
          <w:b/>
          <w:bCs/>
        </w:rPr>
        <w:t>Gao M D</w:t>
      </w:r>
      <w:r w:rsidRPr="009B6E0B">
        <w:rPr>
          <w:rFonts w:cs="Times New Roman"/>
        </w:rPr>
        <w:t>, Yang X Y. Increasing biohydrogen production from swine wastewater influenced by anaerobic consortium and nickel ferrite nanoparticles[J]. Fuel, 2024, 365131308.</w:t>
      </w:r>
    </w:p>
    <w:p w14:paraId="4492960B" w14:textId="3F133AE8" w:rsidR="00011745" w:rsidRPr="00946031" w:rsidRDefault="00011745" w:rsidP="00011745">
      <w:pPr>
        <w:ind w:left="480" w:hangingChars="200" w:hanging="480"/>
        <w:rPr>
          <w:rFonts w:cs="Times New Roman"/>
          <w:szCs w:val="24"/>
        </w:rPr>
      </w:pPr>
      <w:r w:rsidRPr="009B6E0B">
        <w:rPr>
          <w:rFonts w:cs="Times New Roman"/>
        </w:rPr>
        <w:t>[4]</w:t>
      </w:r>
      <w:r>
        <w:rPr>
          <w:rFonts w:cs="Times New Roman" w:hint="eastAsia"/>
        </w:rPr>
        <w:t xml:space="preserve">  </w:t>
      </w:r>
      <w:r w:rsidRPr="009B6E0B">
        <w:rPr>
          <w:rFonts w:cs="Times New Roman"/>
        </w:rPr>
        <w:t>Wu B, Ye J, Zhang Q,</w:t>
      </w:r>
      <w:r w:rsidRPr="009B6E0B">
        <w:rPr>
          <w:rFonts w:cs="Times New Roman"/>
          <w:color w:val="444444"/>
          <w:sz w:val="18"/>
          <w:szCs w:val="18"/>
          <w:shd w:val="clear" w:color="auto" w:fill="F6F8FA"/>
        </w:rPr>
        <w:t xml:space="preserve"> </w:t>
      </w:r>
      <w:r w:rsidRPr="009B6E0B">
        <w:rPr>
          <w:rFonts w:cs="Times New Roman"/>
        </w:rPr>
        <w:t xml:space="preserve">Cheng Q Z, </w:t>
      </w:r>
      <w:r w:rsidRPr="009B6E0B">
        <w:rPr>
          <w:rFonts w:cs="Times New Roman"/>
          <w:b/>
          <w:bCs/>
        </w:rPr>
        <w:t>Gao M D</w:t>
      </w:r>
      <w:r w:rsidRPr="009B6E0B">
        <w:rPr>
          <w:rFonts w:cs="Times New Roman"/>
        </w:rPr>
        <w:t>, Yang X Y, Li Y B, Moano K P S. Synergistic interplays of nickel ferrite nanoparticle addition and key enzyme gene expression in improving biohydrogen production by Klebsiella sp.[J]. International Journal of Hydrogen Energy, 2025, 11(56)</w:t>
      </w:r>
      <w:r>
        <w:rPr>
          <w:rFonts w:cs="Times New Roman" w:hint="eastAsia"/>
        </w:rPr>
        <w:t xml:space="preserve"> </w:t>
      </w:r>
      <w:r w:rsidRPr="009B6E0B">
        <w:rPr>
          <w:rFonts w:cs="Times New Roman"/>
        </w:rPr>
        <w:t>:</w:t>
      </w:r>
      <w:r>
        <w:rPr>
          <w:rFonts w:cs="Times New Roman" w:hint="eastAsia"/>
        </w:rPr>
        <w:t xml:space="preserve"> </w:t>
      </w:r>
      <w:r w:rsidRPr="009B6E0B">
        <w:rPr>
          <w:rFonts w:cs="Times New Roman"/>
        </w:rPr>
        <w:t>0-72</w:t>
      </w:r>
      <w:r>
        <w:rPr>
          <w:rFonts w:cs="Times New Roman" w:hint="eastAsia"/>
        </w:rPr>
        <w:t xml:space="preserve">. </w:t>
      </w:r>
      <w:r w:rsidRPr="00946031">
        <w:rPr>
          <w:rFonts w:cs="Times New Roman" w:hint="eastAsia"/>
          <w:szCs w:val="24"/>
        </w:rPr>
        <w:t xml:space="preserve"> </w:t>
      </w:r>
    </w:p>
    <w:p w14:paraId="0BE921A1" w14:textId="77777777" w:rsidR="00E86446" w:rsidRPr="00C525FA" w:rsidRDefault="00E86446" w:rsidP="00E86446">
      <w:pPr>
        <w:pageBreakBefore/>
        <w:spacing w:beforeLines="100" w:before="312"/>
        <w:ind w:firstLineChars="0" w:firstLine="0"/>
        <w:jc w:val="center"/>
        <w:outlineLvl w:val="0"/>
        <w:rPr>
          <w:rFonts w:ascii="黑体" w:eastAsia="黑体" w:hAnsi="黑体" w:hint="eastAsia"/>
          <w:b/>
          <w:bCs/>
          <w:sz w:val="32"/>
          <w:szCs w:val="32"/>
        </w:rPr>
      </w:pPr>
      <w:bookmarkStart w:id="257" w:name="_Toc193399876"/>
      <w:bookmarkStart w:id="258" w:name="_Toc197455132"/>
      <w:r>
        <w:rPr>
          <w:rFonts w:ascii="黑体" w:eastAsia="黑体" w:hAnsi="黑体" w:hint="eastAsia"/>
          <w:b/>
          <w:bCs/>
          <w:sz w:val="32"/>
          <w:szCs w:val="32"/>
        </w:rPr>
        <w:lastRenderedPageBreak/>
        <w:t>致谢</w:t>
      </w:r>
      <w:bookmarkEnd w:id="257"/>
      <w:bookmarkEnd w:id="258"/>
    </w:p>
    <w:p w14:paraId="09BBE44D" w14:textId="77777777" w:rsidR="00E86446" w:rsidRPr="00C31C13" w:rsidRDefault="00E86446" w:rsidP="00E86446">
      <w:pPr>
        <w:ind w:firstLine="480"/>
        <w:rPr>
          <w:szCs w:val="24"/>
        </w:rPr>
      </w:pPr>
      <w:r w:rsidRPr="00C31C13">
        <w:rPr>
          <w:rFonts w:hint="eastAsia"/>
          <w:szCs w:val="24"/>
        </w:rPr>
        <w:t>韶华如驰，忽焉三载。当硕士生涯的扉页即将合拢，回望初入燕园时的惶惑，此刻已化作破茧成蝶的笃定。在这段交织着汗水与欢笑的求知路上，最璀璨的星辰当属恩师张琴教授——您以春风化雨之德，润泽我学术之树的每一寸年轮。</w:t>
      </w:r>
    </w:p>
    <w:p w14:paraId="0832040A" w14:textId="77777777" w:rsidR="00E86446" w:rsidRPr="00C31C13" w:rsidRDefault="00E86446" w:rsidP="00E86446">
      <w:pPr>
        <w:ind w:firstLine="480"/>
        <w:rPr>
          <w:szCs w:val="24"/>
        </w:rPr>
      </w:pPr>
      <w:r w:rsidRPr="00C31C13">
        <w:rPr>
          <w:rFonts w:hint="eastAsia"/>
          <w:szCs w:val="24"/>
        </w:rPr>
        <w:t>青衿之志幸得知音同契。</w:t>
      </w:r>
      <w:r w:rsidRPr="00C31C13">
        <w:rPr>
          <w:rFonts w:hint="eastAsia"/>
          <w:szCs w:val="24"/>
        </w:rPr>
        <w:t>309</w:t>
      </w:r>
      <w:r w:rsidRPr="00C31C13">
        <w:rPr>
          <w:rFonts w:hint="eastAsia"/>
          <w:szCs w:val="24"/>
        </w:rPr>
        <w:t>生物化工课题组不仅是科研的殿堂，更是温暖的港湾。那些与同侪挑灯夜战的时光里，我们共享过突破瓶颈的欣喜若狂，也共饮过数据反复的苦涩琼浆。实验室此起彼伏的仪器嗡鸣，何尝不是青春最美的交响？愿这份同舟共济的情谊，化作诸君攀登科学险峰的云梯。</w:t>
      </w:r>
    </w:p>
    <w:p w14:paraId="01D1B19A" w14:textId="77777777" w:rsidR="00E86446" w:rsidRPr="00C31C13" w:rsidRDefault="00E86446" w:rsidP="00E86446">
      <w:pPr>
        <w:ind w:firstLine="480"/>
        <w:rPr>
          <w:szCs w:val="24"/>
        </w:rPr>
      </w:pPr>
      <w:r w:rsidRPr="00C31C13">
        <w:rPr>
          <w:rFonts w:hint="eastAsia"/>
          <w:szCs w:val="24"/>
        </w:rPr>
        <w:t>承蒙课题组诸位先生垂青，您们以智慧为烛，照亮我探索的幽径；以经验为舵，校正我前行的航向。那些醍醐灌顶的学术点拨，那些润物无声的处世箴言，都将沉淀为人生行囊中最珍贵的馈赠。惟愿清风明月常伴诸君案牍，桃李芬芳永驻杏坛。</w:t>
      </w:r>
    </w:p>
    <w:p w14:paraId="64971CBC" w14:textId="77777777" w:rsidR="00E86446" w:rsidRPr="00C31C13" w:rsidRDefault="00E86446" w:rsidP="00E86446">
      <w:pPr>
        <w:ind w:firstLine="480"/>
        <w:rPr>
          <w:szCs w:val="24"/>
        </w:rPr>
      </w:pPr>
      <w:r w:rsidRPr="00C31C13">
        <w:rPr>
          <w:rFonts w:hint="eastAsia"/>
          <w:szCs w:val="24"/>
        </w:rPr>
        <w:t>椿萱之恩，山高海深。父母鬓间渐染的霜色，是游子求学路上最温柔的守望。视频里反复叮咛的</w:t>
      </w:r>
      <w:r>
        <w:rPr>
          <w:rFonts w:hint="eastAsia"/>
          <w:szCs w:val="24"/>
        </w:rPr>
        <w:t>“</w:t>
      </w:r>
      <w:r w:rsidRPr="00C31C13">
        <w:rPr>
          <w:rFonts w:hint="eastAsia"/>
          <w:szCs w:val="24"/>
        </w:rPr>
        <w:t>注意身体</w:t>
      </w:r>
      <w:r>
        <w:rPr>
          <w:rFonts w:hint="eastAsia"/>
          <w:szCs w:val="24"/>
        </w:rPr>
        <w:t>”，</w:t>
      </w:r>
      <w:r w:rsidRPr="00C31C13">
        <w:rPr>
          <w:rFonts w:hint="eastAsia"/>
          <w:szCs w:val="24"/>
        </w:rPr>
        <w:t>微信中准时送达的家乡味道，这些朴素的牵挂编织成最坚韧的铠甲，护我穿越科研征途的荆棘。</w:t>
      </w:r>
      <w:r>
        <w:rPr>
          <w:rFonts w:hint="eastAsia"/>
          <w:szCs w:val="24"/>
        </w:rPr>
        <w:t>鸿溢宝贝的</w:t>
      </w:r>
      <w:r w:rsidRPr="000C1489">
        <w:rPr>
          <w:szCs w:val="24"/>
        </w:rPr>
        <w:t>灵眸漾月藕臂挥霞，银铃脆响梨涡盛蜜，暖融尘虑，稚趣天成涤倦心。</w:t>
      </w:r>
      <w:r w:rsidRPr="00C31C13">
        <w:rPr>
          <w:rFonts w:hint="eastAsia"/>
          <w:szCs w:val="24"/>
        </w:rPr>
        <w:t>更有</w:t>
      </w:r>
      <w:r>
        <w:rPr>
          <w:rFonts w:hint="eastAsia"/>
          <w:szCs w:val="24"/>
        </w:rPr>
        <w:t>森森</w:t>
      </w:r>
      <w:r w:rsidRPr="00C31C13">
        <w:rPr>
          <w:rFonts w:hint="eastAsia"/>
          <w:szCs w:val="24"/>
        </w:rPr>
        <w:t>如暗夜萤火，以倾听化解困顿，用笑语重燃热望，让孤寂的学术长跑化作星辰大海的浪漫远征。</w:t>
      </w:r>
    </w:p>
    <w:p w14:paraId="1436568E" w14:textId="77777777" w:rsidR="00E86446" w:rsidRDefault="00E86446" w:rsidP="00E86446">
      <w:pPr>
        <w:ind w:firstLine="480"/>
        <w:rPr>
          <w:szCs w:val="24"/>
        </w:rPr>
      </w:pPr>
      <w:r w:rsidRPr="00C31C13">
        <w:rPr>
          <w:rFonts w:hint="eastAsia"/>
          <w:szCs w:val="24"/>
        </w:rPr>
        <w:t>临别寄言，纸短情长。愿吾辈皆能持守少年意气，以笔墨丈量天地经纬，以赤诚熔铸学术精魂。当时代的浪潮奔涌而来，愿诸君踏浪而行，奔赴心之所向的星辰大海。</w:t>
      </w:r>
    </w:p>
    <w:p w14:paraId="03A3528B" w14:textId="77777777" w:rsidR="00E86446" w:rsidRDefault="00E86446" w:rsidP="00E86446">
      <w:pPr>
        <w:ind w:firstLine="480"/>
        <w:rPr>
          <w:szCs w:val="24"/>
        </w:rPr>
      </w:pPr>
    </w:p>
    <w:p w14:paraId="2BA24084" w14:textId="77777777" w:rsidR="00E86446" w:rsidRDefault="00E86446" w:rsidP="00E86446">
      <w:pPr>
        <w:ind w:firstLine="480"/>
        <w:rPr>
          <w:szCs w:val="24"/>
        </w:rPr>
      </w:pPr>
    </w:p>
    <w:p w14:paraId="0A91CD44" w14:textId="77777777" w:rsidR="00E86446" w:rsidRDefault="00E86446" w:rsidP="00E86446">
      <w:pPr>
        <w:ind w:firstLine="480"/>
        <w:jc w:val="right"/>
        <w:rPr>
          <w:szCs w:val="24"/>
        </w:rPr>
      </w:pPr>
      <w:r>
        <w:rPr>
          <w:rFonts w:hint="eastAsia"/>
          <w:szCs w:val="24"/>
        </w:rPr>
        <w:t>高梦蝶</w:t>
      </w:r>
    </w:p>
    <w:p w14:paraId="167C5DDB" w14:textId="08D0E109" w:rsidR="00E86446" w:rsidRPr="00946031" w:rsidRDefault="00E86446" w:rsidP="00E86446">
      <w:pPr>
        <w:ind w:firstLine="480"/>
        <w:jc w:val="right"/>
        <w:rPr>
          <w:rFonts w:cs="Times New Roman"/>
          <w:szCs w:val="24"/>
        </w:rPr>
      </w:pPr>
      <w:r w:rsidRPr="00946031">
        <w:rPr>
          <w:rFonts w:cs="Times New Roman"/>
          <w:szCs w:val="24"/>
        </w:rPr>
        <w:t>2025</w:t>
      </w:r>
      <w:r w:rsidRPr="00946031">
        <w:rPr>
          <w:rFonts w:cs="Times New Roman"/>
          <w:szCs w:val="24"/>
        </w:rPr>
        <w:t>年</w:t>
      </w:r>
      <w:r>
        <w:rPr>
          <w:rFonts w:cs="Times New Roman" w:hint="eastAsia"/>
          <w:szCs w:val="24"/>
        </w:rPr>
        <w:t>5</w:t>
      </w:r>
      <w:r w:rsidRPr="00946031">
        <w:rPr>
          <w:rFonts w:cs="Times New Roman"/>
          <w:szCs w:val="24"/>
        </w:rPr>
        <w:t>月</w:t>
      </w:r>
      <w:r>
        <w:rPr>
          <w:rFonts w:cs="Times New Roman" w:hint="eastAsia"/>
          <w:szCs w:val="24"/>
        </w:rPr>
        <w:t>15</w:t>
      </w:r>
      <w:r w:rsidRPr="00946031">
        <w:rPr>
          <w:rFonts w:cs="Times New Roman"/>
          <w:szCs w:val="24"/>
        </w:rPr>
        <w:t>日</w:t>
      </w:r>
    </w:p>
    <w:p w14:paraId="03556E1F" w14:textId="77777777" w:rsidR="00011745" w:rsidRPr="00946031" w:rsidRDefault="00011745" w:rsidP="0086153D">
      <w:pPr>
        <w:ind w:firstLineChars="0" w:firstLine="0"/>
        <w:rPr>
          <w:rFonts w:cs="Times New Roman"/>
          <w:szCs w:val="24"/>
        </w:rPr>
      </w:pPr>
    </w:p>
    <w:sectPr w:rsidR="00011745" w:rsidRPr="009460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71757" w14:textId="77777777" w:rsidR="00DD7E73" w:rsidRDefault="00DD7E73" w:rsidP="00F810D3">
      <w:pPr>
        <w:spacing w:line="240" w:lineRule="auto"/>
        <w:ind w:firstLine="480"/>
      </w:pPr>
      <w:r>
        <w:separator/>
      </w:r>
    </w:p>
  </w:endnote>
  <w:endnote w:type="continuationSeparator" w:id="0">
    <w:p w14:paraId="022760AD" w14:textId="77777777" w:rsidR="00DD7E73" w:rsidRDefault="00DD7E73" w:rsidP="00F810D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34E74" w14:textId="77777777" w:rsidR="00616626" w:rsidRDefault="00616626">
    <w:pPr>
      <w:pStyle w:val="a6"/>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7AEE" w14:textId="35FE1A11" w:rsidR="00616626" w:rsidRDefault="00616626">
    <w:pPr>
      <w:pStyle w:val="a6"/>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19928"/>
      <w:docPartObj>
        <w:docPartGallery w:val="Page Numbers (Bottom of Page)"/>
        <w:docPartUnique/>
      </w:docPartObj>
    </w:sdtPr>
    <w:sdtContent>
      <w:p w14:paraId="12CCDBC9" w14:textId="3C32963D" w:rsidR="00616626" w:rsidRDefault="00616626" w:rsidP="00175B31">
        <w:pPr>
          <w:pStyle w:val="a6"/>
          <w:ind w:firstLineChars="0" w:firstLine="0"/>
          <w:jc w:val="center"/>
        </w:pPr>
        <w:r>
          <w:fldChar w:fldCharType="begin"/>
        </w:r>
        <w:r>
          <w:instrText>PAGE   \* MERGEFORMAT</w:instrText>
        </w:r>
        <w:r>
          <w:fldChar w:fldCharType="separate"/>
        </w:r>
        <w:r w:rsidR="001760CD" w:rsidRPr="001760CD">
          <w:rPr>
            <w:noProof/>
            <w:lang w:val="zh-CN"/>
          </w:rPr>
          <w:t>IV</w:t>
        </w:r>
        <w:r>
          <w:fldChar w:fldCharType="end"/>
        </w:r>
      </w:p>
    </w:sdtContent>
  </w:sdt>
  <w:p w14:paraId="58185894" w14:textId="77777777" w:rsidR="00616626" w:rsidRDefault="00616626">
    <w:pPr>
      <w:pStyle w:val="a6"/>
      <w:ind w:firstLine="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D193" w14:textId="68FE08D6" w:rsidR="00616626" w:rsidRDefault="00616626">
    <w:pPr>
      <w:pStyle w:val="a6"/>
      <w:ind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391574"/>
      <w:docPartObj>
        <w:docPartGallery w:val="Page Numbers (Bottom of Page)"/>
        <w:docPartUnique/>
      </w:docPartObj>
    </w:sdtPr>
    <w:sdtContent>
      <w:p w14:paraId="7E69B977" w14:textId="0D5BC272" w:rsidR="00616626" w:rsidRDefault="00616626">
        <w:pPr>
          <w:pStyle w:val="a6"/>
          <w:ind w:firstLine="360"/>
          <w:jc w:val="center"/>
        </w:pPr>
        <w:r>
          <w:fldChar w:fldCharType="begin"/>
        </w:r>
        <w:r>
          <w:instrText>PAGE   \* MERGEFORMAT</w:instrText>
        </w:r>
        <w:r>
          <w:fldChar w:fldCharType="separate"/>
        </w:r>
        <w:r w:rsidR="001760CD" w:rsidRPr="001760CD">
          <w:rPr>
            <w:noProof/>
            <w:lang w:val="zh-CN"/>
          </w:rPr>
          <w:t>37</w:t>
        </w:r>
        <w:r>
          <w:fldChar w:fldCharType="end"/>
        </w:r>
      </w:p>
    </w:sdtContent>
  </w:sdt>
  <w:p w14:paraId="41ECE818" w14:textId="77777777" w:rsidR="00616626" w:rsidRDefault="00616626">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C4FB4" w14:textId="77777777" w:rsidR="00616626" w:rsidRDefault="00616626" w:rsidP="00381D52">
    <w:pPr>
      <w:pStyle w:val="a6"/>
      <w:ind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FF95" w14:textId="77777777" w:rsidR="00616626" w:rsidRDefault="00616626">
    <w:pPr>
      <w:pStyle w:val="a6"/>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7EAB" w14:textId="77777777" w:rsidR="00616626" w:rsidRDefault="00616626">
    <w:pPr>
      <w:pStyle w:val="a6"/>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F69F" w14:textId="77777777" w:rsidR="00616626" w:rsidRDefault="00616626">
    <w:pPr>
      <w:pStyle w:val="a6"/>
      <w:ind w:firstLine="360"/>
      <w:jc w:val="center"/>
    </w:pPr>
  </w:p>
  <w:p w14:paraId="35F713D8" w14:textId="77777777" w:rsidR="00616626" w:rsidRDefault="00616626">
    <w:pPr>
      <w:pStyle w:val="a6"/>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4804" w14:textId="77777777" w:rsidR="00616626" w:rsidRDefault="00616626">
    <w:pPr>
      <w:pStyle w:val="a6"/>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D953F" w14:textId="77777777" w:rsidR="00616626" w:rsidRDefault="00616626">
    <w:pPr>
      <w:pStyle w:val="a6"/>
      <w:ind w:firstLine="360"/>
    </w:pPr>
  </w:p>
  <w:p w14:paraId="7D030D92" w14:textId="77777777" w:rsidR="00616626" w:rsidRDefault="00616626">
    <w:pPr>
      <w:ind w:firstLine="48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C029" w14:textId="77777777" w:rsidR="00616626" w:rsidRDefault="00616626" w:rsidP="00381D52">
    <w:pPr>
      <w:pStyle w:val="a6"/>
      <w:ind w:firstLine="360"/>
      <w:jc w:val="center"/>
    </w:pPr>
  </w:p>
  <w:p w14:paraId="5B7BC445" w14:textId="77777777" w:rsidR="00616626" w:rsidRDefault="00616626">
    <w:pPr>
      <w:ind w:firstLine="48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52E5" w14:textId="77777777" w:rsidR="00616626" w:rsidRDefault="00616626">
    <w:pPr>
      <w:pStyle w:val="a6"/>
      <w:ind w:firstLine="360"/>
    </w:pPr>
  </w:p>
  <w:p w14:paraId="0EE768EA" w14:textId="77777777" w:rsidR="00616626" w:rsidRDefault="00616626">
    <w:pPr>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E9D73" w14:textId="77777777" w:rsidR="00DD7E73" w:rsidRDefault="00DD7E73" w:rsidP="00F810D3">
      <w:pPr>
        <w:spacing w:line="240" w:lineRule="auto"/>
        <w:ind w:firstLine="480"/>
      </w:pPr>
      <w:r>
        <w:separator/>
      </w:r>
    </w:p>
  </w:footnote>
  <w:footnote w:type="continuationSeparator" w:id="0">
    <w:p w14:paraId="3E8AD92C" w14:textId="77777777" w:rsidR="00DD7E73" w:rsidRDefault="00DD7E73" w:rsidP="00F810D3">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B53B0" w14:textId="77777777" w:rsidR="00616626" w:rsidRDefault="00616626">
    <w:pPr>
      <w:pStyle w:val="a4"/>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FD700" w14:textId="6E3DCE44" w:rsidR="00616626" w:rsidRDefault="00616626">
    <w:pPr>
      <w:pStyle w:val="a4"/>
      <w:ind w:firstLine="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99BD0" w14:textId="77777777" w:rsidR="00616626" w:rsidRPr="004031D4" w:rsidRDefault="00616626" w:rsidP="00011745">
    <w:pPr>
      <w:pStyle w:val="a4"/>
      <w:ind w:firstLine="360"/>
      <w:jc w:val="left"/>
    </w:pPr>
    <w:r>
      <w:ptab w:relativeTo="margin" w:alignment="center" w:leader="none"/>
    </w:r>
    <w:r>
      <w:rPr>
        <w:rFonts w:hint="eastAsia"/>
        <w:noProof/>
      </w:rPr>
      <mc:AlternateContent>
        <mc:Choice Requires="wps">
          <w:drawing>
            <wp:anchor distT="0" distB="0" distL="114300" distR="114300" simplePos="0" relativeHeight="251658752" behindDoc="0" locked="0" layoutInCell="1" allowOverlap="1" wp14:anchorId="132B3529" wp14:editId="4EEBDAB1">
              <wp:simplePos x="0" y="0"/>
              <wp:positionH relativeFrom="margin">
                <wp:align>left</wp:align>
              </wp:positionH>
              <wp:positionV relativeFrom="paragraph">
                <wp:posOffset>205381</wp:posOffset>
              </wp:positionV>
              <wp:extent cx="5279086" cy="0"/>
              <wp:effectExtent l="0" t="0" r="0" b="0"/>
              <wp:wrapNone/>
              <wp:docPr id="1751673870" name="直接连接符 9"/>
              <wp:cNvGraphicFramePr/>
              <a:graphic xmlns:a="http://schemas.openxmlformats.org/drawingml/2006/main">
                <a:graphicData uri="http://schemas.microsoft.com/office/word/2010/wordprocessingShape">
                  <wps:wsp>
                    <wps:cNvCnPr/>
                    <wps:spPr>
                      <a:xfrm>
                        <a:off x="0" y="0"/>
                        <a:ext cx="527908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30976" id="直接连接符 9" o:spid="_x0000_s1026" style="position:absolute;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15pt" to="415.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" strokecolor="black [3200]" strokeweight="1pt">
              <v:stroke joinstyle="miter"/>
              <w10:wrap anchorx="margin"/>
            </v:line>
          </w:pict>
        </mc:Fallback>
      </mc:AlternateContent>
    </w:r>
    <w:r>
      <w:rPr>
        <w:rFonts w:hint="eastAsia"/>
      </w:rPr>
      <w:t>安徽工程大学硕士学位毕业论文</w:t>
    </w:r>
  </w:p>
  <w:p w14:paraId="0EA3ECF3" w14:textId="4D3CB8C7" w:rsidR="00616626" w:rsidRPr="00011745" w:rsidRDefault="00616626" w:rsidP="00011745">
    <w:pPr>
      <w:pStyle w:val="a4"/>
      <w:ind w:firstLine="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8798" w14:textId="0CD4253F" w:rsidR="00616626" w:rsidRDefault="00616626">
    <w:pPr>
      <w:pStyle w:val="a4"/>
      <w:ind w:firstLine="36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4159" w14:textId="091A412B" w:rsidR="00616626" w:rsidRDefault="00616626" w:rsidP="008B249B">
    <w:pPr>
      <w:pStyle w:val="a4"/>
      <w:pBdr>
        <w:bottom w:val="single" w:sz="8" w:space="1" w:color="auto"/>
      </w:pBdr>
      <w:spacing w:after="120"/>
      <w:ind w:firstLine="360"/>
    </w:pPr>
    <w:r>
      <w:t>安徽工程大学硕士学位论文</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3B4E" w14:textId="77777777" w:rsidR="00616626" w:rsidRPr="008B249B" w:rsidRDefault="00616626" w:rsidP="008B249B">
    <w:pPr>
      <w:pStyle w:val="a4"/>
      <w:pBdr>
        <w:bottom w:val="single" w:sz="8" w:space="1" w:color="auto"/>
      </w:pBdr>
      <w:spacing w:after="120"/>
      <w:ind w:firstLineChars="0" w:firstLine="0"/>
    </w:pPr>
    <w:r>
      <w:t>安徽工程大学硕士学位论文</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86F5" w14:textId="77777777" w:rsidR="00616626" w:rsidRDefault="00616626">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A090" w14:textId="77777777" w:rsidR="00616626" w:rsidRPr="00C3755F" w:rsidRDefault="00616626" w:rsidP="00381D52">
    <w:pPr>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1AC5" w14:textId="77777777" w:rsidR="00616626" w:rsidRDefault="00616626">
    <w:pPr>
      <w:pStyle w:val="a4"/>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B8EC" w14:textId="77777777" w:rsidR="00616626" w:rsidRPr="004031D4" w:rsidRDefault="00616626" w:rsidP="008B249B">
    <w:pPr>
      <w:pStyle w:val="a4"/>
      <w:ind w:firstLine="360"/>
      <w:jc w:val="left"/>
    </w:pPr>
    <w:r>
      <w:ptab w:relativeTo="margin" w:alignment="center" w:leader="none"/>
    </w:r>
    <w:r>
      <w:rPr>
        <w:rFonts w:hint="eastAsia"/>
        <w:noProof/>
      </w:rPr>
      <mc:AlternateContent>
        <mc:Choice Requires="wps">
          <w:drawing>
            <wp:anchor distT="0" distB="0" distL="114300" distR="114300" simplePos="0" relativeHeight="251656704" behindDoc="0" locked="0" layoutInCell="1" allowOverlap="1" wp14:anchorId="61303973" wp14:editId="04F9F89C">
              <wp:simplePos x="0" y="0"/>
              <wp:positionH relativeFrom="margin">
                <wp:align>left</wp:align>
              </wp:positionH>
              <wp:positionV relativeFrom="paragraph">
                <wp:posOffset>205381</wp:posOffset>
              </wp:positionV>
              <wp:extent cx="5279086" cy="0"/>
              <wp:effectExtent l="0" t="0" r="0" b="0"/>
              <wp:wrapNone/>
              <wp:docPr id="149823117" name="直接连接符 9"/>
              <wp:cNvGraphicFramePr/>
              <a:graphic xmlns:a="http://schemas.openxmlformats.org/drawingml/2006/main">
                <a:graphicData uri="http://schemas.microsoft.com/office/word/2010/wordprocessingShape">
                  <wps:wsp>
                    <wps:cNvCnPr/>
                    <wps:spPr>
                      <a:xfrm>
                        <a:off x="0" y="0"/>
                        <a:ext cx="527908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F6D4F" id="直接连接符 9" o:spid="_x0000_s1026" style="position:absolute;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15pt" to="415.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" strokecolor="black [3200]" strokeweight="1pt">
              <v:stroke joinstyle="miter"/>
              <w10:wrap anchorx="margin"/>
            </v:line>
          </w:pict>
        </mc:Fallback>
      </mc:AlternateContent>
    </w:r>
    <w:r>
      <w:rPr>
        <w:rFonts w:hint="eastAsia"/>
      </w:rPr>
      <w:t>安徽工程大学硕士学位毕业论文</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DAC3" w14:textId="77777777" w:rsidR="00616626" w:rsidRDefault="00616626">
    <w:pPr>
      <w:pStyle w:val="a4"/>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FC3D" w14:textId="77777777" w:rsidR="00616626" w:rsidRDefault="00616626">
    <w:pPr>
      <w:pStyle w:val="a4"/>
      <w:ind w:firstLine="360"/>
    </w:pPr>
  </w:p>
  <w:p w14:paraId="2A5BF2FC" w14:textId="77777777" w:rsidR="00616626" w:rsidRDefault="00616626">
    <w:pPr>
      <w:ind w:firstLine="48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ED68" w14:textId="77777777" w:rsidR="00616626" w:rsidRDefault="00616626">
    <w:pPr>
      <w:pStyle w:val="a4"/>
      <w:ind w:firstLine="360"/>
    </w:pPr>
  </w:p>
  <w:p w14:paraId="3910D2B9" w14:textId="77777777" w:rsidR="00616626" w:rsidRDefault="00616626">
    <w:pPr>
      <w:ind w:firstLine="48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6EF4" w14:textId="77777777" w:rsidR="00616626" w:rsidRPr="004031D4" w:rsidRDefault="00616626" w:rsidP="009623D6">
    <w:pPr>
      <w:pStyle w:val="a4"/>
      <w:ind w:firstLine="360"/>
      <w:jc w:val="left"/>
    </w:pPr>
    <w:r>
      <w:ptab w:relativeTo="margin" w:alignment="center" w:leader="none"/>
    </w:r>
    <w:r>
      <w:rPr>
        <w:rFonts w:hint="eastAsia"/>
        <w:noProof/>
      </w:rPr>
      <mc:AlternateContent>
        <mc:Choice Requires="wps">
          <w:drawing>
            <wp:anchor distT="0" distB="0" distL="114300" distR="114300" simplePos="0" relativeHeight="251657728" behindDoc="0" locked="0" layoutInCell="1" allowOverlap="1" wp14:anchorId="73788544" wp14:editId="04C32EED">
              <wp:simplePos x="0" y="0"/>
              <wp:positionH relativeFrom="margin">
                <wp:align>left</wp:align>
              </wp:positionH>
              <wp:positionV relativeFrom="paragraph">
                <wp:posOffset>205381</wp:posOffset>
              </wp:positionV>
              <wp:extent cx="5279086" cy="0"/>
              <wp:effectExtent l="0" t="0" r="0" b="0"/>
              <wp:wrapNone/>
              <wp:docPr id="353233617" name="直接连接符 9"/>
              <wp:cNvGraphicFramePr/>
              <a:graphic xmlns:a="http://schemas.openxmlformats.org/drawingml/2006/main">
                <a:graphicData uri="http://schemas.microsoft.com/office/word/2010/wordprocessingShape">
                  <wps:wsp>
                    <wps:cNvCnPr/>
                    <wps:spPr>
                      <a:xfrm>
                        <a:off x="0" y="0"/>
                        <a:ext cx="527908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B61F5" id="直接连接符 9" o:spid="_x0000_s1026" style="position:absolute;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15pt" to="415.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" strokecolor="black [3200]" strokeweight="1pt">
              <v:stroke joinstyle="miter"/>
              <w10:wrap anchorx="margin"/>
            </v:line>
          </w:pict>
        </mc:Fallback>
      </mc:AlternateContent>
    </w:r>
    <w:r>
      <w:rPr>
        <w:rFonts w:hint="eastAsia"/>
      </w:rPr>
      <w:t>安徽工程大学硕士学位毕业论文</w:t>
    </w:r>
  </w:p>
  <w:p w14:paraId="5B0E66CA" w14:textId="77777777" w:rsidR="00616626" w:rsidRDefault="00616626" w:rsidP="009623D6">
    <w:pPr>
      <w:ind w:firstLineChars="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94F37"/>
    <w:multiLevelType w:val="hybridMultilevel"/>
    <w:tmpl w:val="A4586ACE"/>
    <w:lvl w:ilvl="0" w:tplc="0330BF98">
      <w:start w:val="1"/>
      <w:numFmt w:val="decimal"/>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 w15:restartNumberingAfterBreak="0">
    <w:nsid w:val="283B0CC3"/>
    <w:multiLevelType w:val="hybridMultilevel"/>
    <w:tmpl w:val="E676CF52"/>
    <w:lvl w:ilvl="0" w:tplc="67549BD2">
      <w:start w:val="1"/>
      <w:numFmt w:val="decimal"/>
      <w:lvlText w:val="[%1]"/>
      <w:lvlJc w:val="left"/>
      <w:pPr>
        <w:ind w:left="865" w:hanging="440"/>
      </w:pPr>
      <w:rPr>
        <w:rFonts w:hint="eastAsia"/>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abstractNum w:abstractNumId="2" w15:restartNumberingAfterBreak="0">
    <w:nsid w:val="44C50478"/>
    <w:multiLevelType w:val="multilevel"/>
    <w:tmpl w:val="4260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A167E6"/>
    <w:multiLevelType w:val="multilevel"/>
    <w:tmpl w:val="69461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7675179">
    <w:abstractNumId w:val="0"/>
  </w:num>
  <w:num w:numId="2" w16cid:durableId="692223761">
    <w:abstractNumId w:val="3"/>
  </w:num>
  <w:num w:numId="3" w16cid:durableId="2075077116">
    <w:abstractNumId w:val="1"/>
  </w:num>
  <w:num w:numId="4" w16cid:durableId="106510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defaultTabStop w:val="5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hinese Std GBT7714 (numeric) 复制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vafs0r5assdwed29pp5fw0wes9rv50v9a5&quot;&gt;My EndNote Library&lt;record-ids&gt;&lt;item&gt;3&lt;/item&gt;&lt;item&gt;4&lt;/item&gt;&lt;item&gt;5&lt;/item&gt;&lt;item&gt;6&lt;/item&gt;&lt;item&gt;7&lt;/item&gt;&lt;item&gt;11&lt;/item&gt;&lt;item&gt;12&lt;/item&gt;&lt;item&gt;13&lt;/item&gt;&lt;item&gt;15&lt;/item&gt;&lt;item&gt;17&lt;/item&gt;&lt;item&gt;18&lt;/item&gt;&lt;item&gt;19&lt;/item&gt;&lt;item&gt;20&lt;/item&gt;&lt;item&gt;21&lt;/item&gt;&lt;item&gt;22&lt;/item&gt;&lt;item&gt;23&lt;/item&gt;&lt;item&gt;25&lt;/item&gt;&lt;item&gt;26&lt;/item&gt;&lt;item&gt;27&lt;/item&gt;&lt;item&gt;28&lt;/item&gt;&lt;item&gt;29&lt;/item&gt;&lt;item&gt;30&lt;/item&gt;&lt;item&gt;32&lt;/item&gt;&lt;item&gt;34&lt;/item&gt;&lt;item&gt;35&lt;/item&gt;&lt;item&gt;36&lt;/item&gt;&lt;item&gt;37&lt;/item&gt;&lt;item&gt;38&lt;/item&gt;&lt;item&gt;39&lt;/item&gt;&lt;item&gt;40&lt;/item&gt;&lt;item&gt;41&lt;/item&gt;&lt;item&gt;43&lt;/item&gt;&lt;item&gt;44&lt;/item&gt;&lt;item&gt;45&lt;/item&gt;&lt;item&gt;47&lt;/item&gt;&lt;item&gt;48&lt;/item&gt;&lt;item&gt;49&lt;/item&gt;&lt;item&gt;50&lt;/item&gt;&lt;item&gt;51&lt;/item&gt;&lt;item&gt;55&lt;/item&gt;&lt;item&gt;56&lt;/item&gt;&lt;item&gt;57&lt;/item&gt;&lt;item&gt;60&lt;/item&gt;&lt;item&gt;61&lt;/item&gt;&lt;item&gt;63&lt;/item&gt;&lt;item&gt;64&lt;/item&gt;&lt;item&gt;65&lt;/item&gt;&lt;item&gt;68&lt;/item&gt;&lt;item&gt;69&lt;/item&gt;&lt;item&gt;73&lt;/item&gt;&lt;item&gt;74&lt;/item&gt;&lt;item&gt;75&lt;/item&gt;&lt;item&gt;78&lt;/item&gt;&lt;item&gt;79&lt;/item&gt;&lt;item&gt;80&lt;/item&gt;&lt;item&gt;81&lt;/item&gt;&lt;item&gt;82&lt;/item&gt;&lt;item&gt;84&lt;/item&gt;&lt;item&gt;85&lt;/item&gt;&lt;item&gt;86&lt;/item&gt;&lt;item&gt;87&lt;/item&gt;&lt;item&gt;88&lt;/item&gt;&lt;item&gt;89&lt;/item&gt;&lt;item&gt;90&lt;/item&gt;&lt;item&gt;91&lt;/item&gt;&lt;item&gt;93&lt;/item&gt;&lt;item&gt;94&lt;/item&gt;&lt;item&gt;96&lt;/item&gt;&lt;item&gt;97&lt;/item&gt;&lt;item&gt;98&lt;/item&gt;&lt;item&gt;99&lt;/item&gt;&lt;item&gt;101&lt;/item&gt;&lt;item&gt;102&lt;/item&gt;&lt;item&gt;103&lt;/item&gt;&lt;item&gt;106&lt;/item&gt;&lt;item&gt;110&lt;/item&gt;&lt;item&gt;111&lt;/item&gt;&lt;item&gt;113&lt;/item&gt;&lt;item&gt;114&lt;/item&gt;&lt;item&gt;115&lt;/item&gt;&lt;item&gt;116&lt;/item&gt;&lt;item&gt;121&lt;/item&gt;&lt;item&gt;123&lt;/item&gt;&lt;item&gt;127&lt;/item&gt;&lt;item&gt;128&lt;/item&gt;&lt;item&gt;130&lt;/item&gt;&lt;item&gt;131&lt;/item&gt;&lt;item&gt;134&lt;/item&gt;&lt;item&gt;135&lt;/item&gt;&lt;item&gt;137&lt;/item&gt;&lt;item&gt;139&lt;/item&gt;&lt;item&gt;140&lt;/item&gt;&lt;item&gt;142&lt;/item&gt;&lt;item&gt;143&lt;/item&gt;&lt;item&gt;144&lt;/item&gt;&lt;item&gt;145&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4&lt;/item&gt;&lt;item&gt;165&lt;/item&gt;&lt;item&gt;166&lt;/item&gt;&lt;item&gt;167&lt;/item&gt;&lt;item&gt;168&lt;/item&gt;&lt;/record-ids&gt;&lt;/item&gt;&lt;/Libraries&gt;"/>
  </w:docVars>
  <w:rsids>
    <w:rsidRoot w:val="0041582A"/>
    <w:rsid w:val="00000A3B"/>
    <w:rsid w:val="00002956"/>
    <w:rsid w:val="00002AC5"/>
    <w:rsid w:val="00003790"/>
    <w:rsid w:val="00005F0E"/>
    <w:rsid w:val="000062EE"/>
    <w:rsid w:val="000071A1"/>
    <w:rsid w:val="000072E4"/>
    <w:rsid w:val="00011745"/>
    <w:rsid w:val="00011837"/>
    <w:rsid w:val="000125D9"/>
    <w:rsid w:val="00012D3A"/>
    <w:rsid w:val="000131EA"/>
    <w:rsid w:val="000133EE"/>
    <w:rsid w:val="00013AEE"/>
    <w:rsid w:val="00014383"/>
    <w:rsid w:val="0001484C"/>
    <w:rsid w:val="000149F3"/>
    <w:rsid w:val="00014B39"/>
    <w:rsid w:val="00014B5B"/>
    <w:rsid w:val="00014D2A"/>
    <w:rsid w:val="00014F91"/>
    <w:rsid w:val="000156F0"/>
    <w:rsid w:val="00017AAE"/>
    <w:rsid w:val="00017C43"/>
    <w:rsid w:val="000214B8"/>
    <w:rsid w:val="00022272"/>
    <w:rsid w:val="0002249B"/>
    <w:rsid w:val="00022A3A"/>
    <w:rsid w:val="00023565"/>
    <w:rsid w:val="00023B14"/>
    <w:rsid w:val="00024998"/>
    <w:rsid w:val="000251F2"/>
    <w:rsid w:val="000257AD"/>
    <w:rsid w:val="00026AFC"/>
    <w:rsid w:val="00026B71"/>
    <w:rsid w:val="00026B7C"/>
    <w:rsid w:val="00030BD6"/>
    <w:rsid w:val="000324C4"/>
    <w:rsid w:val="00033316"/>
    <w:rsid w:val="00034194"/>
    <w:rsid w:val="00034A86"/>
    <w:rsid w:val="00035180"/>
    <w:rsid w:val="00035487"/>
    <w:rsid w:val="00036426"/>
    <w:rsid w:val="00036CDD"/>
    <w:rsid w:val="00036F0B"/>
    <w:rsid w:val="00037276"/>
    <w:rsid w:val="00037A31"/>
    <w:rsid w:val="000404FA"/>
    <w:rsid w:val="00040597"/>
    <w:rsid w:val="000409B0"/>
    <w:rsid w:val="00040E8F"/>
    <w:rsid w:val="00042239"/>
    <w:rsid w:val="0004234E"/>
    <w:rsid w:val="000429C3"/>
    <w:rsid w:val="000431F2"/>
    <w:rsid w:val="0004339F"/>
    <w:rsid w:val="0004344F"/>
    <w:rsid w:val="0004549F"/>
    <w:rsid w:val="00046913"/>
    <w:rsid w:val="000523EF"/>
    <w:rsid w:val="00053582"/>
    <w:rsid w:val="000539DE"/>
    <w:rsid w:val="00056702"/>
    <w:rsid w:val="000568E6"/>
    <w:rsid w:val="00060DDC"/>
    <w:rsid w:val="00060EBF"/>
    <w:rsid w:val="000613E5"/>
    <w:rsid w:val="00061B69"/>
    <w:rsid w:val="00064958"/>
    <w:rsid w:val="000672D4"/>
    <w:rsid w:val="00067A8C"/>
    <w:rsid w:val="000705CD"/>
    <w:rsid w:val="00070B3A"/>
    <w:rsid w:val="00070B77"/>
    <w:rsid w:val="00070F28"/>
    <w:rsid w:val="000714C9"/>
    <w:rsid w:val="000717B0"/>
    <w:rsid w:val="00071ED4"/>
    <w:rsid w:val="00072B3C"/>
    <w:rsid w:val="00072FE1"/>
    <w:rsid w:val="00073420"/>
    <w:rsid w:val="000734B9"/>
    <w:rsid w:val="0007493F"/>
    <w:rsid w:val="0007620D"/>
    <w:rsid w:val="00076340"/>
    <w:rsid w:val="0008391C"/>
    <w:rsid w:val="000850A3"/>
    <w:rsid w:val="0008612B"/>
    <w:rsid w:val="00090015"/>
    <w:rsid w:val="000907F5"/>
    <w:rsid w:val="0009221B"/>
    <w:rsid w:val="000938F5"/>
    <w:rsid w:val="00093ADF"/>
    <w:rsid w:val="00094D0C"/>
    <w:rsid w:val="000952FD"/>
    <w:rsid w:val="00095BF4"/>
    <w:rsid w:val="00096853"/>
    <w:rsid w:val="00096D18"/>
    <w:rsid w:val="000972E9"/>
    <w:rsid w:val="00097B0E"/>
    <w:rsid w:val="000A25E4"/>
    <w:rsid w:val="000A2B82"/>
    <w:rsid w:val="000A42A2"/>
    <w:rsid w:val="000A4682"/>
    <w:rsid w:val="000A4CE6"/>
    <w:rsid w:val="000A4EC8"/>
    <w:rsid w:val="000A4F32"/>
    <w:rsid w:val="000A5A98"/>
    <w:rsid w:val="000A655E"/>
    <w:rsid w:val="000A68DE"/>
    <w:rsid w:val="000A6F07"/>
    <w:rsid w:val="000A76DE"/>
    <w:rsid w:val="000A785D"/>
    <w:rsid w:val="000A7A59"/>
    <w:rsid w:val="000B0D46"/>
    <w:rsid w:val="000B0DFD"/>
    <w:rsid w:val="000B1A13"/>
    <w:rsid w:val="000B1C29"/>
    <w:rsid w:val="000B54E2"/>
    <w:rsid w:val="000B5CFC"/>
    <w:rsid w:val="000B6A1D"/>
    <w:rsid w:val="000B6D9D"/>
    <w:rsid w:val="000C049A"/>
    <w:rsid w:val="000C060E"/>
    <w:rsid w:val="000C0F3B"/>
    <w:rsid w:val="000C1489"/>
    <w:rsid w:val="000C159C"/>
    <w:rsid w:val="000C185D"/>
    <w:rsid w:val="000C3F14"/>
    <w:rsid w:val="000C4833"/>
    <w:rsid w:val="000C4C06"/>
    <w:rsid w:val="000C4CEB"/>
    <w:rsid w:val="000D00E0"/>
    <w:rsid w:val="000D18FA"/>
    <w:rsid w:val="000D1AC5"/>
    <w:rsid w:val="000D1EE0"/>
    <w:rsid w:val="000D20D1"/>
    <w:rsid w:val="000D4A9A"/>
    <w:rsid w:val="000D5D4A"/>
    <w:rsid w:val="000D68B8"/>
    <w:rsid w:val="000D72CD"/>
    <w:rsid w:val="000D7FF5"/>
    <w:rsid w:val="000E0A8A"/>
    <w:rsid w:val="000E0D01"/>
    <w:rsid w:val="000E120E"/>
    <w:rsid w:val="000E2484"/>
    <w:rsid w:val="000E28D8"/>
    <w:rsid w:val="000E6375"/>
    <w:rsid w:val="000E6988"/>
    <w:rsid w:val="000E7064"/>
    <w:rsid w:val="000E7B08"/>
    <w:rsid w:val="000F006E"/>
    <w:rsid w:val="000F0BE0"/>
    <w:rsid w:val="000F0DB2"/>
    <w:rsid w:val="000F1C94"/>
    <w:rsid w:val="000F1E59"/>
    <w:rsid w:val="000F23EE"/>
    <w:rsid w:val="000F2841"/>
    <w:rsid w:val="000F2FC2"/>
    <w:rsid w:val="000F34AA"/>
    <w:rsid w:val="000F3DD2"/>
    <w:rsid w:val="000F46BD"/>
    <w:rsid w:val="000F4E48"/>
    <w:rsid w:val="000F4F74"/>
    <w:rsid w:val="000F5750"/>
    <w:rsid w:val="000F7B4E"/>
    <w:rsid w:val="00100E1B"/>
    <w:rsid w:val="0010152D"/>
    <w:rsid w:val="00101D55"/>
    <w:rsid w:val="00104299"/>
    <w:rsid w:val="00104A73"/>
    <w:rsid w:val="00105038"/>
    <w:rsid w:val="00105EB4"/>
    <w:rsid w:val="001063B9"/>
    <w:rsid w:val="001075BB"/>
    <w:rsid w:val="00107B0F"/>
    <w:rsid w:val="001122F3"/>
    <w:rsid w:val="00113DC9"/>
    <w:rsid w:val="001159E7"/>
    <w:rsid w:val="00117137"/>
    <w:rsid w:val="00121070"/>
    <w:rsid w:val="00121C0E"/>
    <w:rsid w:val="00121D8E"/>
    <w:rsid w:val="00122763"/>
    <w:rsid w:val="00122EE6"/>
    <w:rsid w:val="00124B6C"/>
    <w:rsid w:val="00125BA7"/>
    <w:rsid w:val="00126B27"/>
    <w:rsid w:val="00126D34"/>
    <w:rsid w:val="0012759F"/>
    <w:rsid w:val="0012762C"/>
    <w:rsid w:val="00127F86"/>
    <w:rsid w:val="00130667"/>
    <w:rsid w:val="00130D75"/>
    <w:rsid w:val="0013279B"/>
    <w:rsid w:val="00133811"/>
    <w:rsid w:val="00133B9D"/>
    <w:rsid w:val="00134266"/>
    <w:rsid w:val="001351BA"/>
    <w:rsid w:val="00137063"/>
    <w:rsid w:val="00140291"/>
    <w:rsid w:val="001415CC"/>
    <w:rsid w:val="0014254E"/>
    <w:rsid w:val="001440E5"/>
    <w:rsid w:val="001449CF"/>
    <w:rsid w:val="00144B90"/>
    <w:rsid w:val="00146990"/>
    <w:rsid w:val="00146F01"/>
    <w:rsid w:val="00150148"/>
    <w:rsid w:val="001522BC"/>
    <w:rsid w:val="00152EF4"/>
    <w:rsid w:val="00156AB3"/>
    <w:rsid w:val="00156B5F"/>
    <w:rsid w:val="00156F89"/>
    <w:rsid w:val="0016012E"/>
    <w:rsid w:val="0016044D"/>
    <w:rsid w:val="00160C30"/>
    <w:rsid w:val="00161BA8"/>
    <w:rsid w:val="00163170"/>
    <w:rsid w:val="00163EB2"/>
    <w:rsid w:val="00164C44"/>
    <w:rsid w:val="00164ED3"/>
    <w:rsid w:val="00165B38"/>
    <w:rsid w:val="00165C58"/>
    <w:rsid w:val="00166EE6"/>
    <w:rsid w:val="00170620"/>
    <w:rsid w:val="00171DA9"/>
    <w:rsid w:val="001723CA"/>
    <w:rsid w:val="00172AC3"/>
    <w:rsid w:val="00172C8D"/>
    <w:rsid w:val="00173E28"/>
    <w:rsid w:val="00174172"/>
    <w:rsid w:val="001745AC"/>
    <w:rsid w:val="00175B31"/>
    <w:rsid w:val="00175E0E"/>
    <w:rsid w:val="001760CD"/>
    <w:rsid w:val="0017643D"/>
    <w:rsid w:val="00176B6D"/>
    <w:rsid w:val="00177073"/>
    <w:rsid w:val="00177E0A"/>
    <w:rsid w:val="00177E69"/>
    <w:rsid w:val="001804A4"/>
    <w:rsid w:val="0018113D"/>
    <w:rsid w:val="001812D0"/>
    <w:rsid w:val="0018169D"/>
    <w:rsid w:val="0018249E"/>
    <w:rsid w:val="00182E0F"/>
    <w:rsid w:val="00183341"/>
    <w:rsid w:val="00185849"/>
    <w:rsid w:val="00185B5F"/>
    <w:rsid w:val="0018652A"/>
    <w:rsid w:val="001866B7"/>
    <w:rsid w:val="001869FE"/>
    <w:rsid w:val="00186A0A"/>
    <w:rsid w:val="0018737E"/>
    <w:rsid w:val="001878D5"/>
    <w:rsid w:val="00187F57"/>
    <w:rsid w:val="00190321"/>
    <w:rsid w:val="00190FFC"/>
    <w:rsid w:val="001919F7"/>
    <w:rsid w:val="00193532"/>
    <w:rsid w:val="00194DEA"/>
    <w:rsid w:val="001954A2"/>
    <w:rsid w:val="00196620"/>
    <w:rsid w:val="001A0E16"/>
    <w:rsid w:val="001A185A"/>
    <w:rsid w:val="001A1C44"/>
    <w:rsid w:val="001A1F8D"/>
    <w:rsid w:val="001A3147"/>
    <w:rsid w:val="001A353F"/>
    <w:rsid w:val="001A694C"/>
    <w:rsid w:val="001A77F4"/>
    <w:rsid w:val="001A7A4C"/>
    <w:rsid w:val="001B00D0"/>
    <w:rsid w:val="001B0120"/>
    <w:rsid w:val="001B188B"/>
    <w:rsid w:val="001B3FBD"/>
    <w:rsid w:val="001B4309"/>
    <w:rsid w:val="001B49CD"/>
    <w:rsid w:val="001B4CB2"/>
    <w:rsid w:val="001B5885"/>
    <w:rsid w:val="001B5C1D"/>
    <w:rsid w:val="001B7FBF"/>
    <w:rsid w:val="001C0198"/>
    <w:rsid w:val="001C1CA2"/>
    <w:rsid w:val="001C1F08"/>
    <w:rsid w:val="001C4607"/>
    <w:rsid w:val="001C487A"/>
    <w:rsid w:val="001C4898"/>
    <w:rsid w:val="001C60E3"/>
    <w:rsid w:val="001C6770"/>
    <w:rsid w:val="001D06A2"/>
    <w:rsid w:val="001D19CB"/>
    <w:rsid w:val="001D1E97"/>
    <w:rsid w:val="001D3617"/>
    <w:rsid w:val="001D38F1"/>
    <w:rsid w:val="001D3E68"/>
    <w:rsid w:val="001D47D2"/>
    <w:rsid w:val="001D5A23"/>
    <w:rsid w:val="001D600E"/>
    <w:rsid w:val="001D6A8E"/>
    <w:rsid w:val="001D7C23"/>
    <w:rsid w:val="001D7D96"/>
    <w:rsid w:val="001E2786"/>
    <w:rsid w:val="001E35E9"/>
    <w:rsid w:val="001E40F3"/>
    <w:rsid w:val="001E51AA"/>
    <w:rsid w:val="001E562B"/>
    <w:rsid w:val="001E6E59"/>
    <w:rsid w:val="001F021E"/>
    <w:rsid w:val="001F049B"/>
    <w:rsid w:val="001F0656"/>
    <w:rsid w:val="001F0DD8"/>
    <w:rsid w:val="001F0E38"/>
    <w:rsid w:val="001F1DB7"/>
    <w:rsid w:val="001F1FA9"/>
    <w:rsid w:val="001F20F1"/>
    <w:rsid w:val="001F4BCD"/>
    <w:rsid w:val="001F5148"/>
    <w:rsid w:val="001F5B90"/>
    <w:rsid w:val="001F73EF"/>
    <w:rsid w:val="001F76A2"/>
    <w:rsid w:val="002007BF"/>
    <w:rsid w:val="00200E91"/>
    <w:rsid w:val="00201A20"/>
    <w:rsid w:val="002032F9"/>
    <w:rsid w:val="0020333F"/>
    <w:rsid w:val="002054C6"/>
    <w:rsid w:val="002059EC"/>
    <w:rsid w:val="00206BA7"/>
    <w:rsid w:val="00206E64"/>
    <w:rsid w:val="00207E7A"/>
    <w:rsid w:val="00210A4E"/>
    <w:rsid w:val="002113F7"/>
    <w:rsid w:val="00213150"/>
    <w:rsid w:val="0021363A"/>
    <w:rsid w:val="002139AB"/>
    <w:rsid w:val="00214570"/>
    <w:rsid w:val="00214AC6"/>
    <w:rsid w:val="0021570C"/>
    <w:rsid w:val="00215836"/>
    <w:rsid w:val="00217604"/>
    <w:rsid w:val="002176BD"/>
    <w:rsid w:val="00217C13"/>
    <w:rsid w:val="00220D8B"/>
    <w:rsid w:val="0022145F"/>
    <w:rsid w:val="0022170F"/>
    <w:rsid w:val="0022196A"/>
    <w:rsid w:val="00221973"/>
    <w:rsid w:val="00221FCE"/>
    <w:rsid w:val="002233C9"/>
    <w:rsid w:val="00223F9C"/>
    <w:rsid w:val="00224987"/>
    <w:rsid w:val="00225605"/>
    <w:rsid w:val="00227473"/>
    <w:rsid w:val="00230868"/>
    <w:rsid w:val="00230CB4"/>
    <w:rsid w:val="0023105D"/>
    <w:rsid w:val="00232002"/>
    <w:rsid w:val="00233CDA"/>
    <w:rsid w:val="0023416E"/>
    <w:rsid w:val="002353A2"/>
    <w:rsid w:val="00235FFA"/>
    <w:rsid w:val="00236547"/>
    <w:rsid w:val="0023792C"/>
    <w:rsid w:val="00237B31"/>
    <w:rsid w:val="00240D9F"/>
    <w:rsid w:val="00240E23"/>
    <w:rsid w:val="00242ED3"/>
    <w:rsid w:val="00242F96"/>
    <w:rsid w:val="00243D3E"/>
    <w:rsid w:val="00243F5D"/>
    <w:rsid w:val="00244247"/>
    <w:rsid w:val="002455DC"/>
    <w:rsid w:val="00245902"/>
    <w:rsid w:val="00245D2E"/>
    <w:rsid w:val="00246956"/>
    <w:rsid w:val="00246B6A"/>
    <w:rsid w:val="00250351"/>
    <w:rsid w:val="0025065D"/>
    <w:rsid w:val="00251EAA"/>
    <w:rsid w:val="00252202"/>
    <w:rsid w:val="0025558D"/>
    <w:rsid w:val="00256215"/>
    <w:rsid w:val="00256B36"/>
    <w:rsid w:val="00260117"/>
    <w:rsid w:val="002608FB"/>
    <w:rsid w:val="00260DD3"/>
    <w:rsid w:val="00261431"/>
    <w:rsid w:val="00261A31"/>
    <w:rsid w:val="00266408"/>
    <w:rsid w:val="002675B2"/>
    <w:rsid w:val="0027068C"/>
    <w:rsid w:val="00270F84"/>
    <w:rsid w:val="0027104E"/>
    <w:rsid w:val="00271FE5"/>
    <w:rsid w:val="00272377"/>
    <w:rsid w:val="002730CF"/>
    <w:rsid w:val="0027446E"/>
    <w:rsid w:val="00274F14"/>
    <w:rsid w:val="00276210"/>
    <w:rsid w:val="002770C7"/>
    <w:rsid w:val="002801DB"/>
    <w:rsid w:val="00281F11"/>
    <w:rsid w:val="00285F63"/>
    <w:rsid w:val="00286D5A"/>
    <w:rsid w:val="002903DD"/>
    <w:rsid w:val="00292975"/>
    <w:rsid w:val="002935A6"/>
    <w:rsid w:val="00296B51"/>
    <w:rsid w:val="00297F43"/>
    <w:rsid w:val="00297F82"/>
    <w:rsid w:val="002A18CB"/>
    <w:rsid w:val="002A24B6"/>
    <w:rsid w:val="002A56E0"/>
    <w:rsid w:val="002A5E71"/>
    <w:rsid w:val="002A6EE0"/>
    <w:rsid w:val="002A7900"/>
    <w:rsid w:val="002B142D"/>
    <w:rsid w:val="002B2D07"/>
    <w:rsid w:val="002B4555"/>
    <w:rsid w:val="002B4F4B"/>
    <w:rsid w:val="002B5DEE"/>
    <w:rsid w:val="002B6C99"/>
    <w:rsid w:val="002B7E05"/>
    <w:rsid w:val="002C2010"/>
    <w:rsid w:val="002C4C4A"/>
    <w:rsid w:val="002C5C50"/>
    <w:rsid w:val="002C70B7"/>
    <w:rsid w:val="002D0C35"/>
    <w:rsid w:val="002D0D0C"/>
    <w:rsid w:val="002D1A6A"/>
    <w:rsid w:val="002D221E"/>
    <w:rsid w:val="002D276B"/>
    <w:rsid w:val="002D5575"/>
    <w:rsid w:val="002D5A22"/>
    <w:rsid w:val="002D5ABB"/>
    <w:rsid w:val="002D6537"/>
    <w:rsid w:val="002E3C45"/>
    <w:rsid w:val="002E3F4E"/>
    <w:rsid w:val="002E4035"/>
    <w:rsid w:val="002E44C6"/>
    <w:rsid w:val="002E4D08"/>
    <w:rsid w:val="002E7C4F"/>
    <w:rsid w:val="002E7E7A"/>
    <w:rsid w:val="002F04BD"/>
    <w:rsid w:val="002F06E0"/>
    <w:rsid w:val="002F0788"/>
    <w:rsid w:val="002F0A39"/>
    <w:rsid w:val="002F0D0C"/>
    <w:rsid w:val="002F161D"/>
    <w:rsid w:val="002F1C2E"/>
    <w:rsid w:val="002F1CB8"/>
    <w:rsid w:val="002F22CD"/>
    <w:rsid w:val="002F325E"/>
    <w:rsid w:val="002F4131"/>
    <w:rsid w:val="002F4317"/>
    <w:rsid w:val="002F45C5"/>
    <w:rsid w:val="002F4A48"/>
    <w:rsid w:val="002F55D0"/>
    <w:rsid w:val="002F5C01"/>
    <w:rsid w:val="002F796F"/>
    <w:rsid w:val="003008C1"/>
    <w:rsid w:val="00300B52"/>
    <w:rsid w:val="00302C4C"/>
    <w:rsid w:val="00302D5B"/>
    <w:rsid w:val="00303AE8"/>
    <w:rsid w:val="00304B73"/>
    <w:rsid w:val="00304C89"/>
    <w:rsid w:val="003060BF"/>
    <w:rsid w:val="00306AA3"/>
    <w:rsid w:val="00311CB3"/>
    <w:rsid w:val="00311CBC"/>
    <w:rsid w:val="003123E1"/>
    <w:rsid w:val="00312CD4"/>
    <w:rsid w:val="0031302B"/>
    <w:rsid w:val="00315859"/>
    <w:rsid w:val="00317F39"/>
    <w:rsid w:val="00320ADD"/>
    <w:rsid w:val="00320BB9"/>
    <w:rsid w:val="003216EE"/>
    <w:rsid w:val="00321DBA"/>
    <w:rsid w:val="003226A1"/>
    <w:rsid w:val="00324112"/>
    <w:rsid w:val="00324B7E"/>
    <w:rsid w:val="00325FB8"/>
    <w:rsid w:val="00326499"/>
    <w:rsid w:val="00327E6A"/>
    <w:rsid w:val="00330BFD"/>
    <w:rsid w:val="003318E3"/>
    <w:rsid w:val="003326D1"/>
    <w:rsid w:val="0033378E"/>
    <w:rsid w:val="003404A1"/>
    <w:rsid w:val="00341DF9"/>
    <w:rsid w:val="003436D2"/>
    <w:rsid w:val="003441BB"/>
    <w:rsid w:val="00344C97"/>
    <w:rsid w:val="0034682A"/>
    <w:rsid w:val="00346B09"/>
    <w:rsid w:val="00346D8E"/>
    <w:rsid w:val="0034726F"/>
    <w:rsid w:val="00347484"/>
    <w:rsid w:val="00352027"/>
    <w:rsid w:val="003538D0"/>
    <w:rsid w:val="0035451B"/>
    <w:rsid w:val="00354616"/>
    <w:rsid w:val="00357A6E"/>
    <w:rsid w:val="00357DB6"/>
    <w:rsid w:val="00360517"/>
    <w:rsid w:val="003623E8"/>
    <w:rsid w:val="00364F5D"/>
    <w:rsid w:val="00365D6A"/>
    <w:rsid w:val="00366824"/>
    <w:rsid w:val="00366FF1"/>
    <w:rsid w:val="0036721A"/>
    <w:rsid w:val="00367630"/>
    <w:rsid w:val="00370679"/>
    <w:rsid w:val="00370E05"/>
    <w:rsid w:val="0037191E"/>
    <w:rsid w:val="00371F17"/>
    <w:rsid w:val="00373D00"/>
    <w:rsid w:val="003745EC"/>
    <w:rsid w:val="003756A2"/>
    <w:rsid w:val="003770D6"/>
    <w:rsid w:val="00380727"/>
    <w:rsid w:val="00380C44"/>
    <w:rsid w:val="0038112D"/>
    <w:rsid w:val="003815A2"/>
    <w:rsid w:val="0038160A"/>
    <w:rsid w:val="00381C1C"/>
    <w:rsid w:val="00381D52"/>
    <w:rsid w:val="00381F66"/>
    <w:rsid w:val="00384335"/>
    <w:rsid w:val="00385D12"/>
    <w:rsid w:val="003866B8"/>
    <w:rsid w:val="00386A38"/>
    <w:rsid w:val="0039058F"/>
    <w:rsid w:val="00391766"/>
    <w:rsid w:val="00392463"/>
    <w:rsid w:val="003942F8"/>
    <w:rsid w:val="0039712C"/>
    <w:rsid w:val="003973CE"/>
    <w:rsid w:val="003A2598"/>
    <w:rsid w:val="003A2D67"/>
    <w:rsid w:val="003A3292"/>
    <w:rsid w:val="003A3531"/>
    <w:rsid w:val="003A3CA7"/>
    <w:rsid w:val="003A672D"/>
    <w:rsid w:val="003A6F3F"/>
    <w:rsid w:val="003B1109"/>
    <w:rsid w:val="003B17B3"/>
    <w:rsid w:val="003B370E"/>
    <w:rsid w:val="003B40D0"/>
    <w:rsid w:val="003B4401"/>
    <w:rsid w:val="003B4EDF"/>
    <w:rsid w:val="003B553C"/>
    <w:rsid w:val="003B5837"/>
    <w:rsid w:val="003B5ABD"/>
    <w:rsid w:val="003C085B"/>
    <w:rsid w:val="003C10FC"/>
    <w:rsid w:val="003C1E87"/>
    <w:rsid w:val="003C29E3"/>
    <w:rsid w:val="003C4FAD"/>
    <w:rsid w:val="003C5222"/>
    <w:rsid w:val="003C6F03"/>
    <w:rsid w:val="003D2739"/>
    <w:rsid w:val="003D28BF"/>
    <w:rsid w:val="003D31BE"/>
    <w:rsid w:val="003D3D8D"/>
    <w:rsid w:val="003D5769"/>
    <w:rsid w:val="003D66B8"/>
    <w:rsid w:val="003D66DF"/>
    <w:rsid w:val="003D6E7A"/>
    <w:rsid w:val="003D6F66"/>
    <w:rsid w:val="003D7AA0"/>
    <w:rsid w:val="003D7C2F"/>
    <w:rsid w:val="003E03D8"/>
    <w:rsid w:val="003E1277"/>
    <w:rsid w:val="003E1BCC"/>
    <w:rsid w:val="003E2298"/>
    <w:rsid w:val="003E35AF"/>
    <w:rsid w:val="003E3F0D"/>
    <w:rsid w:val="003E4BD6"/>
    <w:rsid w:val="003E6019"/>
    <w:rsid w:val="003E669D"/>
    <w:rsid w:val="003E7534"/>
    <w:rsid w:val="003F17AC"/>
    <w:rsid w:val="003F1806"/>
    <w:rsid w:val="003F28DC"/>
    <w:rsid w:val="003F3A86"/>
    <w:rsid w:val="003F3BC4"/>
    <w:rsid w:val="003F4782"/>
    <w:rsid w:val="003F5C6D"/>
    <w:rsid w:val="003F77AF"/>
    <w:rsid w:val="00400434"/>
    <w:rsid w:val="00400833"/>
    <w:rsid w:val="00402742"/>
    <w:rsid w:val="004030EF"/>
    <w:rsid w:val="004031D4"/>
    <w:rsid w:val="00403416"/>
    <w:rsid w:val="004041CF"/>
    <w:rsid w:val="00404C0E"/>
    <w:rsid w:val="00405754"/>
    <w:rsid w:val="00407AB7"/>
    <w:rsid w:val="004101F8"/>
    <w:rsid w:val="00410917"/>
    <w:rsid w:val="00412A36"/>
    <w:rsid w:val="0041372D"/>
    <w:rsid w:val="00413B1E"/>
    <w:rsid w:val="00413EE0"/>
    <w:rsid w:val="00414757"/>
    <w:rsid w:val="004157A9"/>
    <w:rsid w:val="0041582A"/>
    <w:rsid w:val="00415B06"/>
    <w:rsid w:val="0041796C"/>
    <w:rsid w:val="00420169"/>
    <w:rsid w:val="0042019A"/>
    <w:rsid w:val="004206A0"/>
    <w:rsid w:val="00420CB7"/>
    <w:rsid w:val="004213EB"/>
    <w:rsid w:val="00422F1D"/>
    <w:rsid w:val="00422FC0"/>
    <w:rsid w:val="004249ED"/>
    <w:rsid w:val="00425333"/>
    <w:rsid w:val="0042537B"/>
    <w:rsid w:val="00425995"/>
    <w:rsid w:val="00425BA0"/>
    <w:rsid w:val="00426F04"/>
    <w:rsid w:val="00427FD3"/>
    <w:rsid w:val="00430FDA"/>
    <w:rsid w:val="00432761"/>
    <w:rsid w:val="00432936"/>
    <w:rsid w:val="00433654"/>
    <w:rsid w:val="00434806"/>
    <w:rsid w:val="0043511D"/>
    <w:rsid w:val="00435437"/>
    <w:rsid w:val="00435621"/>
    <w:rsid w:val="00435A30"/>
    <w:rsid w:val="004363D6"/>
    <w:rsid w:val="00436ACC"/>
    <w:rsid w:val="004371E6"/>
    <w:rsid w:val="004406E9"/>
    <w:rsid w:val="00441E4D"/>
    <w:rsid w:val="00443016"/>
    <w:rsid w:val="004434D9"/>
    <w:rsid w:val="004440A8"/>
    <w:rsid w:val="004445D6"/>
    <w:rsid w:val="00446389"/>
    <w:rsid w:val="004510DF"/>
    <w:rsid w:val="00452FA6"/>
    <w:rsid w:val="004536DA"/>
    <w:rsid w:val="00454158"/>
    <w:rsid w:val="004545A2"/>
    <w:rsid w:val="0045657D"/>
    <w:rsid w:val="0045660D"/>
    <w:rsid w:val="00456846"/>
    <w:rsid w:val="00456ACE"/>
    <w:rsid w:val="004603AD"/>
    <w:rsid w:val="004607BA"/>
    <w:rsid w:val="00462FBE"/>
    <w:rsid w:val="00463692"/>
    <w:rsid w:val="00463CCA"/>
    <w:rsid w:val="004655AB"/>
    <w:rsid w:val="004666DE"/>
    <w:rsid w:val="004672F4"/>
    <w:rsid w:val="004673ED"/>
    <w:rsid w:val="00467806"/>
    <w:rsid w:val="00470D46"/>
    <w:rsid w:val="00471981"/>
    <w:rsid w:val="004719AD"/>
    <w:rsid w:val="0047340C"/>
    <w:rsid w:val="00473717"/>
    <w:rsid w:val="004737C8"/>
    <w:rsid w:val="0047401F"/>
    <w:rsid w:val="0047468D"/>
    <w:rsid w:val="00475736"/>
    <w:rsid w:val="00475AF2"/>
    <w:rsid w:val="004761EF"/>
    <w:rsid w:val="0047629E"/>
    <w:rsid w:val="00476686"/>
    <w:rsid w:val="004766F6"/>
    <w:rsid w:val="004771CE"/>
    <w:rsid w:val="0048103F"/>
    <w:rsid w:val="00481118"/>
    <w:rsid w:val="004812F7"/>
    <w:rsid w:val="00483AC6"/>
    <w:rsid w:val="00483F94"/>
    <w:rsid w:val="0048574A"/>
    <w:rsid w:val="00487E83"/>
    <w:rsid w:val="00491AD4"/>
    <w:rsid w:val="00492B16"/>
    <w:rsid w:val="00492B27"/>
    <w:rsid w:val="00492ECE"/>
    <w:rsid w:val="00492F19"/>
    <w:rsid w:val="004931F2"/>
    <w:rsid w:val="00493408"/>
    <w:rsid w:val="00494129"/>
    <w:rsid w:val="0049458B"/>
    <w:rsid w:val="00494792"/>
    <w:rsid w:val="00495AA6"/>
    <w:rsid w:val="004964A9"/>
    <w:rsid w:val="00497C9D"/>
    <w:rsid w:val="004A2427"/>
    <w:rsid w:val="004A2CA7"/>
    <w:rsid w:val="004A35A2"/>
    <w:rsid w:val="004A3E29"/>
    <w:rsid w:val="004A4AE7"/>
    <w:rsid w:val="004A4C01"/>
    <w:rsid w:val="004A550F"/>
    <w:rsid w:val="004A57C5"/>
    <w:rsid w:val="004A6377"/>
    <w:rsid w:val="004A759E"/>
    <w:rsid w:val="004A7A44"/>
    <w:rsid w:val="004B0430"/>
    <w:rsid w:val="004B0B1C"/>
    <w:rsid w:val="004B12CE"/>
    <w:rsid w:val="004B1683"/>
    <w:rsid w:val="004B1696"/>
    <w:rsid w:val="004B323A"/>
    <w:rsid w:val="004B4E8F"/>
    <w:rsid w:val="004B554D"/>
    <w:rsid w:val="004B649E"/>
    <w:rsid w:val="004B7491"/>
    <w:rsid w:val="004C02F4"/>
    <w:rsid w:val="004C06CD"/>
    <w:rsid w:val="004C2114"/>
    <w:rsid w:val="004C5E71"/>
    <w:rsid w:val="004C72BC"/>
    <w:rsid w:val="004C7FA8"/>
    <w:rsid w:val="004D0C00"/>
    <w:rsid w:val="004D120E"/>
    <w:rsid w:val="004D51C4"/>
    <w:rsid w:val="004D5496"/>
    <w:rsid w:val="004D597C"/>
    <w:rsid w:val="004D5F28"/>
    <w:rsid w:val="004D630E"/>
    <w:rsid w:val="004D6625"/>
    <w:rsid w:val="004D66C0"/>
    <w:rsid w:val="004D7956"/>
    <w:rsid w:val="004E091D"/>
    <w:rsid w:val="004E0BD8"/>
    <w:rsid w:val="004E2599"/>
    <w:rsid w:val="004E2CDF"/>
    <w:rsid w:val="004E3308"/>
    <w:rsid w:val="004E347E"/>
    <w:rsid w:val="004E352D"/>
    <w:rsid w:val="004E45E7"/>
    <w:rsid w:val="004E58D2"/>
    <w:rsid w:val="004E6BBD"/>
    <w:rsid w:val="004E6C57"/>
    <w:rsid w:val="004E7AE4"/>
    <w:rsid w:val="004F25C0"/>
    <w:rsid w:val="004F35DB"/>
    <w:rsid w:val="004F4C78"/>
    <w:rsid w:val="004F4F4F"/>
    <w:rsid w:val="004F63C2"/>
    <w:rsid w:val="004F76AB"/>
    <w:rsid w:val="00500539"/>
    <w:rsid w:val="005008FE"/>
    <w:rsid w:val="005014CC"/>
    <w:rsid w:val="005024D3"/>
    <w:rsid w:val="00503387"/>
    <w:rsid w:val="0050457B"/>
    <w:rsid w:val="00504902"/>
    <w:rsid w:val="00505B61"/>
    <w:rsid w:val="00505F48"/>
    <w:rsid w:val="0050753E"/>
    <w:rsid w:val="00507635"/>
    <w:rsid w:val="0050792F"/>
    <w:rsid w:val="00510B51"/>
    <w:rsid w:val="00511DD1"/>
    <w:rsid w:val="005122C7"/>
    <w:rsid w:val="0051252B"/>
    <w:rsid w:val="005130BB"/>
    <w:rsid w:val="00514813"/>
    <w:rsid w:val="0051637A"/>
    <w:rsid w:val="00516679"/>
    <w:rsid w:val="00516D71"/>
    <w:rsid w:val="00517E4F"/>
    <w:rsid w:val="00517F5A"/>
    <w:rsid w:val="005201F5"/>
    <w:rsid w:val="00521D72"/>
    <w:rsid w:val="00522786"/>
    <w:rsid w:val="00522F26"/>
    <w:rsid w:val="00523E49"/>
    <w:rsid w:val="005241B5"/>
    <w:rsid w:val="0052488C"/>
    <w:rsid w:val="00524F3F"/>
    <w:rsid w:val="005253F4"/>
    <w:rsid w:val="0052778E"/>
    <w:rsid w:val="00527ABD"/>
    <w:rsid w:val="00530A0D"/>
    <w:rsid w:val="00531DD1"/>
    <w:rsid w:val="00531E2D"/>
    <w:rsid w:val="00533315"/>
    <w:rsid w:val="0053486F"/>
    <w:rsid w:val="0053491D"/>
    <w:rsid w:val="00534C54"/>
    <w:rsid w:val="0053572B"/>
    <w:rsid w:val="00536931"/>
    <w:rsid w:val="00537C9F"/>
    <w:rsid w:val="00537E02"/>
    <w:rsid w:val="00541607"/>
    <w:rsid w:val="00543334"/>
    <w:rsid w:val="005438D5"/>
    <w:rsid w:val="00543A73"/>
    <w:rsid w:val="00544521"/>
    <w:rsid w:val="0054500C"/>
    <w:rsid w:val="0054502C"/>
    <w:rsid w:val="005478C3"/>
    <w:rsid w:val="00550588"/>
    <w:rsid w:val="00550D5C"/>
    <w:rsid w:val="00550EAE"/>
    <w:rsid w:val="00551C30"/>
    <w:rsid w:val="005521E5"/>
    <w:rsid w:val="00552589"/>
    <w:rsid w:val="005526E9"/>
    <w:rsid w:val="00553351"/>
    <w:rsid w:val="005534F7"/>
    <w:rsid w:val="00553592"/>
    <w:rsid w:val="00557377"/>
    <w:rsid w:val="005574B1"/>
    <w:rsid w:val="00561881"/>
    <w:rsid w:val="00562320"/>
    <w:rsid w:val="005626B5"/>
    <w:rsid w:val="005626F4"/>
    <w:rsid w:val="005629D8"/>
    <w:rsid w:val="00563E8F"/>
    <w:rsid w:val="00564BD8"/>
    <w:rsid w:val="005675C7"/>
    <w:rsid w:val="00571382"/>
    <w:rsid w:val="00571BEE"/>
    <w:rsid w:val="005720E2"/>
    <w:rsid w:val="005727A4"/>
    <w:rsid w:val="0057312D"/>
    <w:rsid w:val="00573178"/>
    <w:rsid w:val="00576494"/>
    <w:rsid w:val="00576B43"/>
    <w:rsid w:val="005779FF"/>
    <w:rsid w:val="00580C67"/>
    <w:rsid w:val="00584113"/>
    <w:rsid w:val="00586C58"/>
    <w:rsid w:val="00590978"/>
    <w:rsid w:val="00590E00"/>
    <w:rsid w:val="005911F8"/>
    <w:rsid w:val="0059189E"/>
    <w:rsid w:val="005937B0"/>
    <w:rsid w:val="00594CFB"/>
    <w:rsid w:val="005979C0"/>
    <w:rsid w:val="00597F16"/>
    <w:rsid w:val="005A0134"/>
    <w:rsid w:val="005A0476"/>
    <w:rsid w:val="005A0FA1"/>
    <w:rsid w:val="005A19A1"/>
    <w:rsid w:val="005A1AA6"/>
    <w:rsid w:val="005A1DD1"/>
    <w:rsid w:val="005A2E32"/>
    <w:rsid w:val="005A339C"/>
    <w:rsid w:val="005A409D"/>
    <w:rsid w:val="005A577D"/>
    <w:rsid w:val="005A69BB"/>
    <w:rsid w:val="005A6C9D"/>
    <w:rsid w:val="005A706C"/>
    <w:rsid w:val="005A7B49"/>
    <w:rsid w:val="005B0464"/>
    <w:rsid w:val="005B0F62"/>
    <w:rsid w:val="005B1586"/>
    <w:rsid w:val="005B1A64"/>
    <w:rsid w:val="005B1C0C"/>
    <w:rsid w:val="005B2FE1"/>
    <w:rsid w:val="005B3C99"/>
    <w:rsid w:val="005B3FF9"/>
    <w:rsid w:val="005B4ED3"/>
    <w:rsid w:val="005B58A6"/>
    <w:rsid w:val="005C1622"/>
    <w:rsid w:val="005C3C3F"/>
    <w:rsid w:val="005C3CEF"/>
    <w:rsid w:val="005C44A3"/>
    <w:rsid w:val="005C79E4"/>
    <w:rsid w:val="005D086C"/>
    <w:rsid w:val="005D1F10"/>
    <w:rsid w:val="005D256F"/>
    <w:rsid w:val="005D463E"/>
    <w:rsid w:val="005D5690"/>
    <w:rsid w:val="005D75B1"/>
    <w:rsid w:val="005D76FA"/>
    <w:rsid w:val="005E1226"/>
    <w:rsid w:val="005E24F9"/>
    <w:rsid w:val="005E3093"/>
    <w:rsid w:val="005E3541"/>
    <w:rsid w:val="005E46B5"/>
    <w:rsid w:val="005E4CC1"/>
    <w:rsid w:val="005E7FBA"/>
    <w:rsid w:val="005F073B"/>
    <w:rsid w:val="005F1164"/>
    <w:rsid w:val="005F6CA5"/>
    <w:rsid w:val="005F7A23"/>
    <w:rsid w:val="00600F46"/>
    <w:rsid w:val="006010D9"/>
    <w:rsid w:val="00602A9E"/>
    <w:rsid w:val="00603412"/>
    <w:rsid w:val="00603470"/>
    <w:rsid w:val="006041BF"/>
    <w:rsid w:val="006048EC"/>
    <w:rsid w:val="0060628D"/>
    <w:rsid w:val="006071EE"/>
    <w:rsid w:val="0061052A"/>
    <w:rsid w:val="00610668"/>
    <w:rsid w:val="00610B2A"/>
    <w:rsid w:val="00610C87"/>
    <w:rsid w:val="0061259F"/>
    <w:rsid w:val="00612896"/>
    <w:rsid w:val="0061303D"/>
    <w:rsid w:val="00614E16"/>
    <w:rsid w:val="00615056"/>
    <w:rsid w:val="00615DD5"/>
    <w:rsid w:val="00616626"/>
    <w:rsid w:val="00623613"/>
    <w:rsid w:val="00624EB9"/>
    <w:rsid w:val="00625336"/>
    <w:rsid w:val="00625AAD"/>
    <w:rsid w:val="006265DD"/>
    <w:rsid w:val="00627FB3"/>
    <w:rsid w:val="006305FE"/>
    <w:rsid w:val="006306BD"/>
    <w:rsid w:val="00631168"/>
    <w:rsid w:val="0063120E"/>
    <w:rsid w:val="006316E8"/>
    <w:rsid w:val="00631A13"/>
    <w:rsid w:val="00631ABF"/>
    <w:rsid w:val="00632A19"/>
    <w:rsid w:val="00632F82"/>
    <w:rsid w:val="00633427"/>
    <w:rsid w:val="0063424B"/>
    <w:rsid w:val="00637338"/>
    <w:rsid w:val="006375FF"/>
    <w:rsid w:val="00637B67"/>
    <w:rsid w:val="00640CA9"/>
    <w:rsid w:val="0064158A"/>
    <w:rsid w:val="00641FB7"/>
    <w:rsid w:val="006422AC"/>
    <w:rsid w:val="00643518"/>
    <w:rsid w:val="00644025"/>
    <w:rsid w:val="006443F0"/>
    <w:rsid w:val="0064703C"/>
    <w:rsid w:val="00647453"/>
    <w:rsid w:val="00647BB4"/>
    <w:rsid w:val="0065065A"/>
    <w:rsid w:val="00650948"/>
    <w:rsid w:val="006515F6"/>
    <w:rsid w:val="006517C1"/>
    <w:rsid w:val="00651A59"/>
    <w:rsid w:val="00651A67"/>
    <w:rsid w:val="00651B77"/>
    <w:rsid w:val="00651EBB"/>
    <w:rsid w:val="006522A2"/>
    <w:rsid w:val="006529A7"/>
    <w:rsid w:val="00654016"/>
    <w:rsid w:val="0065441F"/>
    <w:rsid w:val="00654FA7"/>
    <w:rsid w:val="0065638A"/>
    <w:rsid w:val="006572B6"/>
    <w:rsid w:val="006576AB"/>
    <w:rsid w:val="00662127"/>
    <w:rsid w:val="00664257"/>
    <w:rsid w:val="00664978"/>
    <w:rsid w:val="0066737D"/>
    <w:rsid w:val="006677B1"/>
    <w:rsid w:val="00670ABE"/>
    <w:rsid w:val="00671206"/>
    <w:rsid w:val="00671473"/>
    <w:rsid w:val="00671E87"/>
    <w:rsid w:val="00673C7C"/>
    <w:rsid w:val="0067493F"/>
    <w:rsid w:val="00675CF8"/>
    <w:rsid w:val="00676975"/>
    <w:rsid w:val="00677A53"/>
    <w:rsid w:val="00677CD4"/>
    <w:rsid w:val="00680523"/>
    <w:rsid w:val="006843FB"/>
    <w:rsid w:val="00685C2D"/>
    <w:rsid w:val="0068725B"/>
    <w:rsid w:val="00690621"/>
    <w:rsid w:val="006924AE"/>
    <w:rsid w:val="00692C26"/>
    <w:rsid w:val="00693052"/>
    <w:rsid w:val="00695577"/>
    <w:rsid w:val="00695CA6"/>
    <w:rsid w:val="006971E4"/>
    <w:rsid w:val="00697723"/>
    <w:rsid w:val="00697AA6"/>
    <w:rsid w:val="006A1154"/>
    <w:rsid w:val="006A5598"/>
    <w:rsid w:val="006A6A38"/>
    <w:rsid w:val="006A79CD"/>
    <w:rsid w:val="006B0024"/>
    <w:rsid w:val="006B0E6F"/>
    <w:rsid w:val="006B2E25"/>
    <w:rsid w:val="006B37DC"/>
    <w:rsid w:val="006B43E1"/>
    <w:rsid w:val="006B49A0"/>
    <w:rsid w:val="006B5208"/>
    <w:rsid w:val="006B674D"/>
    <w:rsid w:val="006B6B34"/>
    <w:rsid w:val="006B6D7E"/>
    <w:rsid w:val="006B7197"/>
    <w:rsid w:val="006C1363"/>
    <w:rsid w:val="006C19AB"/>
    <w:rsid w:val="006C1AE0"/>
    <w:rsid w:val="006C2480"/>
    <w:rsid w:val="006C251D"/>
    <w:rsid w:val="006C269E"/>
    <w:rsid w:val="006C30FC"/>
    <w:rsid w:val="006C31F1"/>
    <w:rsid w:val="006C39DC"/>
    <w:rsid w:val="006C4861"/>
    <w:rsid w:val="006C4F66"/>
    <w:rsid w:val="006C56A3"/>
    <w:rsid w:val="006C60CE"/>
    <w:rsid w:val="006C619D"/>
    <w:rsid w:val="006C6522"/>
    <w:rsid w:val="006C7661"/>
    <w:rsid w:val="006C7923"/>
    <w:rsid w:val="006D0E0D"/>
    <w:rsid w:val="006D2FB1"/>
    <w:rsid w:val="006D3270"/>
    <w:rsid w:val="006D371D"/>
    <w:rsid w:val="006D429B"/>
    <w:rsid w:val="006D4424"/>
    <w:rsid w:val="006D6822"/>
    <w:rsid w:val="006E2359"/>
    <w:rsid w:val="006E2DAC"/>
    <w:rsid w:val="006E3518"/>
    <w:rsid w:val="006E3BF3"/>
    <w:rsid w:val="006E3D12"/>
    <w:rsid w:val="006E3EFC"/>
    <w:rsid w:val="006E4DD0"/>
    <w:rsid w:val="006E5D1C"/>
    <w:rsid w:val="006E73FE"/>
    <w:rsid w:val="006E7BB8"/>
    <w:rsid w:val="006E7DC0"/>
    <w:rsid w:val="006F00C0"/>
    <w:rsid w:val="006F05F9"/>
    <w:rsid w:val="006F0D44"/>
    <w:rsid w:val="006F1342"/>
    <w:rsid w:val="006F1FC4"/>
    <w:rsid w:val="006F3D6A"/>
    <w:rsid w:val="006F4D41"/>
    <w:rsid w:val="006F67F7"/>
    <w:rsid w:val="006F72E2"/>
    <w:rsid w:val="006F754C"/>
    <w:rsid w:val="006F7E80"/>
    <w:rsid w:val="00702E0C"/>
    <w:rsid w:val="00703054"/>
    <w:rsid w:val="007044C7"/>
    <w:rsid w:val="007055E3"/>
    <w:rsid w:val="00706747"/>
    <w:rsid w:val="00706DB9"/>
    <w:rsid w:val="00707712"/>
    <w:rsid w:val="00707792"/>
    <w:rsid w:val="00707AD5"/>
    <w:rsid w:val="00710FB1"/>
    <w:rsid w:val="00711CF4"/>
    <w:rsid w:val="0071259D"/>
    <w:rsid w:val="00713D53"/>
    <w:rsid w:val="0071451B"/>
    <w:rsid w:val="00714BEC"/>
    <w:rsid w:val="007154FC"/>
    <w:rsid w:val="00716B14"/>
    <w:rsid w:val="0071716E"/>
    <w:rsid w:val="007220A1"/>
    <w:rsid w:val="0072212E"/>
    <w:rsid w:val="0072236A"/>
    <w:rsid w:val="00723B6B"/>
    <w:rsid w:val="00725220"/>
    <w:rsid w:val="00725486"/>
    <w:rsid w:val="00726216"/>
    <w:rsid w:val="00726BD9"/>
    <w:rsid w:val="00731914"/>
    <w:rsid w:val="007324C3"/>
    <w:rsid w:val="0073342F"/>
    <w:rsid w:val="00733BC0"/>
    <w:rsid w:val="0073514F"/>
    <w:rsid w:val="0073548B"/>
    <w:rsid w:val="0073667D"/>
    <w:rsid w:val="00737A0E"/>
    <w:rsid w:val="0074225C"/>
    <w:rsid w:val="00744E1B"/>
    <w:rsid w:val="00745404"/>
    <w:rsid w:val="00745A9C"/>
    <w:rsid w:val="00745C65"/>
    <w:rsid w:val="00747133"/>
    <w:rsid w:val="00747182"/>
    <w:rsid w:val="007506C2"/>
    <w:rsid w:val="00751098"/>
    <w:rsid w:val="007513DE"/>
    <w:rsid w:val="00751BA0"/>
    <w:rsid w:val="00751CA5"/>
    <w:rsid w:val="00752E39"/>
    <w:rsid w:val="00754B48"/>
    <w:rsid w:val="00756B25"/>
    <w:rsid w:val="00760932"/>
    <w:rsid w:val="00760957"/>
    <w:rsid w:val="0076098C"/>
    <w:rsid w:val="00763648"/>
    <w:rsid w:val="0076400D"/>
    <w:rsid w:val="007651BF"/>
    <w:rsid w:val="00766194"/>
    <w:rsid w:val="00767968"/>
    <w:rsid w:val="00770012"/>
    <w:rsid w:val="00771CF4"/>
    <w:rsid w:val="00773949"/>
    <w:rsid w:val="00773E46"/>
    <w:rsid w:val="00774BC3"/>
    <w:rsid w:val="00774E06"/>
    <w:rsid w:val="007754E9"/>
    <w:rsid w:val="00775629"/>
    <w:rsid w:val="00775B66"/>
    <w:rsid w:val="00775B9C"/>
    <w:rsid w:val="0077733B"/>
    <w:rsid w:val="007777D8"/>
    <w:rsid w:val="007801C7"/>
    <w:rsid w:val="007818CA"/>
    <w:rsid w:val="00781B7F"/>
    <w:rsid w:val="00781E29"/>
    <w:rsid w:val="00782312"/>
    <w:rsid w:val="00782A93"/>
    <w:rsid w:val="00783638"/>
    <w:rsid w:val="00786F1A"/>
    <w:rsid w:val="007872CB"/>
    <w:rsid w:val="00787373"/>
    <w:rsid w:val="007875AB"/>
    <w:rsid w:val="00787DFA"/>
    <w:rsid w:val="00790243"/>
    <w:rsid w:val="0079037C"/>
    <w:rsid w:val="007918C5"/>
    <w:rsid w:val="00792777"/>
    <w:rsid w:val="00792BC5"/>
    <w:rsid w:val="00792D7A"/>
    <w:rsid w:val="00794056"/>
    <w:rsid w:val="007966CA"/>
    <w:rsid w:val="007A06C2"/>
    <w:rsid w:val="007A0BDA"/>
    <w:rsid w:val="007A0CFB"/>
    <w:rsid w:val="007A3517"/>
    <w:rsid w:val="007A4E38"/>
    <w:rsid w:val="007A4E98"/>
    <w:rsid w:val="007A5428"/>
    <w:rsid w:val="007A5627"/>
    <w:rsid w:val="007A6336"/>
    <w:rsid w:val="007A69FF"/>
    <w:rsid w:val="007B0943"/>
    <w:rsid w:val="007B1533"/>
    <w:rsid w:val="007B190B"/>
    <w:rsid w:val="007B23E3"/>
    <w:rsid w:val="007B278B"/>
    <w:rsid w:val="007B2F89"/>
    <w:rsid w:val="007B3D3D"/>
    <w:rsid w:val="007B4498"/>
    <w:rsid w:val="007B5388"/>
    <w:rsid w:val="007B6570"/>
    <w:rsid w:val="007C01A7"/>
    <w:rsid w:val="007C02A7"/>
    <w:rsid w:val="007C0D52"/>
    <w:rsid w:val="007C0EF6"/>
    <w:rsid w:val="007C1613"/>
    <w:rsid w:val="007C2AD5"/>
    <w:rsid w:val="007C338B"/>
    <w:rsid w:val="007C371C"/>
    <w:rsid w:val="007C3961"/>
    <w:rsid w:val="007C3AFA"/>
    <w:rsid w:val="007C5F35"/>
    <w:rsid w:val="007C77E7"/>
    <w:rsid w:val="007D01C0"/>
    <w:rsid w:val="007D28E9"/>
    <w:rsid w:val="007D46B2"/>
    <w:rsid w:val="007D4C98"/>
    <w:rsid w:val="007D5890"/>
    <w:rsid w:val="007D6E98"/>
    <w:rsid w:val="007D7437"/>
    <w:rsid w:val="007E0556"/>
    <w:rsid w:val="007E2790"/>
    <w:rsid w:val="007E2E4B"/>
    <w:rsid w:val="007E4371"/>
    <w:rsid w:val="007E46CF"/>
    <w:rsid w:val="007E4FC0"/>
    <w:rsid w:val="007E571D"/>
    <w:rsid w:val="007E574E"/>
    <w:rsid w:val="007E59F3"/>
    <w:rsid w:val="007E6428"/>
    <w:rsid w:val="007F1A27"/>
    <w:rsid w:val="007F3733"/>
    <w:rsid w:val="007F37B7"/>
    <w:rsid w:val="007F3AFD"/>
    <w:rsid w:val="007F5AF2"/>
    <w:rsid w:val="007F651C"/>
    <w:rsid w:val="007F679E"/>
    <w:rsid w:val="007F67AF"/>
    <w:rsid w:val="007F693D"/>
    <w:rsid w:val="007F6A71"/>
    <w:rsid w:val="007F7676"/>
    <w:rsid w:val="007F783C"/>
    <w:rsid w:val="007F7D62"/>
    <w:rsid w:val="00800AF7"/>
    <w:rsid w:val="00803A7B"/>
    <w:rsid w:val="008044B5"/>
    <w:rsid w:val="00804A70"/>
    <w:rsid w:val="00804CA5"/>
    <w:rsid w:val="00805C5F"/>
    <w:rsid w:val="008061B2"/>
    <w:rsid w:val="00810956"/>
    <w:rsid w:val="0081198F"/>
    <w:rsid w:val="0081239B"/>
    <w:rsid w:val="008125CC"/>
    <w:rsid w:val="008126FF"/>
    <w:rsid w:val="00812C6F"/>
    <w:rsid w:val="008138B7"/>
    <w:rsid w:val="008148ED"/>
    <w:rsid w:val="00815C17"/>
    <w:rsid w:val="008171E8"/>
    <w:rsid w:val="00817F7A"/>
    <w:rsid w:val="008201B5"/>
    <w:rsid w:val="00820667"/>
    <w:rsid w:val="008207ED"/>
    <w:rsid w:val="00820C60"/>
    <w:rsid w:val="00821E0E"/>
    <w:rsid w:val="00823297"/>
    <w:rsid w:val="00824E85"/>
    <w:rsid w:val="00825931"/>
    <w:rsid w:val="00825B29"/>
    <w:rsid w:val="0082728C"/>
    <w:rsid w:val="00831440"/>
    <w:rsid w:val="0083172C"/>
    <w:rsid w:val="00831D0F"/>
    <w:rsid w:val="0083248E"/>
    <w:rsid w:val="00832DC1"/>
    <w:rsid w:val="00834362"/>
    <w:rsid w:val="00837494"/>
    <w:rsid w:val="008374DA"/>
    <w:rsid w:val="00837594"/>
    <w:rsid w:val="00837932"/>
    <w:rsid w:val="00837AB9"/>
    <w:rsid w:val="00837D55"/>
    <w:rsid w:val="008407F1"/>
    <w:rsid w:val="00842A21"/>
    <w:rsid w:val="00844AE3"/>
    <w:rsid w:val="00845AFA"/>
    <w:rsid w:val="00847E06"/>
    <w:rsid w:val="00851E03"/>
    <w:rsid w:val="008527AF"/>
    <w:rsid w:val="00853C90"/>
    <w:rsid w:val="008549BE"/>
    <w:rsid w:val="0085694A"/>
    <w:rsid w:val="00860907"/>
    <w:rsid w:val="00860EDC"/>
    <w:rsid w:val="0086153D"/>
    <w:rsid w:val="008624AB"/>
    <w:rsid w:val="00862B53"/>
    <w:rsid w:val="00863AF9"/>
    <w:rsid w:val="008651CF"/>
    <w:rsid w:val="00866571"/>
    <w:rsid w:val="008667BB"/>
    <w:rsid w:val="00870733"/>
    <w:rsid w:val="00871560"/>
    <w:rsid w:val="0087387F"/>
    <w:rsid w:val="008739EB"/>
    <w:rsid w:val="00873FE9"/>
    <w:rsid w:val="008760DE"/>
    <w:rsid w:val="008761A0"/>
    <w:rsid w:val="00876440"/>
    <w:rsid w:val="00876485"/>
    <w:rsid w:val="008773ED"/>
    <w:rsid w:val="0087785C"/>
    <w:rsid w:val="00877DD4"/>
    <w:rsid w:val="00880611"/>
    <w:rsid w:val="008807F3"/>
    <w:rsid w:val="00880D78"/>
    <w:rsid w:val="008823C4"/>
    <w:rsid w:val="008833C7"/>
    <w:rsid w:val="00883DC7"/>
    <w:rsid w:val="008841EA"/>
    <w:rsid w:val="00885415"/>
    <w:rsid w:val="0088553E"/>
    <w:rsid w:val="00886A8A"/>
    <w:rsid w:val="00886C24"/>
    <w:rsid w:val="00886CA8"/>
    <w:rsid w:val="008879FF"/>
    <w:rsid w:val="00891886"/>
    <w:rsid w:val="008927D0"/>
    <w:rsid w:val="00892A34"/>
    <w:rsid w:val="0089339A"/>
    <w:rsid w:val="00893FEC"/>
    <w:rsid w:val="00895C19"/>
    <w:rsid w:val="00895D6F"/>
    <w:rsid w:val="00896040"/>
    <w:rsid w:val="00897D6A"/>
    <w:rsid w:val="008A0008"/>
    <w:rsid w:val="008A01D3"/>
    <w:rsid w:val="008A1EBE"/>
    <w:rsid w:val="008A2954"/>
    <w:rsid w:val="008A2C51"/>
    <w:rsid w:val="008A2FA3"/>
    <w:rsid w:val="008A3212"/>
    <w:rsid w:val="008A3EDF"/>
    <w:rsid w:val="008A4541"/>
    <w:rsid w:val="008A4F36"/>
    <w:rsid w:val="008A509C"/>
    <w:rsid w:val="008A63ED"/>
    <w:rsid w:val="008A7342"/>
    <w:rsid w:val="008A7BD2"/>
    <w:rsid w:val="008B0107"/>
    <w:rsid w:val="008B249B"/>
    <w:rsid w:val="008B2938"/>
    <w:rsid w:val="008B307F"/>
    <w:rsid w:val="008B3D33"/>
    <w:rsid w:val="008B56D5"/>
    <w:rsid w:val="008B5F17"/>
    <w:rsid w:val="008B6CC0"/>
    <w:rsid w:val="008C02E9"/>
    <w:rsid w:val="008C1030"/>
    <w:rsid w:val="008C132B"/>
    <w:rsid w:val="008C27C4"/>
    <w:rsid w:val="008C2F41"/>
    <w:rsid w:val="008C3110"/>
    <w:rsid w:val="008C3DAA"/>
    <w:rsid w:val="008D0D1E"/>
    <w:rsid w:val="008D1042"/>
    <w:rsid w:val="008D5617"/>
    <w:rsid w:val="008D5CB9"/>
    <w:rsid w:val="008D5CE1"/>
    <w:rsid w:val="008D5FDF"/>
    <w:rsid w:val="008D6256"/>
    <w:rsid w:val="008D69C2"/>
    <w:rsid w:val="008D7BA1"/>
    <w:rsid w:val="008D7E29"/>
    <w:rsid w:val="008E24F0"/>
    <w:rsid w:val="008E35BD"/>
    <w:rsid w:val="008E39DF"/>
    <w:rsid w:val="008E3C5D"/>
    <w:rsid w:val="008E3D95"/>
    <w:rsid w:val="008E66A9"/>
    <w:rsid w:val="008E7193"/>
    <w:rsid w:val="008E7194"/>
    <w:rsid w:val="008F1608"/>
    <w:rsid w:val="008F193C"/>
    <w:rsid w:val="008F1D83"/>
    <w:rsid w:val="008F2D2F"/>
    <w:rsid w:val="008F385A"/>
    <w:rsid w:val="008F4CD8"/>
    <w:rsid w:val="008F6057"/>
    <w:rsid w:val="00900003"/>
    <w:rsid w:val="00900CB4"/>
    <w:rsid w:val="009011EA"/>
    <w:rsid w:val="00901D92"/>
    <w:rsid w:val="00901EB0"/>
    <w:rsid w:val="00903438"/>
    <w:rsid w:val="00903EB8"/>
    <w:rsid w:val="0090597A"/>
    <w:rsid w:val="00905E53"/>
    <w:rsid w:val="00906168"/>
    <w:rsid w:val="009079C9"/>
    <w:rsid w:val="00912713"/>
    <w:rsid w:val="00913434"/>
    <w:rsid w:val="00913954"/>
    <w:rsid w:val="00915536"/>
    <w:rsid w:val="00915A53"/>
    <w:rsid w:val="00916198"/>
    <w:rsid w:val="00916773"/>
    <w:rsid w:val="00916FA8"/>
    <w:rsid w:val="009174E1"/>
    <w:rsid w:val="009203F4"/>
    <w:rsid w:val="0092100B"/>
    <w:rsid w:val="00921FF0"/>
    <w:rsid w:val="009221D0"/>
    <w:rsid w:val="00922401"/>
    <w:rsid w:val="009228C8"/>
    <w:rsid w:val="00922EA7"/>
    <w:rsid w:val="0092489B"/>
    <w:rsid w:val="009261F4"/>
    <w:rsid w:val="00926E03"/>
    <w:rsid w:val="0092716B"/>
    <w:rsid w:val="009278F2"/>
    <w:rsid w:val="00927F9B"/>
    <w:rsid w:val="009319AE"/>
    <w:rsid w:val="00934D38"/>
    <w:rsid w:val="0093630D"/>
    <w:rsid w:val="00936F8B"/>
    <w:rsid w:val="00937ED8"/>
    <w:rsid w:val="00940308"/>
    <w:rsid w:val="00940465"/>
    <w:rsid w:val="00940697"/>
    <w:rsid w:val="00941276"/>
    <w:rsid w:val="00943733"/>
    <w:rsid w:val="0094435D"/>
    <w:rsid w:val="009449FE"/>
    <w:rsid w:val="00946031"/>
    <w:rsid w:val="0094638C"/>
    <w:rsid w:val="00950970"/>
    <w:rsid w:val="00950B67"/>
    <w:rsid w:val="00950ED5"/>
    <w:rsid w:val="00951648"/>
    <w:rsid w:val="00951862"/>
    <w:rsid w:val="00952989"/>
    <w:rsid w:val="00955B95"/>
    <w:rsid w:val="0095643A"/>
    <w:rsid w:val="00957AB5"/>
    <w:rsid w:val="00960A19"/>
    <w:rsid w:val="0096194F"/>
    <w:rsid w:val="009623D6"/>
    <w:rsid w:val="00965AEE"/>
    <w:rsid w:val="00966090"/>
    <w:rsid w:val="0096694E"/>
    <w:rsid w:val="00966EEF"/>
    <w:rsid w:val="00967B4A"/>
    <w:rsid w:val="00970DD5"/>
    <w:rsid w:val="0097215C"/>
    <w:rsid w:val="0097237E"/>
    <w:rsid w:val="009728BA"/>
    <w:rsid w:val="00972A5F"/>
    <w:rsid w:val="00972CE0"/>
    <w:rsid w:val="00973121"/>
    <w:rsid w:val="0097354B"/>
    <w:rsid w:val="00974519"/>
    <w:rsid w:val="00974B52"/>
    <w:rsid w:val="00974F42"/>
    <w:rsid w:val="009762F2"/>
    <w:rsid w:val="00977006"/>
    <w:rsid w:val="009775C1"/>
    <w:rsid w:val="00980166"/>
    <w:rsid w:val="009811EC"/>
    <w:rsid w:val="009812F9"/>
    <w:rsid w:val="009816D9"/>
    <w:rsid w:val="00981D2B"/>
    <w:rsid w:val="00981D58"/>
    <w:rsid w:val="00982396"/>
    <w:rsid w:val="00982BFB"/>
    <w:rsid w:val="00983737"/>
    <w:rsid w:val="0098464C"/>
    <w:rsid w:val="00984E6C"/>
    <w:rsid w:val="009851B1"/>
    <w:rsid w:val="009874F8"/>
    <w:rsid w:val="00987C27"/>
    <w:rsid w:val="00990A96"/>
    <w:rsid w:val="00990DE1"/>
    <w:rsid w:val="009935CD"/>
    <w:rsid w:val="00993F3D"/>
    <w:rsid w:val="009965E4"/>
    <w:rsid w:val="0099689E"/>
    <w:rsid w:val="00996BCE"/>
    <w:rsid w:val="0099711B"/>
    <w:rsid w:val="00997663"/>
    <w:rsid w:val="009A0952"/>
    <w:rsid w:val="009A1742"/>
    <w:rsid w:val="009A1EB9"/>
    <w:rsid w:val="009A215B"/>
    <w:rsid w:val="009A30E9"/>
    <w:rsid w:val="009A399A"/>
    <w:rsid w:val="009A6316"/>
    <w:rsid w:val="009A7B90"/>
    <w:rsid w:val="009A7BF1"/>
    <w:rsid w:val="009B0ECF"/>
    <w:rsid w:val="009B1FAC"/>
    <w:rsid w:val="009B3821"/>
    <w:rsid w:val="009B58EB"/>
    <w:rsid w:val="009B5DE3"/>
    <w:rsid w:val="009B611D"/>
    <w:rsid w:val="009B6834"/>
    <w:rsid w:val="009B6E0B"/>
    <w:rsid w:val="009B7F9C"/>
    <w:rsid w:val="009C10B1"/>
    <w:rsid w:val="009C2180"/>
    <w:rsid w:val="009C2F8F"/>
    <w:rsid w:val="009C3D11"/>
    <w:rsid w:val="009C41CF"/>
    <w:rsid w:val="009C4A86"/>
    <w:rsid w:val="009C622A"/>
    <w:rsid w:val="009C6321"/>
    <w:rsid w:val="009C6CF9"/>
    <w:rsid w:val="009C714B"/>
    <w:rsid w:val="009D1179"/>
    <w:rsid w:val="009D1730"/>
    <w:rsid w:val="009D1DAD"/>
    <w:rsid w:val="009D2FBF"/>
    <w:rsid w:val="009D396D"/>
    <w:rsid w:val="009D3E8D"/>
    <w:rsid w:val="009D52E3"/>
    <w:rsid w:val="009D631D"/>
    <w:rsid w:val="009E0DBE"/>
    <w:rsid w:val="009E1A46"/>
    <w:rsid w:val="009E3824"/>
    <w:rsid w:val="009E4827"/>
    <w:rsid w:val="009E4EE0"/>
    <w:rsid w:val="009E57E4"/>
    <w:rsid w:val="009E5A7F"/>
    <w:rsid w:val="009E6179"/>
    <w:rsid w:val="009E61C1"/>
    <w:rsid w:val="009E62DF"/>
    <w:rsid w:val="009E6CCF"/>
    <w:rsid w:val="009F0556"/>
    <w:rsid w:val="009F07CD"/>
    <w:rsid w:val="009F07FB"/>
    <w:rsid w:val="009F07FD"/>
    <w:rsid w:val="009F0D23"/>
    <w:rsid w:val="009F3130"/>
    <w:rsid w:val="009F3610"/>
    <w:rsid w:val="009F3D3C"/>
    <w:rsid w:val="009F4189"/>
    <w:rsid w:val="009F52A7"/>
    <w:rsid w:val="009F58DB"/>
    <w:rsid w:val="009F6692"/>
    <w:rsid w:val="009F68BA"/>
    <w:rsid w:val="009F695D"/>
    <w:rsid w:val="009F6A7E"/>
    <w:rsid w:val="009F75BE"/>
    <w:rsid w:val="009F7970"/>
    <w:rsid w:val="009F7FA5"/>
    <w:rsid w:val="00A00C19"/>
    <w:rsid w:val="00A01ACE"/>
    <w:rsid w:val="00A01B66"/>
    <w:rsid w:val="00A01D45"/>
    <w:rsid w:val="00A03B4A"/>
    <w:rsid w:val="00A05CF1"/>
    <w:rsid w:val="00A06533"/>
    <w:rsid w:val="00A0671B"/>
    <w:rsid w:val="00A07043"/>
    <w:rsid w:val="00A07693"/>
    <w:rsid w:val="00A125A2"/>
    <w:rsid w:val="00A12AC4"/>
    <w:rsid w:val="00A141A5"/>
    <w:rsid w:val="00A1445B"/>
    <w:rsid w:val="00A150F5"/>
    <w:rsid w:val="00A1578C"/>
    <w:rsid w:val="00A15EB3"/>
    <w:rsid w:val="00A1649A"/>
    <w:rsid w:val="00A16C6F"/>
    <w:rsid w:val="00A17FA6"/>
    <w:rsid w:val="00A20632"/>
    <w:rsid w:val="00A20DA8"/>
    <w:rsid w:val="00A2170F"/>
    <w:rsid w:val="00A222B1"/>
    <w:rsid w:val="00A22AB0"/>
    <w:rsid w:val="00A236D9"/>
    <w:rsid w:val="00A24711"/>
    <w:rsid w:val="00A249D7"/>
    <w:rsid w:val="00A26F95"/>
    <w:rsid w:val="00A27E71"/>
    <w:rsid w:val="00A30167"/>
    <w:rsid w:val="00A3144A"/>
    <w:rsid w:val="00A32356"/>
    <w:rsid w:val="00A33557"/>
    <w:rsid w:val="00A345FB"/>
    <w:rsid w:val="00A34869"/>
    <w:rsid w:val="00A3493E"/>
    <w:rsid w:val="00A35237"/>
    <w:rsid w:val="00A35A45"/>
    <w:rsid w:val="00A368B6"/>
    <w:rsid w:val="00A413CE"/>
    <w:rsid w:val="00A41CD1"/>
    <w:rsid w:val="00A42896"/>
    <w:rsid w:val="00A44370"/>
    <w:rsid w:val="00A44AA5"/>
    <w:rsid w:val="00A45875"/>
    <w:rsid w:val="00A47D75"/>
    <w:rsid w:val="00A50521"/>
    <w:rsid w:val="00A50733"/>
    <w:rsid w:val="00A515D6"/>
    <w:rsid w:val="00A51F14"/>
    <w:rsid w:val="00A5223C"/>
    <w:rsid w:val="00A525AC"/>
    <w:rsid w:val="00A567A5"/>
    <w:rsid w:val="00A567CB"/>
    <w:rsid w:val="00A57E76"/>
    <w:rsid w:val="00A57EB5"/>
    <w:rsid w:val="00A61DD8"/>
    <w:rsid w:val="00A622C2"/>
    <w:rsid w:val="00A62BC3"/>
    <w:rsid w:val="00A6357F"/>
    <w:rsid w:val="00A63A61"/>
    <w:rsid w:val="00A64886"/>
    <w:rsid w:val="00A64AA5"/>
    <w:rsid w:val="00A65686"/>
    <w:rsid w:val="00A67562"/>
    <w:rsid w:val="00A70DAD"/>
    <w:rsid w:val="00A71331"/>
    <w:rsid w:val="00A71366"/>
    <w:rsid w:val="00A73873"/>
    <w:rsid w:val="00A74646"/>
    <w:rsid w:val="00A7604B"/>
    <w:rsid w:val="00A767AB"/>
    <w:rsid w:val="00A77425"/>
    <w:rsid w:val="00A7746B"/>
    <w:rsid w:val="00A80369"/>
    <w:rsid w:val="00A80B5D"/>
    <w:rsid w:val="00A80C1A"/>
    <w:rsid w:val="00A82A28"/>
    <w:rsid w:val="00A83360"/>
    <w:rsid w:val="00A838BB"/>
    <w:rsid w:val="00A852C7"/>
    <w:rsid w:val="00A85927"/>
    <w:rsid w:val="00A85FA3"/>
    <w:rsid w:val="00A8715A"/>
    <w:rsid w:val="00A87A2F"/>
    <w:rsid w:val="00A87C63"/>
    <w:rsid w:val="00A90914"/>
    <w:rsid w:val="00A917AF"/>
    <w:rsid w:val="00A91BD2"/>
    <w:rsid w:val="00A942CA"/>
    <w:rsid w:val="00A956AA"/>
    <w:rsid w:val="00AA15FC"/>
    <w:rsid w:val="00AA164E"/>
    <w:rsid w:val="00AA670D"/>
    <w:rsid w:val="00AA6717"/>
    <w:rsid w:val="00AA68FF"/>
    <w:rsid w:val="00AA6FC9"/>
    <w:rsid w:val="00AB01D0"/>
    <w:rsid w:val="00AB0E26"/>
    <w:rsid w:val="00AB1102"/>
    <w:rsid w:val="00AB1215"/>
    <w:rsid w:val="00AB1DAF"/>
    <w:rsid w:val="00AB21BB"/>
    <w:rsid w:val="00AB2D0D"/>
    <w:rsid w:val="00AB32D2"/>
    <w:rsid w:val="00AB34BF"/>
    <w:rsid w:val="00AB35C2"/>
    <w:rsid w:val="00AB3639"/>
    <w:rsid w:val="00AB703B"/>
    <w:rsid w:val="00AB7B46"/>
    <w:rsid w:val="00AC1085"/>
    <w:rsid w:val="00AC1210"/>
    <w:rsid w:val="00AC17E3"/>
    <w:rsid w:val="00AC2FE9"/>
    <w:rsid w:val="00AC35FA"/>
    <w:rsid w:val="00AC3C23"/>
    <w:rsid w:val="00AC3D3A"/>
    <w:rsid w:val="00AC4A3C"/>
    <w:rsid w:val="00AC559A"/>
    <w:rsid w:val="00AC5EBD"/>
    <w:rsid w:val="00AD1116"/>
    <w:rsid w:val="00AD1329"/>
    <w:rsid w:val="00AD170E"/>
    <w:rsid w:val="00AD1AC1"/>
    <w:rsid w:val="00AD38EF"/>
    <w:rsid w:val="00AD4C52"/>
    <w:rsid w:val="00AD76F1"/>
    <w:rsid w:val="00AD7BB7"/>
    <w:rsid w:val="00AE0D4B"/>
    <w:rsid w:val="00AE0EC1"/>
    <w:rsid w:val="00AE0F19"/>
    <w:rsid w:val="00AE117C"/>
    <w:rsid w:val="00AE15F2"/>
    <w:rsid w:val="00AE2388"/>
    <w:rsid w:val="00AE2AD4"/>
    <w:rsid w:val="00AE2AFC"/>
    <w:rsid w:val="00AE2D92"/>
    <w:rsid w:val="00AE649A"/>
    <w:rsid w:val="00AE7571"/>
    <w:rsid w:val="00AE7F31"/>
    <w:rsid w:val="00AF1818"/>
    <w:rsid w:val="00AF2167"/>
    <w:rsid w:val="00AF2307"/>
    <w:rsid w:val="00AF261A"/>
    <w:rsid w:val="00AF4832"/>
    <w:rsid w:val="00AF4D94"/>
    <w:rsid w:val="00AF5185"/>
    <w:rsid w:val="00AF5DD3"/>
    <w:rsid w:val="00B00539"/>
    <w:rsid w:val="00B01EA0"/>
    <w:rsid w:val="00B02C08"/>
    <w:rsid w:val="00B037F9"/>
    <w:rsid w:val="00B039F4"/>
    <w:rsid w:val="00B039F5"/>
    <w:rsid w:val="00B047EF"/>
    <w:rsid w:val="00B04ACA"/>
    <w:rsid w:val="00B04C1B"/>
    <w:rsid w:val="00B05A81"/>
    <w:rsid w:val="00B05AB7"/>
    <w:rsid w:val="00B064F3"/>
    <w:rsid w:val="00B066B2"/>
    <w:rsid w:val="00B13CC4"/>
    <w:rsid w:val="00B1671A"/>
    <w:rsid w:val="00B172F7"/>
    <w:rsid w:val="00B17DEA"/>
    <w:rsid w:val="00B20CE6"/>
    <w:rsid w:val="00B21675"/>
    <w:rsid w:val="00B2250C"/>
    <w:rsid w:val="00B2294A"/>
    <w:rsid w:val="00B22E9F"/>
    <w:rsid w:val="00B232C8"/>
    <w:rsid w:val="00B2354F"/>
    <w:rsid w:val="00B25AE9"/>
    <w:rsid w:val="00B275BB"/>
    <w:rsid w:val="00B30588"/>
    <w:rsid w:val="00B306C4"/>
    <w:rsid w:val="00B3243E"/>
    <w:rsid w:val="00B32FD8"/>
    <w:rsid w:val="00B333DD"/>
    <w:rsid w:val="00B3393B"/>
    <w:rsid w:val="00B33FCC"/>
    <w:rsid w:val="00B34A13"/>
    <w:rsid w:val="00B34D77"/>
    <w:rsid w:val="00B35D7A"/>
    <w:rsid w:val="00B36EC4"/>
    <w:rsid w:val="00B37870"/>
    <w:rsid w:val="00B379BF"/>
    <w:rsid w:val="00B410D3"/>
    <w:rsid w:val="00B41CAD"/>
    <w:rsid w:val="00B41D03"/>
    <w:rsid w:val="00B42487"/>
    <w:rsid w:val="00B427BF"/>
    <w:rsid w:val="00B43905"/>
    <w:rsid w:val="00B45E01"/>
    <w:rsid w:val="00B46DB8"/>
    <w:rsid w:val="00B46FB3"/>
    <w:rsid w:val="00B47416"/>
    <w:rsid w:val="00B478FF"/>
    <w:rsid w:val="00B50361"/>
    <w:rsid w:val="00B5068B"/>
    <w:rsid w:val="00B50A54"/>
    <w:rsid w:val="00B50F50"/>
    <w:rsid w:val="00B50F5F"/>
    <w:rsid w:val="00B5178F"/>
    <w:rsid w:val="00B5182A"/>
    <w:rsid w:val="00B51CAC"/>
    <w:rsid w:val="00B534DA"/>
    <w:rsid w:val="00B53755"/>
    <w:rsid w:val="00B548EB"/>
    <w:rsid w:val="00B54EB7"/>
    <w:rsid w:val="00B56F5C"/>
    <w:rsid w:val="00B6283B"/>
    <w:rsid w:val="00B66654"/>
    <w:rsid w:val="00B71AC7"/>
    <w:rsid w:val="00B71B44"/>
    <w:rsid w:val="00B72C04"/>
    <w:rsid w:val="00B73810"/>
    <w:rsid w:val="00B74153"/>
    <w:rsid w:val="00B74753"/>
    <w:rsid w:val="00B75853"/>
    <w:rsid w:val="00B75CE8"/>
    <w:rsid w:val="00B76C60"/>
    <w:rsid w:val="00B77C23"/>
    <w:rsid w:val="00B77CE8"/>
    <w:rsid w:val="00B80010"/>
    <w:rsid w:val="00B80E83"/>
    <w:rsid w:val="00B81968"/>
    <w:rsid w:val="00B81A1A"/>
    <w:rsid w:val="00B81F49"/>
    <w:rsid w:val="00B82284"/>
    <w:rsid w:val="00B82F01"/>
    <w:rsid w:val="00B83704"/>
    <w:rsid w:val="00B84A5A"/>
    <w:rsid w:val="00B84B54"/>
    <w:rsid w:val="00B85D61"/>
    <w:rsid w:val="00B86586"/>
    <w:rsid w:val="00B8685C"/>
    <w:rsid w:val="00B87648"/>
    <w:rsid w:val="00B87EF6"/>
    <w:rsid w:val="00B92939"/>
    <w:rsid w:val="00B92943"/>
    <w:rsid w:val="00B93A69"/>
    <w:rsid w:val="00B93D36"/>
    <w:rsid w:val="00B950FD"/>
    <w:rsid w:val="00B954A0"/>
    <w:rsid w:val="00B96B9A"/>
    <w:rsid w:val="00B973C8"/>
    <w:rsid w:val="00BA05AA"/>
    <w:rsid w:val="00BA0BFA"/>
    <w:rsid w:val="00BA1AE3"/>
    <w:rsid w:val="00BA1D00"/>
    <w:rsid w:val="00BA219A"/>
    <w:rsid w:val="00BA6DEF"/>
    <w:rsid w:val="00BA70DF"/>
    <w:rsid w:val="00BB00CB"/>
    <w:rsid w:val="00BB0CA4"/>
    <w:rsid w:val="00BB1836"/>
    <w:rsid w:val="00BB1C38"/>
    <w:rsid w:val="00BB2F0E"/>
    <w:rsid w:val="00BB32D6"/>
    <w:rsid w:val="00BB3D4C"/>
    <w:rsid w:val="00BB59F6"/>
    <w:rsid w:val="00BB5C18"/>
    <w:rsid w:val="00BB7009"/>
    <w:rsid w:val="00BB7F6D"/>
    <w:rsid w:val="00BC081F"/>
    <w:rsid w:val="00BC0EEE"/>
    <w:rsid w:val="00BC12A4"/>
    <w:rsid w:val="00BC1D5B"/>
    <w:rsid w:val="00BC2352"/>
    <w:rsid w:val="00BC2B84"/>
    <w:rsid w:val="00BC3B94"/>
    <w:rsid w:val="00BC4181"/>
    <w:rsid w:val="00BC4BE3"/>
    <w:rsid w:val="00BC4D8B"/>
    <w:rsid w:val="00BC4D9C"/>
    <w:rsid w:val="00BC55B5"/>
    <w:rsid w:val="00BD25F6"/>
    <w:rsid w:val="00BD3A80"/>
    <w:rsid w:val="00BD422D"/>
    <w:rsid w:val="00BD4611"/>
    <w:rsid w:val="00BD4CB5"/>
    <w:rsid w:val="00BD5C91"/>
    <w:rsid w:val="00BD635E"/>
    <w:rsid w:val="00BD6CEE"/>
    <w:rsid w:val="00BD77A9"/>
    <w:rsid w:val="00BE072C"/>
    <w:rsid w:val="00BE0812"/>
    <w:rsid w:val="00BE0C0C"/>
    <w:rsid w:val="00BE1869"/>
    <w:rsid w:val="00BE1C55"/>
    <w:rsid w:val="00BE225B"/>
    <w:rsid w:val="00BE2DDD"/>
    <w:rsid w:val="00BE51B4"/>
    <w:rsid w:val="00BE6179"/>
    <w:rsid w:val="00BE661A"/>
    <w:rsid w:val="00BF0FE1"/>
    <w:rsid w:val="00BF103E"/>
    <w:rsid w:val="00BF1128"/>
    <w:rsid w:val="00BF12C8"/>
    <w:rsid w:val="00BF1EB6"/>
    <w:rsid w:val="00BF220F"/>
    <w:rsid w:val="00BF22AE"/>
    <w:rsid w:val="00BF34A0"/>
    <w:rsid w:val="00BF3599"/>
    <w:rsid w:val="00BF4220"/>
    <w:rsid w:val="00BF435F"/>
    <w:rsid w:val="00BF4764"/>
    <w:rsid w:val="00BF52B3"/>
    <w:rsid w:val="00BF538B"/>
    <w:rsid w:val="00BF61DE"/>
    <w:rsid w:val="00BF6750"/>
    <w:rsid w:val="00BF6C80"/>
    <w:rsid w:val="00C0022A"/>
    <w:rsid w:val="00C00A19"/>
    <w:rsid w:val="00C00A75"/>
    <w:rsid w:val="00C017C7"/>
    <w:rsid w:val="00C01E32"/>
    <w:rsid w:val="00C03B0A"/>
    <w:rsid w:val="00C03D9A"/>
    <w:rsid w:val="00C043BF"/>
    <w:rsid w:val="00C04A86"/>
    <w:rsid w:val="00C05400"/>
    <w:rsid w:val="00C05BBC"/>
    <w:rsid w:val="00C06D34"/>
    <w:rsid w:val="00C079B3"/>
    <w:rsid w:val="00C10006"/>
    <w:rsid w:val="00C1138D"/>
    <w:rsid w:val="00C117CF"/>
    <w:rsid w:val="00C12CCD"/>
    <w:rsid w:val="00C14196"/>
    <w:rsid w:val="00C1567E"/>
    <w:rsid w:val="00C159D9"/>
    <w:rsid w:val="00C16CDA"/>
    <w:rsid w:val="00C201B3"/>
    <w:rsid w:val="00C20969"/>
    <w:rsid w:val="00C217AE"/>
    <w:rsid w:val="00C21D02"/>
    <w:rsid w:val="00C23D27"/>
    <w:rsid w:val="00C23DA7"/>
    <w:rsid w:val="00C24759"/>
    <w:rsid w:val="00C25EB1"/>
    <w:rsid w:val="00C27FDE"/>
    <w:rsid w:val="00C31C13"/>
    <w:rsid w:val="00C330DC"/>
    <w:rsid w:val="00C33224"/>
    <w:rsid w:val="00C3507D"/>
    <w:rsid w:val="00C355DA"/>
    <w:rsid w:val="00C356B8"/>
    <w:rsid w:val="00C40F48"/>
    <w:rsid w:val="00C4336D"/>
    <w:rsid w:val="00C465BA"/>
    <w:rsid w:val="00C47F9B"/>
    <w:rsid w:val="00C50549"/>
    <w:rsid w:val="00C525FA"/>
    <w:rsid w:val="00C52867"/>
    <w:rsid w:val="00C52D23"/>
    <w:rsid w:val="00C54DD4"/>
    <w:rsid w:val="00C55180"/>
    <w:rsid w:val="00C5585F"/>
    <w:rsid w:val="00C571F8"/>
    <w:rsid w:val="00C5764B"/>
    <w:rsid w:val="00C64AA4"/>
    <w:rsid w:val="00C64E7E"/>
    <w:rsid w:val="00C65B55"/>
    <w:rsid w:val="00C65D76"/>
    <w:rsid w:val="00C663FB"/>
    <w:rsid w:val="00C6677D"/>
    <w:rsid w:val="00C71E1A"/>
    <w:rsid w:val="00C71E31"/>
    <w:rsid w:val="00C72198"/>
    <w:rsid w:val="00C72979"/>
    <w:rsid w:val="00C75612"/>
    <w:rsid w:val="00C7728D"/>
    <w:rsid w:val="00C8125D"/>
    <w:rsid w:val="00C81436"/>
    <w:rsid w:val="00C818E6"/>
    <w:rsid w:val="00C85EE3"/>
    <w:rsid w:val="00C85FF5"/>
    <w:rsid w:val="00C86CC4"/>
    <w:rsid w:val="00C9120C"/>
    <w:rsid w:val="00C920F0"/>
    <w:rsid w:val="00C92FF4"/>
    <w:rsid w:val="00C93703"/>
    <w:rsid w:val="00C93C46"/>
    <w:rsid w:val="00C93CEB"/>
    <w:rsid w:val="00C93F94"/>
    <w:rsid w:val="00C94503"/>
    <w:rsid w:val="00C950AC"/>
    <w:rsid w:val="00C95320"/>
    <w:rsid w:val="00C95CE7"/>
    <w:rsid w:val="00C96AF0"/>
    <w:rsid w:val="00C96BC3"/>
    <w:rsid w:val="00C973EE"/>
    <w:rsid w:val="00C97685"/>
    <w:rsid w:val="00C97A4B"/>
    <w:rsid w:val="00CA02BA"/>
    <w:rsid w:val="00CA04DD"/>
    <w:rsid w:val="00CA156F"/>
    <w:rsid w:val="00CA15EA"/>
    <w:rsid w:val="00CA2307"/>
    <w:rsid w:val="00CA2823"/>
    <w:rsid w:val="00CA28F9"/>
    <w:rsid w:val="00CA4673"/>
    <w:rsid w:val="00CA6096"/>
    <w:rsid w:val="00CA64A5"/>
    <w:rsid w:val="00CA6B00"/>
    <w:rsid w:val="00CA7151"/>
    <w:rsid w:val="00CB2724"/>
    <w:rsid w:val="00CB34FC"/>
    <w:rsid w:val="00CB5881"/>
    <w:rsid w:val="00CB6C96"/>
    <w:rsid w:val="00CB7DB8"/>
    <w:rsid w:val="00CC0852"/>
    <w:rsid w:val="00CC1336"/>
    <w:rsid w:val="00CC2A62"/>
    <w:rsid w:val="00CC2E15"/>
    <w:rsid w:val="00CC466D"/>
    <w:rsid w:val="00CC6B9A"/>
    <w:rsid w:val="00CC7073"/>
    <w:rsid w:val="00CC7433"/>
    <w:rsid w:val="00CC7D28"/>
    <w:rsid w:val="00CC7ECB"/>
    <w:rsid w:val="00CD0EA8"/>
    <w:rsid w:val="00CD174B"/>
    <w:rsid w:val="00CD2C1C"/>
    <w:rsid w:val="00CD3BF3"/>
    <w:rsid w:val="00CD4106"/>
    <w:rsid w:val="00CD443D"/>
    <w:rsid w:val="00CD4BDB"/>
    <w:rsid w:val="00CD54A6"/>
    <w:rsid w:val="00CD5AA7"/>
    <w:rsid w:val="00CD5FF6"/>
    <w:rsid w:val="00CD697B"/>
    <w:rsid w:val="00CE0F6E"/>
    <w:rsid w:val="00CE2995"/>
    <w:rsid w:val="00CE2ABB"/>
    <w:rsid w:val="00CE3B0F"/>
    <w:rsid w:val="00CE3D5C"/>
    <w:rsid w:val="00CE478A"/>
    <w:rsid w:val="00CE5C9F"/>
    <w:rsid w:val="00CE7B56"/>
    <w:rsid w:val="00CF01FE"/>
    <w:rsid w:val="00CF03FE"/>
    <w:rsid w:val="00CF04B5"/>
    <w:rsid w:val="00CF0646"/>
    <w:rsid w:val="00CF125A"/>
    <w:rsid w:val="00CF272D"/>
    <w:rsid w:val="00CF45B3"/>
    <w:rsid w:val="00CF4795"/>
    <w:rsid w:val="00CF6652"/>
    <w:rsid w:val="00CF7EAB"/>
    <w:rsid w:val="00D002B1"/>
    <w:rsid w:val="00D00A2B"/>
    <w:rsid w:val="00D040E9"/>
    <w:rsid w:val="00D04668"/>
    <w:rsid w:val="00D047C3"/>
    <w:rsid w:val="00D05989"/>
    <w:rsid w:val="00D05D1E"/>
    <w:rsid w:val="00D076F3"/>
    <w:rsid w:val="00D1043C"/>
    <w:rsid w:val="00D11080"/>
    <w:rsid w:val="00D1213E"/>
    <w:rsid w:val="00D126C9"/>
    <w:rsid w:val="00D14CC5"/>
    <w:rsid w:val="00D15853"/>
    <w:rsid w:val="00D159CE"/>
    <w:rsid w:val="00D15F70"/>
    <w:rsid w:val="00D16510"/>
    <w:rsid w:val="00D1675A"/>
    <w:rsid w:val="00D16837"/>
    <w:rsid w:val="00D17F57"/>
    <w:rsid w:val="00D17FB5"/>
    <w:rsid w:val="00D207F4"/>
    <w:rsid w:val="00D20D76"/>
    <w:rsid w:val="00D218B1"/>
    <w:rsid w:val="00D224C4"/>
    <w:rsid w:val="00D22CAC"/>
    <w:rsid w:val="00D2375F"/>
    <w:rsid w:val="00D25BC0"/>
    <w:rsid w:val="00D26953"/>
    <w:rsid w:val="00D3023A"/>
    <w:rsid w:val="00D30A85"/>
    <w:rsid w:val="00D3141E"/>
    <w:rsid w:val="00D31D6B"/>
    <w:rsid w:val="00D32B78"/>
    <w:rsid w:val="00D3328F"/>
    <w:rsid w:val="00D37C88"/>
    <w:rsid w:val="00D41719"/>
    <w:rsid w:val="00D417A8"/>
    <w:rsid w:val="00D41E63"/>
    <w:rsid w:val="00D4264D"/>
    <w:rsid w:val="00D427E1"/>
    <w:rsid w:val="00D43633"/>
    <w:rsid w:val="00D4368B"/>
    <w:rsid w:val="00D438BA"/>
    <w:rsid w:val="00D44091"/>
    <w:rsid w:val="00D4455A"/>
    <w:rsid w:val="00D46B48"/>
    <w:rsid w:val="00D46B9A"/>
    <w:rsid w:val="00D538AC"/>
    <w:rsid w:val="00D5541D"/>
    <w:rsid w:val="00D5690D"/>
    <w:rsid w:val="00D56E55"/>
    <w:rsid w:val="00D57DC5"/>
    <w:rsid w:val="00D607F7"/>
    <w:rsid w:val="00D617DE"/>
    <w:rsid w:val="00D6191F"/>
    <w:rsid w:val="00D61D5E"/>
    <w:rsid w:val="00D62160"/>
    <w:rsid w:val="00D62907"/>
    <w:rsid w:val="00D657E2"/>
    <w:rsid w:val="00D66EF0"/>
    <w:rsid w:val="00D6777F"/>
    <w:rsid w:val="00D703C3"/>
    <w:rsid w:val="00D7328C"/>
    <w:rsid w:val="00D73B4A"/>
    <w:rsid w:val="00D73F83"/>
    <w:rsid w:val="00D74A9F"/>
    <w:rsid w:val="00D755D3"/>
    <w:rsid w:val="00D75636"/>
    <w:rsid w:val="00D75B65"/>
    <w:rsid w:val="00D75CDD"/>
    <w:rsid w:val="00D770E4"/>
    <w:rsid w:val="00D81B75"/>
    <w:rsid w:val="00D82C4C"/>
    <w:rsid w:val="00D82ED3"/>
    <w:rsid w:val="00D85CB1"/>
    <w:rsid w:val="00D862D6"/>
    <w:rsid w:val="00D86354"/>
    <w:rsid w:val="00D870F1"/>
    <w:rsid w:val="00D87C0E"/>
    <w:rsid w:val="00D87F85"/>
    <w:rsid w:val="00D9107A"/>
    <w:rsid w:val="00D917A7"/>
    <w:rsid w:val="00D917B6"/>
    <w:rsid w:val="00D917F8"/>
    <w:rsid w:val="00D9256C"/>
    <w:rsid w:val="00D9295D"/>
    <w:rsid w:val="00D93775"/>
    <w:rsid w:val="00D93927"/>
    <w:rsid w:val="00D9454E"/>
    <w:rsid w:val="00D948E6"/>
    <w:rsid w:val="00D950DF"/>
    <w:rsid w:val="00D95902"/>
    <w:rsid w:val="00D97D58"/>
    <w:rsid w:val="00DA0257"/>
    <w:rsid w:val="00DA0B17"/>
    <w:rsid w:val="00DA0E91"/>
    <w:rsid w:val="00DA1803"/>
    <w:rsid w:val="00DA1B33"/>
    <w:rsid w:val="00DA1E02"/>
    <w:rsid w:val="00DA2C1B"/>
    <w:rsid w:val="00DA36DB"/>
    <w:rsid w:val="00DA4647"/>
    <w:rsid w:val="00DA4D75"/>
    <w:rsid w:val="00DA633D"/>
    <w:rsid w:val="00DA6B3A"/>
    <w:rsid w:val="00DA6CF2"/>
    <w:rsid w:val="00DA708F"/>
    <w:rsid w:val="00DB02BD"/>
    <w:rsid w:val="00DB18A7"/>
    <w:rsid w:val="00DB3A13"/>
    <w:rsid w:val="00DB3A39"/>
    <w:rsid w:val="00DB3D4B"/>
    <w:rsid w:val="00DB4E2E"/>
    <w:rsid w:val="00DB7CD5"/>
    <w:rsid w:val="00DB7D95"/>
    <w:rsid w:val="00DB7DBD"/>
    <w:rsid w:val="00DC1353"/>
    <w:rsid w:val="00DC168B"/>
    <w:rsid w:val="00DC218B"/>
    <w:rsid w:val="00DC4961"/>
    <w:rsid w:val="00DC5FCB"/>
    <w:rsid w:val="00DC6E71"/>
    <w:rsid w:val="00DC74F3"/>
    <w:rsid w:val="00DC7F06"/>
    <w:rsid w:val="00DD0149"/>
    <w:rsid w:val="00DD147E"/>
    <w:rsid w:val="00DD14EC"/>
    <w:rsid w:val="00DD18C0"/>
    <w:rsid w:val="00DD1CA0"/>
    <w:rsid w:val="00DD4C9F"/>
    <w:rsid w:val="00DD5177"/>
    <w:rsid w:val="00DD79E5"/>
    <w:rsid w:val="00DD7CDA"/>
    <w:rsid w:val="00DD7E73"/>
    <w:rsid w:val="00DE0D43"/>
    <w:rsid w:val="00DE150B"/>
    <w:rsid w:val="00DE15B0"/>
    <w:rsid w:val="00DE1AC9"/>
    <w:rsid w:val="00DE248B"/>
    <w:rsid w:val="00DE2C16"/>
    <w:rsid w:val="00DE3594"/>
    <w:rsid w:val="00DE4553"/>
    <w:rsid w:val="00DE5296"/>
    <w:rsid w:val="00DE55DF"/>
    <w:rsid w:val="00DF0487"/>
    <w:rsid w:val="00DF07DE"/>
    <w:rsid w:val="00DF0D1A"/>
    <w:rsid w:val="00DF1602"/>
    <w:rsid w:val="00DF25CF"/>
    <w:rsid w:val="00DF2A5C"/>
    <w:rsid w:val="00DF3D9B"/>
    <w:rsid w:val="00DF3E6D"/>
    <w:rsid w:val="00DF479B"/>
    <w:rsid w:val="00DF4A3C"/>
    <w:rsid w:val="00DF54B4"/>
    <w:rsid w:val="00DF5605"/>
    <w:rsid w:val="00DF66EC"/>
    <w:rsid w:val="00DF6DA9"/>
    <w:rsid w:val="00DF768F"/>
    <w:rsid w:val="00DF7A93"/>
    <w:rsid w:val="00DF7C06"/>
    <w:rsid w:val="00E000D0"/>
    <w:rsid w:val="00E02E30"/>
    <w:rsid w:val="00E03816"/>
    <w:rsid w:val="00E03CAC"/>
    <w:rsid w:val="00E05105"/>
    <w:rsid w:val="00E0515B"/>
    <w:rsid w:val="00E0654F"/>
    <w:rsid w:val="00E07642"/>
    <w:rsid w:val="00E10EEE"/>
    <w:rsid w:val="00E1182B"/>
    <w:rsid w:val="00E12273"/>
    <w:rsid w:val="00E135AB"/>
    <w:rsid w:val="00E14452"/>
    <w:rsid w:val="00E177C4"/>
    <w:rsid w:val="00E17A29"/>
    <w:rsid w:val="00E17FE9"/>
    <w:rsid w:val="00E2119A"/>
    <w:rsid w:val="00E21588"/>
    <w:rsid w:val="00E2172D"/>
    <w:rsid w:val="00E22E96"/>
    <w:rsid w:val="00E23434"/>
    <w:rsid w:val="00E23630"/>
    <w:rsid w:val="00E236A0"/>
    <w:rsid w:val="00E23C96"/>
    <w:rsid w:val="00E25AF9"/>
    <w:rsid w:val="00E25D6E"/>
    <w:rsid w:val="00E26893"/>
    <w:rsid w:val="00E272AF"/>
    <w:rsid w:val="00E30DFC"/>
    <w:rsid w:val="00E33237"/>
    <w:rsid w:val="00E40453"/>
    <w:rsid w:val="00E4076E"/>
    <w:rsid w:val="00E42217"/>
    <w:rsid w:val="00E42B8A"/>
    <w:rsid w:val="00E431AE"/>
    <w:rsid w:val="00E433F8"/>
    <w:rsid w:val="00E44AB0"/>
    <w:rsid w:val="00E4736F"/>
    <w:rsid w:val="00E4794C"/>
    <w:rsid w:val="00E47A69"/>
    <w:rsid w:val="00E504EB"/>
    <w:rsid w:val="00E50855"/>
    <w:rsid w:val="00E50DDA"/>
    <w:rsid w:val="00E51852"/>
    <w:rsid w:val="00E51EA0"/>
    <w:rsid w:val="00E5212D"/>
    <w:rsid w:val="00E5260E"/>
    <w:rsid w:val="00E52E16"/>
    <w:rsid w:val="00E53411"/>
    <w:rsid w:val="00E53BAD"/>
    <w:rsid w:val="00E55464"/>
    <w:rsid w:val="00E559A5"/>
    <w:rsid w:val="00E55CA8"/>
    <w:rsid w:val="00E578E9"/>
    <w:rsid w:val="00E60199"/>
    <w:rsid w:val="00E60719"/>
    <w:rsid w:val="00E625E6"/>
    <w:rsid w:val="00E6282D"/>
    <w:rsid w:val="00E631D5"/>
    <w:rsid w:val="00E65BD5"/>
    <w:rsid w:val="00E65C24"/>
    <w:rsid w:val="00E700DA"/>
    <w:rsid w:val="00E70CC4"/>
    <w:rsid w:val="00E70D14"/>
    <w:rsid w:val="00E734A4"/>
    <w:rsid w:val="00E743E7"/>
    <w:rsid w:val="00E75B3C"/>
    <w:rsid w:val="00E75D1E"/>
    <w:rsid w:val="00E771C3"/>
    <w:rsid w:val="00E7753F"/>
    <w:rsid w:val="00E8049A"/>
    <w:rsid w:val="00E844CB"/>
    <w:rsid w:val="00E85459"/>
    <w:rsid w:val="00E8615F"/>
    <w:rsid w:val="00E86446"/>
    <w:rsid w:val="00E8667B"/>
    <w:rsid w:val="00E87229"/>
    <w:rsid w:val="00E87551"/>
    <w:rsid w:val="00E87C81"/>
    <w:rsid w:val="00E87C93"/>
    <w:rsid w:val="00E87F53"/>
    <w:rsid w:val="00E90759"/>
    <w:rsid w:val="00E92948"/>
    <w:rsid w:val="00E9375C"/>
    <w:rsid w:val="00E9569D"/>
    <w:rsid w:val="00E95896"/>
    <w:rsid w:val="00E979D3"/>
    <w:rsid w:val="00EA1020"/>
    <w:rsid w:val="00EA2329"/>
    <w:rsid w:val="00EA30B7"/>
    <w:rsid w:val="00EA3452"/>
    <w:rsid w:val="00EA4DC0"/>
    <w:rsid w:val="00EA6323"/>
    <w:rsid w:val="00EA64CD"/>
    <w:rsid w:val="00EA6A3E"/>
    <w:rsid w:val="00EA7C7B"/>
    <w:rsid w:val="00EA7CDB"/>
    <w:rsid w:val="00EB0D16"/>
    <w:rsid w:val="00EB127D"/>
    <w:rsid w:val="00EB20EB"/>
    <w:rsid w:val="00EB3241"/>
    <w:rsid w:val="00EB3435"/>
    <w:rsid w:val="00EB56B0"/>
    <w:rsid w:val="00EC0039"/>
    <w:rsid w:val="00EC0AA2"/>
    <w:rsid w:val="00EC1301"/>
    <w:rsid w:val="00EC1A3E"/>
    <w:rsid w:val="00EC2720"/>
    <w:rsid w:val="00EC49C9"/>
    <w:rsid w:val="00EC6110"/>
    <w:rsid w:val="00EC6845"/>
    <w:rsid w:val="00EC6D34"/>
    <w:rsid w:val="00EC6E06"/>
    <w:rsid w:val="00ED05BA"/>
    <w:rsid w:val="00ED090A"/>
    <w:rsid w:val="00ED1281"/>
    <w:rsid w:val="00ED188A"/>
    <w:rsid w:val="00ED2EBB"/>
    <w:rsid w:val="00ED395C"/>
    <w:rsid w:val="00ED4802"/>
    <w:rsid w:val="00ED655A"/>
    <w:rsid w:val="00ED7E0D"/>
    <w:rsid w:val="00EE0A56"/>
    <w:rsid w:val="00EE190A"/>
    <w:rsid w:val="00EE2155"/>
    <w:rsid w:val="00EE24C7"/>
    <w:rsid w:val="00EE3AB1"/>
    <w:rsid w:val="00EE3E76"/>
    <w:rsid w:val="00EF0A42"/>
    <w:rsid w:val="00EF22D6"/>
    <w:rsid w:val="00EF25A7"/>
    <w:rsid w:val="00EF50EB"/>
    <w:rsid w:val="00EF514F"/>
    <w:rsid w:val="00EF658E"/>
    <w:rsid w:val="00EF7F3C"/>
    <w:rsid w:val="00F00801"/>
    <w:rsid w:val="00F00FB7"/>
    <w:rsid w:val="00F01307"/>
    <w:rsid w:val="00F0199E"/>
    <w:rsid w:val="00F01A9D"/>
    <w:rsid w:val="00F02A17"/>
    <w:rsid w:val="00F03E76"/>
    <w:rsid w:val="00F047F2"/>
    <w:rsid w:val="00F05267"/>
    <w:rsid w:val="00F05B10"/>
    <w:rsid w:val="00F05BA8"/>
    <w:rsid w:val="00F06E47"/>
    <w:rsid w:val="00F10D05"/>
    <w:rsid w:val="00F11811"/>
    <w:rsid w:val="00F1219C"/>
    <w:rsid w:val="00F123FB"/>
    <w:rsid w:val="00F12A9F"/>
    <w:rsid w:val="00F12FA2"/>
    <w:rsid w:val="00F135AE"/>
    <w:rsid w:val="00F13C0B"/>
    <w:rsid w:val="00F14477"/>
    <w:rsid w:val="00F146D9"/>
    <w:rsid w:val="00F14AF6"/>
    <w:rsid w:val="00F14D9E"/>
    <w:rsid w:val="00F15723"/>
    <w:rsid w:val="00F15966"/>
    <w:rsid w:val="00F20F60"/>
    <w:rsid w:val="00F20FA4"/>
    <w:rsid w:val="00F223ED"/>
    <w:rsid w:val="00F24840"/>
    <w:rsid w:val="00F24CB5"/>
    <w:rsid w:val="00F2789D"/>
    <w:rsid w:val="00F30768"/>
    <w:rsid w:val="00F3106D"/>
    <w:rsid w:val="00F332E1"/>
    <w:rsid w:val="00F33D5B"/>
    <w:rsid w:val="00F35012"/>
    <w:rsid w:val="00F35075"/>
    <w:rsid w:val="00F368EC"/>
    <w:rsid w:val="00F36ECD"/>
    <w:rsid w:val="00F372DC"/>
    <w:rsid w:val="00F40C07"/>
    <w:rsid w:val="00F41E0E"/>
    <w:rsid w:val="00F426F3"/>
    <w:rsid w:val="00F42B73"/>
    <w:rsid w:val="00F43F79"/>
    <w:rsid w:val="00F45448"/>
    <w:rsid w:val="00F456E0"/>
    <w:rsid w:val="00F459B2"/>
    <w:rsid w:val="00F4601E"/>
    <w:rsid w:val="00F4637C"/>
    <w:rsid w:val="00F50235"/>
    <w:rsid w:val="00F50DFC"/>
    <w:rsid w:val="00F5278B"/>
    <w:rsid w:val="00F527F9"/>
    <w:rsid w:val="00F52B88"/>
    <w:rsid w:val="00F52DF8"/>
    <w:rsid w:val="00F52E86"/>
    <w:rsid w:val="00F52FE8"/>
    <w:rsid w:val="00F53368"/>
    <w:rsid w:val="00F54E1B"/>
    <w:rsid w:val="00F55295"/>
    <w:rsid w:val="00F5652B"/>
    <w:rsid w:val="00F5675D"/>
    <w:rsid w:val="00F56DCE"/>
    <w:rsid w:val="00F56F02"/>
    <w:rsid w:val="00F57A51"/>
    <w:rsid w:val="00F61427"/>
    <w:rsid w:val="00F6195A"/>
    <w:rsid w:val="00F62A08"/>
    <w:rsid w:val="00F637C3"/>
    <w:rsid w:val="00F63905"/>
    <w:rsid w:val="00F63D80"/>
    <w:rsid w:val="00F64301"/>
    <w:rsid w:val="00F65F98"/>
    <w:rsid w:val="00F66D64"/>
    <w:rsid w:val="00F702B9"/>
    <w:rsid w:val="00F70D7F"/>
    <w:rsid w:val="00F718F9"/>
    <w:rsid w:val="00F72193"/>
    <w:rsid w:val="00F7249D"/>
    <w:rsid w:val="00F7372D"/>
    <w:rsid w:val="00F74AFF"/>
    <w:rsid w:val="00F74DF3"/>
    <w:rsid w:val="00F753C6"/>
    <w:rsid w:val="00F75D6D"/>
    <w:rsid w:val="00F7625A"/>
    <w:rsid w:val="00F7671A"/>
    <w:rsid w:val="00F77102"/>
    <w:rsid w:val="00F779F6"/>
    <w:rsid w:val="00F810D3"/>
    <w:rsid w:val="00F814BF"/>
    <w:rsid w:val="00F81732"/>
    <w:rsid w:val="00F81D1E"/>
    <w:rsid w:val="00F82CB3"/>
    <w:rsid w:val="00F84095"/>
    <w:rsid w:val="00F84700"/>
    <w:rsid w:val="00F85C79"/>
    <w:rsid w:val="00F8654C"/>
    <w:rsid w:val="00F87A45"/>
    <w:rsid w:val="00F90C82"/>
    <w:rsid w:val="00F9110C"/>
    <w:rsid w:val="00F9346F"/>
    <w:rsid w:val="00F937D1"/>
    <w:rsid w:val="00F94B7C"/>
    <w:rsid w:val="00F95240"/>
    <w:rsid w:val="00F963B9"/>
    <w:rsid w:val="00F96C17"/>
    <w:rsid w:val="00F97208"/>
    <w:rsid w:val="00FA03D7"/>
    <w:rsid w:val="00FA172A"/>
    <w:rsid w:val="00FA1DD0"/>
    <w:rsid w:val="00FA1F4F"/>
    <w:rsid w:val="00FA2733"/>
    <w:rsid w:val="00FA2AD3"/>
    <w:rsid w:val="00FA304D"/>
    <w:rsid w:val="00FA3AF1"/>
    <w:rsid w:val="00FA4DD9"/>
    <w:rsid w:val="00FA58AF"/>
    <w:rsid w:val="00FA5A88"/>
    <w:rsid w:val="00FA6380"/>
    <w:rsid w:val="00FB21AC"/>
    <w:rsid w:val="00FB2304"/>
    <w:rsid w:val="00FB2DE0"/>
    <w:rsid w:val="00FB4EC6"/>
    <w:rsid w:val="00FB5251"/>
    <w:rsid w:val="00FB5AD1"/>
    <w:rsid w:val="00FC07C1"/>
    <w:rsid w:val="00FC2543"/>
    <w:rsid w:val="00FC2DD9"/>
    <w:rsid w:val="00FC371A"/>
    <w:rsid w:val="00FC3A6A"/>
    <w:rsid w:val="00FC4105"/>
    <w:rsid w:val="00FC4538"/>
    <w:rsid w:val="00FC459F"/>
    <w:rsid w:val="00FC4748"/>
    <w:rsid w:val="00FC5F43"/>
    <w:rsid w:val="00FC6DCE"/>
    <w:rsid w:val="00FD0408"/>
    <w:rsid w:val="00FD0BA8"/>
    <w:rsid w:val="00FD27C2"/>
    <w:rsid w:val="00FD3A0E"/>
    <w:rsid w:val="00FD3E74"/>
    <w:rsid w:val="00FD4076"/>
    <w:rsid w:val="00FD66AA"/>
    <w:rsid w:val="00FD6919"/>
    <w:rsid w:val="00FD6B6D"/>
    <w:rsid w:val="00FD7286"/>
    <w:rsid w:val="00FD7999"/>
    <w:rsid w:val="00FE0ADF"/>
    <w:rsid w:val="00FE0E55"/>
    <w:rsid w:val="00FE16EB"/>
    <w:rsid w:val="00FE28DE"/>
    <w:rsid w:val="00FE3173"/>
    <w:rsid w:val="00FE4F5D"/>
    <w:rsid w:val="00FE5C16"/>
    <w:rsid w:val="00FE601B"/>
    <w:rsid w:val="00FE6BE3"/>
    <w:rsid w:val="00FE78A9"/>
    <w:rsid w:val="00FF1DBB"/>
    <w:rsid w:val="00FF3413"/>
    <w:rsid w:val="00FF3513"/>
    <w:rsid w:val="00FF49AB"/>
    <w:rsid w:val="00FF4C69"/>
    <w:rsid w:val="00FF526F"/>
    <w:rsid w:val="00FF562D"/>
    <w:rsid w:val="00FF5BF8"/>
    <w:rsid w:val="00FF5D50"/>
    <w:rsid w:val="00FF6B34"/>
    <w:rsid w:val="00FF6D16"/>
    <w:rsid w:val="00FF6D70"/>
    <w:rsid w:val="00FF7310"/>
    <w:rsid w:val="00FF7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50"/>
    <o:shapelayout v:ext="edit">
      <o:idmap v:ext="edit" data="2"/>
    </o:shapelayout>
  </w:shapeDefaults>
  <w:decimalSymbol w:val="."/>
  <w:listSeparator w:val=","/>
  <w14:docId w14:val="5D8394CC"/>
  <w14:defaultImageDpi w14:val="32767"/>
  <w15:docId w15:val="{83E43C32-DAC9-4B71-9CF6-2B43F5AF2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CDD"/>
    <w:pPr>
      <w:widowControl w:val="0"/>
      <w:adjustRightInd w:val="0"/>
      <w:snapToGrid w:val="0"/>
      <w:spacing w:line="360" w:lineRule="auto"/>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3C085B"/>
    <w:pPr>
      <w:keepNext/>
      <w:keepLines/>
      <w:spacing w:before="340" w:after="330" w:line="578" w:lineRule="atLeast"/>
      <w:outlineLvl w:val="0"/>
    </w:pPr>
    <w:rPr>
      <w:b/>
      <w:bCs/>
      <w:kern w:val="44"/>
      <w:sz w:val="44"/>
      <w:szCs w:val="44"/>
    </w:rPr>
  </w:style>
  <w:style w:type="paragraph" w:styleId="2">
    <w:name w:val="heading 2"/>
    <w:basedOn w:val="a"/>
    <w:next w:val="a"/>
    <w:link w:val="20"/>
    <w:uiPriority w:val="9"/>
    <w:semiHidden/>
    <w:unhideWhenUsed/>
    <w:qFormat/>
    <w:rsid w:val="00F332E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F332E1"/>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EE24C7"/>
    <w:pPr>
      <w:keepNext/>
      <w:keepLines/>
      <w:adjustRightInd/>
      <w:snapToGrid/>
      <w:spacing w:before="80" w:after="40" w:line="240" w:lineRule="auto"/>
      <w:ind w:firstLineChars="0" w:firstLine="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EE24C7"/>
    <w:pPr>
      <w:keepNext/>
      <w:keepLines/>
      <w:adjustRightInd/>
      <w:snapToGrid/>
      <w:spacing w:before="80" w:after="40" w:line="240" w:lineRule="auto"/>
      <w:ind w:firstLineChars="0" w:firstLine="0"/>
      <w:outlineLvl w:val="4"/>
    </w:pPr>
    <w:rPr>
      <w:rFonts w:asciiTheme="minorHAnsi" w:eastAsiaTheme="minorEastAsia" w:hAnsiTheme="minorHAnsi" w:cstheme="majorBidi"/>
      <w:color w:val="2F5496" w:themeColor="accent1" w:themeShade="BF"/>
      <w:szCs w:val="24"/>
    </w:rPr>
  </w:style>
  <w:style w:type="paragraph" w:styleId="6">
    <w:name w:val="heading 6"/>
    <w:basedOn w:val="a"/>
    <w:next w:val="a"/>
    <w:link w:val="60"/>
    <w:uiPriority w:val="9"/>
    <w:semiHidden/>
    <w:unhideWhenUsed/>
    <w:qFormat/>
    <w:rsid w:val="00EE24C7"/>
    <w:pPr>
      <w:keepNext/>
      <w:keepLines/>
      <w:adjustRightInd/>
      <w:snapToGrid/>
      <w:spacing w:before="40" w:line="240" w:lineRule="auto"/>
      <w:ind w:firstLineChars="0" w:firstLine="0"/>
      <w:outlineLvl w:val="5"/>
    </w:pPr>
    <w:rPr>
      <w:rFonts w:asciiTheme="minorHAnsi" w:eastAsiaTheme="minorEastAsia" w:hAnsiTheme="minorHAnsi" w:cstheme="majorBidi"/>
      <w:b/>
      <w:bCs/>
      <w:color w:val="2F5496" w:themeColor="accent1" w:themeShade="BF"/>
      <w:sz w:val="21"/>
    </w:rPr>
  </w:style>
  <w:style w:type="paragraph" w:styleId="7">
    <w:name w:val="heading 7"/>
    <w:basedOn w:val="a"/>
    <w:next w:val="a"/>
    <w:link w:val="70"/>
    <w:uiPriority w:val="9"/>
    <w:semiHidden/>
    <w:unhideWhenUsed/>
    <w:qFormat/>
    <w:rsid w:val="00EE24C7"/>
    <w:pPr>
      <w:keepNext/>
      <w:keepLines/>
      <w:adjustRightInd/>
      <w:snapToGrid/>
      <w:spacing w:before="40" w:line="240" w:lineRule="auto"/>
      <w:ind w:firstLineChars="0" w:firstLine="0"/>
      <w:outlineLvl w:val="6"/>
    </w:pPr>
    <w:rPr>
      <w:rFonts w:asciiTheme="minorHAnsi" w:eastAsiaTheme="minorEastAsia" w:hAnsiTheme="minorHAnsi" w:cstheme="majorBidi"/>
      <w:b/>
      <w:bCs/>
      <w:color w:val="595959" w:themeColor="text1" w:themeTint="A6"/>
      <w:sz w:val="21"/>
    </w:rPr>
  </w:style>
  <w:style w:type="paragraph" w:styleId="8">
    <w:name w:val="heading 8"/>
    <w:basedOn w:val="a"/>
    <w:next w:val="a"/>
    <w:link w:val="80"/>
    <w:uiPriority w:val="9"/>
    <w:semiHidden/>
    <w:unhideWhenUsed/>
    <w:qFormat/>
    <w:rsid w:val="00EE24C7"/>
    <w:pPr>
      <w:keepNext/>
      <w:keepLines/>
      <w:adjustRightInd/>
      <w:snapToGrid/>
      <w:spacing w:line="240" w:lineRule="auto"/>
      <w:ind w:firstLineChars="0" w:firstLine="0"/>
      <w:outlineLvl w:val="7"/>
    </w:pPr>
    <w:rPr>
      <w:rFonts w:asciiTheme="minorHAnsi" w:eastAsiaTheme="minorEastAsia" w:hAnsiTheme="minorHAnsi" w:cstheme="majorBidi"/>
      <w:color w:val="595959" w:themeColor="text1" w:themeTint="A6"/>
      <w:sz w:val="21"/>
    </w:rPr>
  </w:style>
  <w:style w:type="paragraph" w:styleId="9">
    <w:name w:val="heading 9"/>
    <w:basedOn w:val="a"/>
    <w:next w:val="a"/>
    <w:link w:val="90"/>
    <w:uiPriority w:val="9"/>
    <w:semiHidden/>
    <w:unhideWhenUsed/>
    <w:qFormat/>
    <w:rsid w:val="00EE24C7"/>
    <w:pPr>
      <w:keepNext/>
      <w:keepLines/>
      <w:adjustRightInd/>
      <w:snapToGrid/>
      <w:spacing w:line="240" w:lineRule="auto"/>
      <w:ind w:firstLineChars="0" w:firstLine="0"/>
      <w:outlineLvl w:val="8"/>
    </w:pPr>
    <w:rPr>
      <w:rFonts w:asciiTheme="minorHAnsi" w:eastAsiaTheme="majorEastAsia" w:hAnsiTheme="minorHAnsi" w:cstheme="majorBidi"/>
      <w:color w:val="595959" w:themeColor="text1" w:themeTint="A6"/>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A4541"/>
    <w:pPr>
      <w:ind w:firstLine="420"/>
    </w:pPr>
  </w:style>
  <w:style w:type="paragraph" w:styleId="a4">
    <w:name w:val="header"/>
    <w:basedOn w:val="a"/>
    <w:link w:val="a5"/>
    <w:uiPriority w:val="99"/>
    <w:unhideWhenUsed/>
    <w:rsid w:val="00F810D3"/>
    <w:pPr>
      <w:tabs>
        <w:tab w:val="center" w:pos="4153"/>
        <w:tab w:val="right" w:pos="8306"/>
      </w:tabs>
      <w:spacing w:line="240" w:lineRule="atLeast"/>
      <w:jc w:val="center"/>
    </w:pPr>
    <w:rPr>
      <w:sz w:val="18"/>
      <w:szCs w:val="18"/>
    </w:rPr>
  </w:style>
  <w:style w:type="character" w:customStyle="1" w:styleId="a5">
    <w:name w:val="页眉 字符"/>
    <w:basedOn w:val="a0"/>
    <w:link w:val="a4"/>
    <w:uiPriority w:val="99"/>
    <w:rsid w:val="00F810D3"/>
    <w:rPr>
      <w:rFonts w:ascii="Times New Roman" w:eastAsia="宋体" w:hAnsi="Times New Roman"/>
      <w:sz w:val="18"/>
      <w:szCs w:val="18"/>
    </w:rPr>
  </w:style>
  <w:style w:type="paragraph" w:styleId="a6">
    <w:name w:val="footer"/>
    <w:basedOn w:val="a"/>
    <w:link w:val="a7"/>
    <w:uiPriority w:val="99"/>
    <w:unhideWhenUsed/>
    <w:rsid w:val="00F810D3"/>
    <w:pPr>
      <w:tabs>
        <w:tab w:val="center" w:pos="4153"/>
        <w:tab w:val="right" w:pos="8306"/>
      </w:tabs>
      <w:spacing w:line="240" w:lineRule="atLeast"/>
      <w:jc w:val="left"/>
    </w:pPr>
    <w:rPr>
      <w:sz w:val="18"/>
      <w:szCs w:val="18"/>
    </w:rPr>
  </w:style>
  <w:style w:type="character" w:customStyle="1" w:styleId="a7">
    <w:name w:val="页脚 字符"/>
    <w:basedOn w:val="a0"/>
    <w:link w:val="a6"/>
    <w:uiPriority w:val="99"/>
    <w:rsid w:val="00F810D3"/>
    <w:rPr>
      <w:rFonts w:ascii="Times New Roman" w:eastAsia="宋体" w:hAnsi="Times New Roman"/>
      <w:sz w:val="18"/>
      <w:szCs w:val="18"/>
    </w:rPr>
  </w:style>
  <w:style w:type="character" w:styleId="a8">
    <w:name w:val="Placeholder Text"/>
    <w:basedOn w:val="a0"/>
    <w:uiPriority w:val="99"/>
    <w:semiHidden/>
    <w:rsid w:val="008F6057"/>
    <w:rPr>
      <w:color w:val="666666"/>
    </w:rPr>
  </w:style>
  <w:style w:type="character" w:customStyle="1" w:styleId="10">
    <w:name w:val="标题 1 字符"/>
    <w:basedOn w:val="a0"/>
    <w:link w:val="1"/>
    <w:uiPriority w:val="9"/>
    <w:rsid w:val="003C085B"/>
    <w:rPr>
      <w:rFonts w:ascii="Times New Roman" w:eastAsia="宋体" w:hAnsi="Times New Roman"/>
      <w:b/>
      <w:bCs/>
      <w:kern w:val="44"/>
      <w:sz w:val="44"/>
      <w:szCs w:val="44"/>
    </w:rPr>
  </w:style>
  <w:style w:type="paragraph" w:styleId="TOC">
    <w:name w:val="TOC Heading"/>
    <w:basedOn w:val="1"/>
    <w:next w:val="a"/>
    <w:uiPriority w:val="39"/>
    <w:unhideWhenUsed/>
    <w:qFormat/>
    <w:rsid w:val="003C085B"/>
    <w:pPr>
      <w:widowControl/>
      <w:adjustRightInd/>
      <w:snapToGrid/>
      <w:spacing w:before="240" w:after="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aliases w:val="目录"/>
    <w:basedOn w:val="a"/>
    <w:next w:val="a"/>
    <w:autoRedefine/>
    <w:uiPriority w:val="39"/>
    <w:unhideWhenUsed/>
    <w:qFormat/>
    <w:rsid w:val="00182E0F"/>
    <w:pPr>
      <w:ind w:firstLineChars="0" w:firstLine="0"/>
    </w:pPr>
  </w:style>
  <w:style w:type="paragraph" w:styleId="TOC2">
    <w:name w:val="toc 2"/>
    <w:basedOn w:val="a"/>
    <w:next w:val="a"/>
    <w:autoRedefine/>
    <w:uiPriority w:val="39"/>
    <w:unhideWhenUsed/>
    <w:rsid w:val="003C085B"/>
    <w:pPr>
      <w:ind w:leftChars="200" w:left="420"/>
    </w:pPr>
  </w:style>
  <w:style w:type="paragraph" w:styleId="TOC3">
    <w:name w:val="toc 3"/>
    <w:basedOn w:val="a"/>
    <w:next w:val="a"/>
    <w:autoRedefine/>
    <w:uiPriority w:val="39"/>
    <w:unhideWhenUsed/>
    <w:rsid w:val="003C085B"/>
    <w:pPr>
      <w:ind w:leftChars="400" w:left="840"/>
    </w:pPr>
  </w:style>
  <w:style w:type="character" w:styleId="a9">
    <w:name w:val="Hyperlink"/>
    <w:basedOn w:val="a0"/>
    <w:uiPriority w:val="99"/>
    <w:unhideWhenUsed/>
    <w:rsid w:val="003C085B"/>
    <w:rPr>
      <w:color w:val="0563C1" w:themeColor="hyperlink"/>
      <w:u w:val="single"/>
    </w:rPr>
  </w:style>
  <w:style w:type="paragraph" w:customStyle="1" w:styleId="EndNoteBibliographyTitle">
    <w:name w:val="EndNote Bibliography Title"/>
    <w:basedOn w:val="a"/>
    <w:link w:val="EndNoteBibliographyTitle0"/>
    <w:rsid w:val="00053582"/>
    <w:pPr>
      <w:jc w:val="center"/>
    </w:pPr>
    <w:rPr>
      <w:rFonts w:cs="Times New Roman"/>
      <w:noProof/>
    </w:rPr>
  </w:style>
  <w:style w:type="character" w:customStyle="1" w:styleId="EndNoteBibliographyTitle0">
    <w:name w:val="EndNote Bibliography Title 字符"/>
    <w:basedOn w:val="a0"/>
    <w:link w:val="EndNoteBibliographyTitle"/>
    <w:rsid w:val="00053582"/>
    <w:rPr>
      <w:rFonts w:ascii="Times New Roman" w:eastAsia="宋体" w:hAnsi="Times New Roman" w:cs="Times New Roman"/>
      <w:noProof/>
      <w:sz w:val="24"/>
    </w:rPr>
  </w:style>
  <w:style w:type="paragraph" w:customStyle="1" w:styleId="EndNoteBibliography">
    <w:name w:val="EndNote Bibliography"/>
    <w:basedOn w:val="a"/>
    <w:link w:val="EndNoteBibliography0"/>
    <w:rsid w:val="00053582"/>
    <w:pPr>
      <w:spacing w:line="240" w:lineRule="exact"/>
    </w:pPr>
    <w:rPr>
      <w:rFonts w:cs="Times New Roman"/>
      <w:noProof/>
    </w:rPr>
  </w:style>
  <w:style w:type="character" w:customStyle="1" w:styleId="EndNoteBibliography0">
    <w:name w:val="EndNote Bibliography 字符"/>
    <w:basedOn w:val="a0"/>
    <w:link w:val="EndNoteBibliography"/>
    <w:rsid w:val="00053582"/>
    <w:rPr>
      <w:rFonts w:ascii="Times New Roman" w:eastAsia="宋体" w:hAnsi="Times New Roman" w:cs="Times New Roman"/>
      <w:noProof/>
      <w:sz w:val="24"/>
    </w:rPr>
  </w:style>
  <w:style w:type="table" w:styleId="aa">
    <w:name w:val="Table Grid"/>
    <w:basedOn w:val="a1"/>
    <w:uiPriority w:val="39"/>
    <w:rsid w:val="00296B5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处理的提及1"/>
    <w:basedOn w:val="a0"/>
    <w:uiPriority w:val="99"/>
    <w:semiHidden/>
    <w:unhideWhenUsed/>
    <w:rsid w:val="00D2375F"/>
    <w:rPr>
      <w:color w:val="605E5C"/>
      <w:shd w:val="clear" w:color="auto" w:fill="E1DFDD"/>
    </w:rPr>
  </w:style>
  <w:style w:type="table" w:customStyle="1" w:styleId="41">
    <w:name w:val="网格型4"/>
    <w:basedOn w:val="a1"/>
    <w:next w:val="aa"/>
    <w:uiPriority w:val="59"/>
    <w:rsid w:val="00940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next w:val="aa"/>
    <w:uiPriority w:val="59"/>
    <w:rsid w:val="00940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381D52"/>
    <w:rPr>
      <w:sz w:val="21"/>
      <w:szCs w:val="21"/>
    </w:rPr>
  </w:style>
  <w:style w:type="paragraph" w:styleId="ac">
    <w:name w:val="annotation text"/>
    <w:basedOn w:val="a"/>
    <w:link w:val="ad"/>
    <w:uiPriority w:val="99"/>
    <w:unhideWhenUsed/>
    <w:rsid w:val="00381D52"/>
    <w:pPr>
      <w:jc w:val="left"/>
    </w:pPr>
  </w:style>
  <w:style w:type="character" w:customStyle="1" w:styleId="ad">
    <w:name w:val="批注文字 字符"/>
    <w:basedOn w:val="a0"/>
    <w:link w:val="ac"/>
    <w:uiPriority w:val="99"/>
    <w:rsid w:val="00381D52"/>
    <w:rPr>
      <w:rFonts w:ascii="Times New Roman" w:eastAsia="宋体" w:hAnsi="Times New Roman"/>
      <w:sz w:val="24"/>
    </w:rPr>
  </w:style>
  <w:style w:type="paragraph" w:styleId="ae">
    <w:name w:val="annotation subject"/>
    <w:basedOn w:val="ac"/>
    <w:next w:val="ac"/>
    <w:link w:val="af"/>
    <w:uiPriority w:val="99"/>
    <w:semiHidden/>
    <w:unhideWhenUsed/>
    <w:rsid w:val="00381D52"/>
    <w:rPr>
      <w:b/>
      <w:bCs/>
    </w:rPr>
  </w:style>
  <w:style w:type="character" w:customStyle="1" w:styleId="af">
    <w:name w:val="批注主题 字符"/>
    <w:basedOn w:val="ad"/>
    <w:link w:val="ae"/>
    <w:uiPriority w:val="99"/>
    <w:semiHidden/>
    <w:rsid w:val="00381D52"/>
    <w:rPr>
      <w:rFonts w:ascii="Times New Roman" w:eastAsia="宋体" w:hAnsi="Times New Roman"/>
      <w:b/>
      <w:bCs/>
      <w:sz w:val="24"/>
    </w:rPr>
  </w:style>
  <w:style w:type="paragraph" w:styleId="af0">
    <w:name w:val="Balloon Text"/>
    <w:basedOn w:val="a"/>
    <w:link w:val="af1"/>
    <w:uiPriority w:val="99"/>
    <w:semiHidden/>
    <w:unhideWhenUsed/>
    <w:rsid w:val="00381D52"/>
    <w:pPr>
      <w:spacing w:line="240" w:lineRule="auto"/>
    </w:pPr>
    <w:rPr>
      <w:sz w:val="18"/>
      <w:szCs w:val="18"/>
    </w:rPr>
  </w:style>
  <w:style w:type="character" w:customStyle="1" w:styleId="af1">
    <w:name w:val="批注框文本 字符"/>
    <w:basedOn w:val="a0"/>
    <w:link w:val="af0"/>
    <w:uiPriority w:val="99"/>
    <w:semiHidden/>
    <w:rsid w:val="00381D52"/>
    <w:rPr>
      <w:rFonts w:ascii="Times New Roman" w:eastAsia="宋体" w:hAnsi="Times New Roman"/>
      <w:sz w:val="18"/>
      <w:szCs w:val="18"/>
    </w:rPr>
  </w:style>
  <w:style w:type="paragraph" w:styleId="af2">
    <w:name w:val="Revision"/>
    <w:hidden/>
    <w:uiPriority w:val="99"/>
    <w:semiHidden/>
    <w:rsid w:val="002D221E"/>
    <w:rPr>
      <w:rFonts w:ascii="Times New Roman" w:eastAsia="宋体" w:hAnsi="Times New Roman"/>
      <w:sz w:val="24"/>
    </w:rPr>
  </w:style>
  <w:style w:type="character" w:customStyle="1" w:styleId="20">
    <w:name w:val="标题 2 字符"/>
    <w:basedOn w:val="a0"/>
    <w:link w:val="2"/>
    <w:uiPriority w:val="9"/>
    <w:semiHidden/>
    <w:rsid w:val="00F332E1"/>
    <w:rPr>
      <w:rFonts w:asciiTheme="majorHAnsi" w:eastAsiaTheme="majorEastAsia" w:hAnsiTheme="majorHAnsi" w:cstheme="majorBidi"/>
      <w:b/>
      <w:bCs/>
      <w:sz w:val="32"/>
      <w:szCs w:val="32"/>
    </w:rPr>
  </w:style>
  <w:style w:type="character" w:customStyle="1" w:styleId="30">
    <w:name w:val="标题 3 字符"/>
    <w:basedOn w:val="a0"/>
    <w:link w:val="3"/>
    <w:uiPriority w:val="9"/>
    <w:rsid w:val="00F332E1"/>
    <w:rPr>
      <w:rFonts w:ascii="Times New Roman" w:eastAsia="宋体" w:hAnsi="Times New Roman"/>
      <w:b/>
      <w:bCs/>
      <w:sz w:val="32"/>
      <w:szCs w:val="32"/>
    </w:rPr>
  </w:style>
  <w:style w:type="paragraph" w:styleId="af3">
    <w:name w:val="Normal (Web)"/>
    <w:basedOn w:val="a"/>
    <w:uiPriority w:val="99"/>
    <w:semiHidden/>
    <w:unhideWhenUsed/>
    <w:rsid w:val="0071259D"/>
    <w:rPr>
      <w:rFonts w:cs="Times New Roman"/>
      <w:szCs w:val="24"/>
    </w:rPr>
  </w:style>
  <w:style w:type="paragraph" w:styleId="af4">
    <w:name w:val="Date"/>
    <w:basedOn w:val="a"/>
    <w:next w:val="a"/>
    <w:link w:val="af5"/>
    <w:uiPriority w:val="99"/>
    <w:semiHidden/>
    <w:unhideWhenUsed/>
    <w:rsid w:val="00E10EEE"/>
    <w:pPr>
      <w:ind w:leftChars="2500" w:left="100"/>
    </w:pPr>
  </w:style>
  <w:style w:type="character" w:customStyle="1" w:styleId="af5">
    <w:name w:val="日期 字符"/>
    <w:basedOn w:val="a0"/>
    <w:link w:val="af4"/>
    <w:uiPriority w:val="99"/>
    <w:semiHidden/>
    <w:rsid w:val="00E10EEE"/>
    <w:rPr>
      <w:rFonts w:ascii="Times New Roman" w:eastAsia="宋体" w:hAnsi="Times New Roman"/>
      <w:sz w:val="24"/>
    </w:rPr>
  </w:style>
  <w:style w:type="table" w:customStyle="1" w:styleId="12">
    <w:name w:val="表 (格子)1"/>
    <w:basedOn w:val="a1"/>
    <w:next w:val="aa"/>
    <w:uiPriority w:val="39"/>
    <w:rsid w:val="00E10EEE"/>
    <w:rPr>
      <w:szCs w:val="24"/>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未处理的提及2"/>
    <w:basedOn w:val="a0"/>
    <w:uiPriority w:val="99"/>
    <w:semiHidden/>
    <w:unhideWhenUsed/>
    <w:rsid w:val="00D93927"/>
    <w:rPr>
      <w:color w:val="605E5C"/>
      <w:shd w:val="clear" w:color="auto" w:fill="E1DFDD"/>
    </w:rPr>
  </w:style>
  <w:style w:type="character" w:customStyle="1" w:styleId="40">
    <w:name w:val="标题 4 字符"/>
    <w:basedOn w:val="a0"/>
    <w:link w:val="4"/>
    <w:uiPriority w:val="9"/>
    <w:semiHidden/>
    <w:rsid w:val="00EE24C7"/>
    <w:rPr>
      <w:rFonts w:cstheme="majorBidi"/>
      <w:color w:val="2F5496" w:themeColor="accent1" w:themeShade="BF"/>
      <w:sz w:val="28"/>
      <w:szCs w:val="28"/>
    </w:rPr>
  </w:style>
  <w:style w:type="character" w:customStyle="1" w:styleId="50">
    <w:name w:val="标题 5 字符"/>
    <w:basedOn w:val="a0"/>
    <w:link w:val="5"/>
    <w:uiPriority w:val="9"/>
    <w:semiHidden/>
    <w:rsid w:val="00EE24C7"/>
    <w:rPr>
      <w:rFonts w:cstheme="majorBidi"/>
      <w:color w:val="2F5496" w:themeColor="accent1" w:themeShade="BF"/>
      <w:sz w:val="24"/>
      <w:szCs w:val="24"/>
    </w:rPr>
  </w:style>
  <w:style w:type="character" w:customStyle="1" w:styleId="60">
    <w:name w:val="标题 6 字符"/>
    <w:basedOn w:val="a0"/>
    <w:link w:val="6"/>
    <w:uiPriority w:val="9"/>
    <w:semiHidden/>
    <w:rsid w:val="00EE24C7"/>
    <w:rPr>
      <w:rFonts w:cstheme="majorBidi"/>
      <w:b/>
      <w:bCs/>
      <w:color w:val="2F5496" w:themeColor="accent1" w:themeShade="BF"/>
    </w:rPr>
  </w:style>
  <w:style w:type="character" w:customStyle="1" w:styleId="70">
    <w:name w:val="标题 7 字符"/>
    <w:basedOn w:val="a0"/>
    <w:link w:val="7"/>
    <w:uiPriority w:val="9"/>
    <w:semiHidden/>
    <w:rsid w:val="00EE24C7"/>
    <w:rPr>
      <w:rFonts w:cstheme="majorBidi"/>
      <w:b/>
      <w:bCs/>
      <w:color w:val="595959" w:themeColor="text1" w:themeTint="A6"/>
    </w:rPr>
  </w:style>
  <w:style w:type="character" w:customStyle="1" w:styleId="80">
    <w:name w:val="标题 8 字符"/>
    <w:basedOn w:val="a0"/>
    <w:link w:val="8"/>
    <w:uiPriority w:val="9"/>
    <w:semiHidden/>
    <w:rsid w:val="00EE24C7"/>
    <w:rPr>
      <w:rFonts w:cstheme="majorBidi"/>
      <w:color w:val="595959" w:themeColor="text1" w:themeTint="A6"/>
    </w:rPr>
  </w:style>
  <w:style w:type="character" w:customStyle="1" w:styleId="90">
    <w:name w:val="标题 9 字符"/>
    <w:basedOn w:val="a0"/>
    <w:link w:val="9"/>
    <w:uiPriority w:val="9"/>
    <w:semiHidden/>
    <w:rsid w:val="00EE24C7"/>
    <w:rPr>
      <w:rFonts w:eastAsiaTheme="majorEastAsia" w:cstheme="majorBidi"/>
      <w:color w:val="595959" w:themeColor="text1" w:themeTint="A6"/>
    </w:rPr>
  </w:style>
  <w:style w:type="paragraph" w:styleId="af6">
    <w:name w:val="Title"/>
    <w:basedOn w:val="a"/>
    <w:next w:val="a"/>
    <w:link w:val="af7"/>
    <w:uiPriority w:val="10"/>
    <w:qFormat/>
    <w:rsid w:val="00EE24C7"/>
    <w:pPr>
      <w:adjustRightInd/>
      <w:snapToGrid/>
      <w:spacing w:after="80" w:line="240" w:lineRule="auto"/>
      <w:ind w:firstLineChars="0" w:firstLine="0"/>
      <w:contextualSpacing/>
      <w:jc w:val="center"/>
    </w:pPr>
    <w:rPr>
      <w:rFonts w:asciiTheme="majorHAnsi" w:eastAsiaTheme="majorEastAsia" w:hAnsiTheme="majorHAnsi" w:cstheme="majorBidi"/>
      <w:spacing w:val="-10"/>
      <w:kern w:val="28"/>
      <w:sz w:val="56"/>
      <w:szCs w:val="56"/>
    </w:rPr>
  </w:style>
  <w:style w:type="character" w:customStyle="1" w:styleId="af7">
    <w:name w:val="标题 字符"/>
    <w:basedOn w:val="a0"/>
    <w:link w:val="af6"/>
    <w:uiPriority w:val="10"/>
    <w:rsid w:val="00EE24C7"/>
    <w:rPr>
      <w:rFonts w:asciiTheme="majorHAnsi" w:eastAsiaTheme="majorEastAsia" w:hAnsiTheme="majorHAnsi" w:cstheme="majorBidi"/>
      <w:spacing w:val="-10"/>
      <w:kern w:val="28"/>
      <w:sz w:val="56"/>
      <w:szCs w:val="56"/>
    </w:rPr>
  </w:style>
  <w:style w:type="paragraph" w:styleId="af8">
    <w:name w:val="Subtitle"/>
    <w:basedOn w:val="a"/>
    <w:next w:val="a"/>
    <w:link w:val="af9"/>
    <w:uiPriority w:val="11"/>
    <w:qFormat/>
    <w:rsid w:val="00EE24C7"/>
    <w:pPr>
      <w:numPr>
        <w:ilvl w:val="1"/>
      </w:numPr>
      <w:adjustRightInd/>
      <w:snapToGrid/>
      <w:spacing w:after="160" w:line="240" w:lineRule="auto"/>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f9">
    <w:name w:val="副标题 字符"/>
    <w:basedOn w:val="a0"/>
    <w:link w:val="af8"/>
    <w:uiPriority w:val="11"/>
    <w:rsid w:val="00EE24C7"/>
    <w:rPr>
      <w:rFonts w:asciiTheme="majorHAnsi" w:eastAsiaTheme="majorEastAsia" w:hAnsiTheme="majorHAnsi" w:cstheme="majorBidi"/>
      <w:color w:val="595959" w:themeColor="text1" w:themeTint="A6"/>
      <w:spacing w:val="15"/>
      <w:sz w:val="28"/>
      <w:szCs w:val="28"/>
    </w:rPr>
  </w:style>
  <w:style w:type="paragraph" w:styleId="afa">
    <w:name w:val="Quote"/>
    <w:basedOn w:val="a"/>
    <w:next w:val="a"/>
    <w:link w:val="afb"/>
    <w:uiPriority w:val="29"/>
    <w:qFormat/>
    <w:rsid w:val="00EE24C7"/>
    <w:pPr>
      <w:adjustRightInd/>
      <w:snapToGrid/>
      <w:spacing w:before="160" w:after="160" w:line="240" w:lineRule="auto"/>
      <w:ind w:firstLineChars="0" w:firstLine="0"/>
      <w:jc w:val="center"/>
    </w:pPr>
    <w:rPr>
      <w:rFonts w:asciiTheme="minorHAnsi" w:eastAsiaTheme="minorEastAsia" w:hAnsiTheme="minorHAnsi"/>
      <w:i/>
      <w:iCs/>
      <w:color w:val="404040" w:themeColor="text1" w:themeTint="BF"/>
      <w:sz w:val="21"/>
    </w:rPr>
  </w:style>
  <w:style w:type="character" w:customStyle="1" w:styleId="afb">
    <w:name w:val="引用 字符"/>
    <w:basedOn w:val="a0"/>
    <w:link w:val="afa"/>
    <w:uiPriority w:val="29"/>
    <w:rsid w:val="00EE24C7"/>
    <w:rPr>
      <w:i/>
      <w:iCs/>
      <w:color w:val="404040" w:themeColor="text1" w:themeTint="BF"/>
    </w:rPr>
  </w:style>
  <w:style w:type="character" w:styleId="afc">
    <w:name w:val="Intense Emphasis"/>
    <w:basedOn w:val="a0"/>
    <w:uiPriority w:val="21"/>
    <w:qFormat/>
    <w:rsid w:val="00EE24C7"/>
    <w:rPr>
      <w:i/>
      <w:iCs/>
      <w:color w:val="2F5496" w:themeColor="accent1" w:themeShade="BF"/>
    </w:rPr>
  </w:style>
  <w:style w:type="paragraph" w:styleId="afd">
    <w:name w:val="Intense Quote"/>
    <w:basedOn w:val="a"/>
    <w:next w:val="a"/>
    <w:link w:val="afe"/>
    <w:uiPriority w:val="30"/>
    <w:qFormat/>
    <w:rsid w:val="00EE24C7"/>
    <w:pPr>
      <w:pBdr>
        <w:top w:val="single" w:sz="4" w:space="10" w:color="2F5496" w:themeColor="accent1" w:themeShade="BF"/>
        <w:bottom w:val="single" w:sz="4" w:space="10" w:color="2F5496" w:themeColor="accent1" w:themeShade="BF"/>
      </w:pBdr>
      <w:adjustRightInd/>
      <w:snapToGrid/>
      <w:spacing w:before="360" w:after="360" w:line="240" w:lineRule="auto"/>
      <w:ind w:left="864" w:right="864" w:firstLineChars="0" w:firstLine="0"/>
      <w:jc w:val="center"/>
    </w:pPr>
    <w:rPr>
      <w:rFonts w:asciiTheme="minorHAnsi" w:eastAsiaTheme="minorEastAsia" w:hAnsiTheme="minorHAnsi"/>
      <w:i/>
      <w:iCs/>
      <w:color w:val="2F5496" w:themeColor="accent1" w:themeShade="BF"/>
      <w:sz w:val="21"/>
    </w:rPr>
  </w:style>
  <w:style w:type="character" w:customStyle="1" w:styleId="afe">
    <w:name w:val="明显引用 字符"/>
    <w:basedOn w:val="a0"/>
    <w:link w:val="afd"/>
    <w:uiPriority w:val="30"/>
    <w:rsid w:val="00EE24C7"/>
    <w:rPr>
      <w:i/>
      <w:iCs/>
      <w:color w:val="2F5496" w:themeColor="accent1" w:themeShade="BF"/>
    </w:rPr>
  </w:style>
  <w:style w:type="character" w:styleId="aff">
    <w:name w:val="Intense Reference"/>
    <w:basedOn w:val="a0"/>
    <w:uiPriority w:val="32"/>
    <w:qFormat/>
    <w:rsid w:val="00EE24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385">
      <w:bodyDiv w:val="1"/>
      <w:marLeft w:val="0"/>
      <w:marRight w:val="0"/>
      <w:marTop w:val="0"/>
      <w:marBottom w:val="0"/>
      <w:divBdr>
        <w:top w:val="none" w:sz="0" w:space="0" w:color="auto"/>
        <w:left w:val="none" w:sz="0" w:space="0" w:color="auto"/>
        <w:bottom w:val="none" w:sz="0" w:space="0" w:color="auto"/>
        <w:right w:val="none" w:sz="0" w:space="0" w:color="auto"/>
      </w:divBdr>
    </w:div>
    <w:div w:id="23481329">
      <w:bodyDiv w:val="1"/>
      <w:marLeft w:val="0"/>
      <w:marRight w:val="0"/>
      <w:marTop w:val="0"/>
      <w:marBottom w:val="0"/>
      <w:divBdr>
        <w:top w:val="none" w:sz="0" w:space="0" w:color="auto"/>
        <w:left w:val="none" w:sz="0" w:space="0" w:color="auto"/>
        <w:bottom w:val="none" w:sz="0" w:space="0" w:color="auto"/>
        <w:right w:val="none" w:sz="0" w:space="0" w:color="auto"/>
      </w:divBdr>
    </w:div>
    <w:div w:id="35859102">
      <w:bodyDiv w:val="1"/>
      <w:marLeft w:val="0"/>
      <w:marRight w:val="0"/>
      <w:marTop w:val="0"/>
      <w:marBottom w:val="0"/>
      <w:divBdr>
        <w:top w:val="none" w:sz="0" w:space="0" w:color="auto"/>
        <w:left w:val="none" w:sz="0" w:space="0" w:color="auto"/>
        <w:bottom w:val="none" w:sz="0" w:space="0" w:color="auto"/>
        <w:right w:val="none" w:sz="0" w:space="0" w:color="auto"/>
      </w:divBdr>
    </w:div>
    <w:div w:id="234170148">
      <w:bodyDiv w:val="1"/>
      <w:marLeft w:val="0"/>
      <w:marRight w:val="0"/>
      <w:marTop w:val="0"/>
      <w:marBottom w:val="0"/>
      <w:divBdr>
        <w:top w:val="none" w:sz="0" w:space="0" w:color="auto"/>
        <w:left w:val="none" w:sz="0" w:space="0" w:color="auto"/>
        <w:bottom w:val="none" w:sz="0" w:space="0" w:color="auto"/>
        <w:right w:val="none" w:sz="0" w:space="0" w:color="auto"/>
      </w:divBdr>
    </w:div>
    <w:div w:id="262760760">
      <w:bodyDiv w:val="1"/>
      <w:marLeft w:val="0"/>
      <w:marRight w:val="0"/>
      <w:marTop w:val="0"/>
      <w:marBottom w:val="0"/>
      <w:divBdr>
        <w:top w:val="none" w:sz="0" w:space="0" w:color="auto"/>
        <w:left w:val="none" w:sz="0" w:space="0" w:color="auto"/>
        <w:bottom w:val="none" w:sz="0" w:space="0" w:color="auto"/>
        <w:right w:val="none" w:sz="0" w:space="0" w:color="auto"/>
      </w:divBdr>
    </w:div>
    <w:div w:id="475026368">
      <w:bodyDiv w:val="1"/>
      <w:marLeft w:val="0"/>
      <w:marRight w:val="0"/>
      <w:marTop w:val="0"/>
      <w:marBottom w:val="0"/>
      <w:divBdr>
        <w:top w:val="none" w:sz="0" w:space="0" w:color="auto"/>
        <w:left w:val="none" w:sz="0" w:space="0" w:color="auto"/>
        <w:bottom w:val="none" w:sz="0" w:space="0" w:color="auto"/>
        <w:right w:val="none" w:sz="0" w:space="0" w:color="auto"/>
      </w:divBdr>
    </w:div>
    <w:div w:id="767165000">
      <w:bodyDiv w:val="1"/>
      <w:marLeft w:val="0"/>
      <w:marRight w:val="0"/>
      <w:marTop w:val="0"/>
      <w:marBottom w:val="0"/>
      <w:divBdr>
        <w:top w:val="none" w:sz="0" w:space="0" w:color="auto"/>
        <w:left w:val="none" w:sz="0" w:space="0" w:color="auto"/>
        <w:bottom w:val="none" w:sz="0" w:space="0" w:color="auto"/>
        <w:right w:val="none" w:sz="0" w:space="0" w:color="auto"/>
      </w:divBdr>
    </w:div>
    <w:div w:id="853616755">
      <w:bodyDiv w:val="1"/>
      <w:marLeft w:val="0"/>
      <w:marRight w:val="0"/>
      <w:marTop w:val="0"/>
      <w:marBottom w:val="0"/>
      <w:divBdr>
        <w:top w:val="none" w:sz="0" w:space="0" w:color="auto"/>
        <w:left w:val="none" w:sz="0" w:space="0" w:color="auto"/>
        <w:bottom w:val="none" w:sz="0" w:space="0" w:color="auto"/>
        <w:right w:val="none" w:sz="0" w:space="0" w:color="auto"/>
      </w:divBdr>
    </w:div>
    <w:div w:id="1105811250">
      <w:bodyDiv w:val="1"/>
      <w:marLeft w:val="0"/>
      <w:marRight w:val="0"/>
      <w:marTop w:val="0"/>
      <w:marBottom w:val="0"/>
      <w:divBdr>
        <w:top w:val="none" w:sz="0" w:space="0" w:color="auto"/>
        <w:left w:val="none" w:sz="0" w:space="0" w:color="auto"/>
        <w:bottom w:val="none" w:sz="0" w:space="0" w:color="auto"/>
        <w:right w:val="none" w:sz="0" w:space="0" w:color="auto"/>
      </w:divBdr>
    </w:div>
    <w:div w:id="1166477274">
      <w:bodyDiv w:val="1"/>
      <w:marLeft w:val="0"/>
      <w:marRight w:val="0"/>
      <w:marTop w:val="0"/>
      <w:marBottom w:val="0"/>
      <w:divBdr>
        <w:top w:val="none" w:sz="0" w:space="0" w:color="auto"/>
        <w:left w:val="none" w:sz="0" w:space="0" w:color="auto"/>
        <w:bottom w:val="none" w:sz="0" w:space="0" w:color="auto"/>
        <w:right w:val="none" w:sz="0" w:space="0" w:color="auto"/>
      </w:divBdr>
    </w:div>
    <w:div w:id="1306352230">
      <w:bodyDiv w:val="1"/>
      <w:marLeft w:val="0"/>
      <w:marRight w:val="0"/>
      <w:marTop w:val="0"/>
      <w:marBottom w:val="0"/>
      <w:divBdr>
        <w:top w:val="none" w:sz="0" w:space="0" w:color="auto"/>
        <w:left w:val="none" w:sz="0" w:space="0" w:color="auto"/>
        <w:bottom w:val="none" w:sz="0" w:space="0" w:color="auto"/>
        <w:right w:val="none" w:sz="0" w:space="0" w:color="auto"/>
      </w:divBdr>
    </w:div>
    <w:div w:id="1420129990">
      <w:bodyDiv w:val="1"/>
      <w:marLeft w:val="0"/>
      <w:marRight w:val="0"/>
      <w:marTop w:val="0"/>
      <w:marBottom w:val="0"/>
      <w:divBdr>
        <w:top w:val="none" w:sz="0" w:space="0" w:color="auto"/>
        <w:left w:val="none" w:sz="0" w:space="0" w:color="auto"/>
        <w:bottom w:val="none" w:sz="0" w:space="0" w:color="auto"/>
        <w:right w:val="none" w:sz="0" w:space="0" w:color="auto"/>
      </w:divBdr>
    </w:div>
    <w:div w:id="1604263156">
      <w:bodyDiv w:val="1"/>
      <w:marLeft w:val="0"/>
      <w:marRight w:val="0"/>
      <w:marTop w:val="0"/>
      <w:marBottom w:val="0"/>
      <w:divBdr>
        <w:top w:val="none" w:sz="0" w:space="0" w:color="auto"/>
        <w:left w:val="none" w:sz="0" w:space="0" w:color="auto"/>
        <w:bottom w:val="none" w:sz="0" w:space="0" w:color="auto"/>
        <w:right w:val="none" w:sz="0" w:space="0" w:color="auto"/>
      </w:divBdr>
    </w:div>
    <w:div w:id="1627662921">
      <w:bodyDiv w:val="1"/>
      <w:marLeft w:val="0"/>
      <w:marRight w:val="0"/>
      <w:marTop w:val="0"/>
      <w:marBottom w:val="0"/>
      <w:divBdr>
        <w:top w:val="none" w:sz="0" w:space="0" w:color="auto"/>
        <w:left w:val="none" w:sz="0" w:space="0" w:color="auto"/>
        <w:bottom w:val="none" w:sz="0" w:space="0" w:color="auto"/>
        <w:right w:val="none" w:sz="0" w:space="0" w:color="auto"/>
      </w:divBdr>
    </w:div>
    <w:div w:id="1633752671">
      <w:bodyDiv w:val="1"/>
      <w:marLeft w:val="0"/>
      <w:marRight w:val="0"/>
      <w:marTop w:val="0"/>
      <w:marBottom w:val="0"/>
      <w:divBdr>
        <w:top w:val="none" w:sz="0" w:space="0" w:color="auto"/>
        <w:left w:val="none" w:sz="0" w:space="0" w:color="auto"/>
        <w:bottom w:val="none" w:sz="0" w:space="0" w:color="auto"/>
        <w:right w:val="none" w:sz="0" w:space="0" w:color="auto"/>
      </w:divBdr>
    </w:div>
    <w:div w:id="1636521449">
      <w:bodyDiv w:val="1"/>
      <w:marLeft w:val="0"/>
      <w:marRight w:val="0"/>
      <w:marTop w:val="0"/>
      <w:marBottom w:val="0"/>
      <w:divBdr>
        <w:top w:val="none" w:sz="0" w:space="0" w:color="auto"/>
        <w:left w:val="none" w:sz="0" w:space="0" w:color="auto"/>
        <w:bottom w:val="none" w:sz="0" w:space="0" w:color="auto"/>
        <w:right w:val="none" w:sz="0" w:space="0" w:color="auto"/>
      </w:divBdr>
    </w:div>
    <w:div w:id="1719355660">
      <w:bodyDiv w:val="1"/>
      <w:marLeft w:val="0"/>
      <w:marRight w:val="0"/>
      <w:marTop w:val="0"/>
      <w:marBottom w:val="0"/>
      <w:divBdr>
        <w:top w:val="none" w:sz="0" w:space="0" w:color="auto"/>
        <w:left w:val="none" w:sz="0" w:space="0" w:color="auto"/>
        <w:bottom w:val="none" w:sz="0" w:space="0" w:color="auto"/>
        <w:right w:val="none" w:sz="0" w:space="0" w:color="auto"/>
      </w:divBdr>
      <w:divsChild>
        <w:div w:id="43726316">
          <w:marLeft w:val="0"/>
          <w:marRight w:val="0"/>
          <w:marTop w:val="0"/>
          <w:marBottom w:val="0"/>
          <w:divBdr>
            <w:top w:val="none" w:sz="0" w:space="0" w:color="auto"/>
            <w:left w:val="none" w:sz="0" w:space="0" w:color="auto"/>
            <w:bottom w:val="none" w:sz="0" w:space="0" w:color="auto"/>
            <w:right w:val="none" w:sz="0" w:space="0" w:color="auto"/>
          </w:divBdr>
          <w:divsChild>
            <w:div w:id="728308311">
              <w:marLeft w:val="0"/>
              <w:marRight w:val="0"/>
              <w:marTop w:val="0"/>
              <w:marBottom w:val="0"/>
              <w:divBdr>
                <w:top w:val="none" w:sz="0" w:space="0" w:color="auto"/>
                <w:left w:val="none" w:sz="0" w:space="0" w:color="auto"/>
                <w:bottom w:val="none" w:sz="0" w:space="0" w:color="auto"/>
                <w:right w:val="none" w:sz="0" w:space="0" w:color="auto"/>
              </w:divBdr>
              <w:divsChild>
                <w:div w:id="2036419233">
                  <w:marLeft w:val="0"/>
                  <w:marRight w:val="0"/>
                  <w:marTop w:val="0"/>
                  <w:marBottom w:val="0"/>
                  <w:divBdr>
                    <w:top w:val="none" w:sz="0" w:space="0" w:color="auto"/>
                    <w:left w:val="none" w:sz="0" w:space="0" w:color="auto"/>
                    <w:bottom w:val="none" w:sz="0" w:space="0" w:color="auto"/>
                    <w:right w:val="none" w:sz="0" w:space="0" w:color="auto"/>
                  </w:divBdr>
                  <w:divsChild>
                    <w:div w:id="1369989173">
                      <w:marLeft w:val="0"/>
                      <w:marRight w:val="0"/>
                      <w:marTop w:val="0"/>
                      <w:marBottom w:val="0"/>
                      <w:divBdr>
                        <w:top w:val="none" w:sz="0" w:space="0" w:color="auto"/>
                        <w:left w:val="none" w:sz="0" w:space="0" w:color="auto"/>
                        <w:bottom w:val="none" w:sz="0" w:space="0" w:color="auto"/>
                        <w:right w:val="none" w:sz="0" w:space="0" w:color="auto"/>
                      </w:divBdr>
                      <w:divsChild>
                        <w:div w:id="741104245">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024888">
          <w:marLeft w:val="0"/>
          <w:marRight w:val="0"/>
          <w:marTop w:val="0"/>
          <w:marBottom w:val="0"/>
          <w:divBdr>
            <w:top w:val="none" w:sz="0" w:space="0" w:color="auto"/>
            <w:left w:val="none" w:sz="0" w:space="0" w:color="auto"/>
            <w:bottom w:val="none" w:sz="0" w:space="0" w:color="auto"/>
            <w:right w:val="none" w:sz="0" w:space="0" w:color="auto"/>
          </w:divBdr>
          <w:divsChild>
            <w:div w:id="1454791401">
              <w:marLeft w:val="0"/>
              <w:marRight w:val="0"/>
              <w:marTop w:val="0"/>
              <w:marBottom w:val="0"/>
              <w:divBdr>
                <w:top w:val="none" w:sz="0" w:space="0" w:color="auto"/>
                <w:left w:val="none" w:sz="0" w:space="0" w:color="auto"/>
                <w:bottom w:val="none" w:sz="0" w:space="0" w:color="auto"/>
                <w:right w:val="none" w:sz="0" w:space="0" w:color="auto"/>
              </w:divBdr>
              <w:divsChild>
                <w:div w:id="997196492">
                  <w:marLeft w:val="0"/>
                  <w:marRight w:val="0"/>
                  <w:marTop w:val="75"/>
                  <w:marBottom w:val="0"/>
                  <w:divBdr>
                    <w:top w:val="none" w:sz="0" w:space="0" w:color="auto"/>
                    <w:left w:val="none" w:sz="0" w:space="0" w:color="auto"/>
                    <w:bottom w:val="none" w:sz="0" w:space="0" w:color="auto"/>
                    <w:right w:val="none" w:sz="0" w:space="0" w:color="auto"/>
                  </w:divBdr>
                  <w:divsChild>
                    <w:div w:id="1533300743">
                      <w:marLeft w:val="0"/>
                      <w:marRight w:val="0"/>
                      <w:marTop w:val="0"/>
                      <w:marBottom w:val="0"/>
                      <w:divBdr>
                        <w:top w:val="none" w:sz="0" w:space="0" w:color="auto"/>
                        <w:left w:val="none" w:sz="0" w:space="0" w:color="auto"/>
                        <w:bottom w:val="none" w:sz="0" w:space="0" w:color="auto"/>
                        <w:right w:val="none" w:sz="0" w:space="0" w:color="auto"/>
                      </w:divBdr>
                      <w:divsChild>
                        <w:div w:id="7563642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4673493">
                  <w:marLeft w:val="0"/>
                  <w:marRight w:val="0"/>
                  <w:marTop w:val="0"/>
                  <w:marBottom w:val="150"/>
                  <w:divBdr>
                    <w:top w:val="none" w:sz="0" w:space="0" w:color="auto"/>
                    <w:left w:val="none" w:sz="0" w:space="0" w:color="auto"/>
                    <w:bottom w:val="none" w:sz="0" w:space="0" w:color="auto"/>
                    <w:right w:val="none" w:sz="0" w:space="0" w:color="auto"/>
                  </w:divBdr>
                  <w:divsChild>
                    <w:div w:id="75185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00546">
          <w:marLeft w:val="0"/>
          <w:marRight w:val="0"/>
          <w:marTop w:val="0"/>
          <w:marBottom w:val="0"/>
          <w:divBdr>
            <w:top w:val="none" w:sz="0" w:space="0" w:color="auto"/>
            <w:left w:val="none" w:sz="0" w:space="0" w:color="auto"/>
            <w:bottom w:val="none" w:sz="0" w:space="0" w:color="auto"/>
            <w:right w:val="none" w:sz="0" w:space="0" w:color="auto"/>
          </w:divBdr>
          <w:divsChild>
            <w:div w:id="2004435335">
              <w:marLeft w:val="0"/>
              <w:marRight w:val="0"/>
              <w:marTop w:val="0"/>
              <w:marBottom w:val="0"/>
              <w:divBdr>
                <w:top w:val="none" w:sz="0" w:space="0" w:color="auto"/>
                <w:left w:val="none" w:sz="0" w:space="0" w:color="auto"/>
                <w:bottom w:val="none" w:sz="0" w:space="0" w:color="auto"/>
                <w:right w:val="none" w:sz="0" w:space="0" w:color="auto"/>
              </w:divBdr>
              <w:divsChild>
                <w:div w:id="1252196582">
                  <w:marLeft w:val="0"/>
                  <w:marRight w:val="0"/>
                  <w:marTop w:val="0"/>
                  <w:marBottom w:val="0"/>
                  <w:divBdr>
                    <w:top w:val="none" w:sz="0" w:space="0" w:color="auto"/>
                    <w:left w:val="none" w:sz="0" w:space="0" w:color="auto"/>
                    <w:bottom w:val="none" w:sz="0" w:space="0" w:color="auto"/>
                    <w:right w:val="none" w:sz="0" w:space="0" w:color="auto"/>
                  </w:divBdr>
                  <w:divsChild>
                    <w:div w:id="705066438">
                      <w:marLeft w:val="0"/>
                      <w:marRight w:val="0"/>
                      <w:marTop w:val="0"/>
                      <w:marBottom w:val="0"/>
                      <w:divBdr>
                        <w:top w:val="none" w:sz="0" w:space="0" w:color="auto"/>
                        <w:left w:val="none" w:sz="0" w:space="0" w:color="auto"/>
                        <w:bottom w:val="none" w:sz="0" w:space="0" w:color="auto"/>
                        <w:right w:val="none" w:sz="0" w:space="0" w:color="auto"/>
                      </w:divBdr>
                      <w:divsChild>
                        <w:div w:id="46609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439697">
      <w:bodyDiv w:val="1"/>
      <w:marLeft w:val="0"/>
      <w:marRight w:val="0"/>
      <w:marTop w:val="0"/>
      <w:marBottom w:val="0"/>
      <w:divBdr>
        <w:top w:val="none" w:sz="0" w:space="0" w:color="auto"/>
        <w:left w:val="none" w:sz="0" w:space="0" w:color="auto"/>
        <w:bottom w:val="none" w:sz="0" w:space="0" w:color="auto"/>
        <w:right w:val="none" w:sz="0" w:space="0" w:color="auto"/>
      </w:divBdr>
    </w:div>
    <w:div w:id="1742412745">
      <w:bodyDiv w:val="1"/>
      <w:marLeft w:val="0"/>
      <w:marRight w:val="0"/>
      <w:marTop w:val="0"/>
      <w:marBottom w:val="0"/>
      <w:divBdr>
        <w:top w:val="none" w:sz="0" w:space="0" w:color="auto"/>
        <w:left w:val="none" w:sz="0" w:space="0" w:color="auto"/>
        <w:bottom w:val="none" w:sz="0" w:space="0" w:color="auto"/>
        <w:right w:val="none" w:sz="0" w:space="0" w:color="auto"/>
      </w:divBdr>
    </w:div>
    <w:div w:id="1811048322">
      <w:bodyDiv w:val="1"/>
      <w:marLeft w:val="0"/>
      <w:marRight w:val="0"/>
      <w:marTop w:val="0"/>
      <w:marBottom w:val="0"/>
      <w:divBdr>
        <w:top w:val="none" w:sz="0" w:space="0" w:color="auto"/>
        <w:left w:val="none" w:sz="0" w:space="0" w:color="auto"/>
        <w:bottom w:val="none" w:sz="0" w:space="0" w:color="auto"/>
        <w:right w:val="none" w:sz="0" w:space="0" w:color="auto"/>
      </w:divBdr>
    </w:div>
    <w:div w:id="1827435513">
      <w:bodyDiv w:val="1"/>
      <w:marLeft w:val="0"/>
      <w:marRight w:val="0"/>
      <w:marTop w:val="0"/>
      <w:marBottom w:val="0"/>
      <w:divBdr>
        <w:top w:val="none" w:sz="0" w:space="0" w:color="auto"/>
        <w:left w:val="none" w:sz="0" w:space="0" w:color="auto"/>
        <w:bottom w:val="none" w:sz="0" w:space="0" w:color="auto"/>
        <w:right w:val="none" w:sz="0" w:space="0" w:color="auto"/>
      </w:divBdr>
    </w:div>
    <w:div w:id="1897354298">
      <w:bodyDiv w:val="1"/>
      <w:marLeft w:val="0"/>
      <w:marRight w:val="0"/>
      <w:marTop w:val="0"/>
      <w:marBottom w:val="0"/>
      <w:divBdr>
        <w:top w:val="none" w:sz="0" w:space="0" w:color="auto"/>
        <w:left w:val="none" w:sz="0" w:space="0" w:color="auto"/>
        <w:bottom w:val="none" w:sz="0" w:space="0" w:color="auto"/>
        <w:right w:val="none" w:sz="0" w:space="0" w:color="auto"/>
      </w:divBdr>
    </w:div>
    <w:div w:id="1919051699">
      <w:bodyDiv w:val="1"/>
      <w:marLeft w:val="0"/>
      <w:marRight w:val="0"/>
      <w:marTop w:val="0"/>
      <w:marBottom w:val="0"/>
      <w:divBdr>
        <w:top w:val="none" w:sz="0" w:space="0" w:color="auto"/>
        <w:left w:val="none" w:sz="0" w:space="0" w:color="auto"/>
        <w:bottom w:val="none" w:sz="0" w:space="0" w:color="auto"/>
        <w:right w:val="none" w:sz="0" w:space="0" w:color="auto"/>
      </w:divBdr>
    </w:div>
    <w:div w:id="1922254327">
      <w:bodyDiv w:val="1"/>
      <w:marLeft w:val="0"/>
      <w:marRight w:val="0"/>
      <w:marTop w:val="0"/>
      <w:marBottom w:val="0"/>
      <w:divBdr>
        <w:top w:val="none" w:sz="0" w:space="0" w:color="auto"/>
        <w:left w:val="none" w:sz="0" w:space="0" w:color="auto"/>
        <w:bottom w:val="none" w:sz="0" w:space="0" w:color="auto"/>
        <w:right w:val="none" w:sz="0" w:space="0" w:color="auto"/>
      </w:divBdr>
    </w:div>
    <w:div w:id="19477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image" Target="media/image2.png"/><Relationship Id="rId34" Type="http://schemas.openxmlformats.org/officeDocument/2006/relationships/image" Target="media/image3.png"/><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image" Target="media/image20.png"/><Relationship Id="rId63" Type="http://schemas.openxmlformats.org/officeDocument/2006/relationships/hyperlink" Target="https://kns.cnki.net/kcms2/author/detail?v=_GofKS1StuSWHyebwWZgSfhfBLAoHgLl8C8boBURfl__2AYQhs5YmQ9uLNPlPZKj1rNr_MazWc77sb_wpX_ppKz3HSht6sbXNeA3Yz4p_t9gs3_-rnT1HQ==&amp;uniplatform=NZKPT&amp;language=CH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image" Target="media/image4.png"/><Relationship Id="rId40" Type="http://schemas.openxmlformats.org/officeDocument/2006/relationships/oleObject" Target="embeddings/oleObject1.bin"/><Relationship Id="rId45" Type="http://schemas.openxmlformats.org/officeDocument/2006/relationships/image" Target="media/image11.png"/><Relationship Id="rId53" Type="http://schemas.openxmlformats.org/officeDocument/2006/relationships/image" Target="media/image18.png"/><Relationship Id="rId58" Type="http://schemas.openxmlformats.org/officeDocument/2006/relationships/image" Target="media/image23.jpg"/><Relationship Id="rId5" Type="http://schemas.openxmlformats.org/officeDocument/2006/relationships/webSettings" Target="webSettings.xml"/><Relationship Id="rId61" Type="http://schemas.openxmlformats.org/officeDocument/2006/relationships/hyperlink" Target="https://kns.cnki.net/kcms2/author/detail?v=_GofKS1StuSWHyebwWZgSfhfBLAoHgLlx6rwGhkfNXFKhJv-rxxCkvsgvth9J9WQs7Uz2SEu3GqjewIpW3APF1EHojJUNESfGyZUfokz7KwRt3CT9Z29admOmz7CW9qO&amp;uniplatform=NZKPT&amp;language=CHS" TargetMode="External"/><Relationship Id="rId19" Type="http://schemas.openxmlformats.org/officeDocument/2006/relationships/header" Target="header6.xml"/><Relationship Id="rId14" Type="http://schemas.openxmlformats.org/officeDocument/2006/relationships/image" Target="media/image1.png"/><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3.xm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1.png"/><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14.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image" Target="media/image5.png"/><Relationship Id="rId46" Type="http://schemas.openxmlformats.org/officeDocument/2006/relationships/image" Target="media/image12.png"/><Relationship Id="rId59" Type="http://schemas.openxmlformats.org/officeDocument/2006/relationships/hyperlink" Target="https://kns.cnki.net/kcms2/author/detail?v=_GofKS1StuSWHyebwWZgSfhfBLAoHgLlkb9dtdTGiWBBE8gnwUe1tsuvz40QvXoHPE-c9RVHZ2n6Ikp0n_BFmBcm-F-1wMRM20GxiUtFWuPPzMbFQgSYuA==&amp;uniplatform=NZKPT&amp;language=CHS" TargetMode="External"/><Relationship Id="rId20" Type="http://schemas.openxmlformats.org/officeDocument/2006/relationships/footer" Target="footer6.xml"/><Relationship Id="rId41" Type="http://schemas.openxmlformats.org/officeDocument/2006/relationships/image" Target="media/image7.png"/><Relationship Id="rId54" Type="http://schemas.openxmlformats.org/officeDocument/2006/relationships/image" Target="media/image19.png"/><Relationship Id="rId62" Type="http://schemas.openxmlformats.org/officeDocument/2006/relationships/hyperlink" Target="https://kns.cnki.net/kcms2/author/detail?v=_GofKS1StuSWHyebwWZgSfhfBLAoHgLl2GKFR7_YRV99GKKtpQZzhMm9ppo11apFM1cPbDrSAUjjZrIwzcAvbh_1EMcRj1Lz1sjdNwdwuXgBW3M_PYKxpU-gRWIgSI-D&amp;uniplatform=NZKPT&amp;language=CH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image" Target="media/image15.png"/><Relationship Id="rId57" Type="http://schemas.openxmlformats.org/officeDocument/2006/relationships/image" Target="media/image22.png"/><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image" Target="media/image10.png"/><Relationship Id="rId52" Type="http://schemas.openxmlformats.org/officeDocument/2006/relationships/image" Target="media/image17.png"/><Relationship Id="rId60" Type="http://schemas.openxmlformats.org/officeDocument/2006/relationships/hyperlink" Target="https://kns.cnki.net/kcms2/author/detail?v=_GofKS1StuSWHyebwWZgSfhfBLAoHgLlx6rwGhkfNXEXafE9nl5tzt_NgE3DBIzElhZ7b58fbZulwIRAUqzVJH0QdTVAGONgqNgDnt3fPJd_kQzBC_97PtSaeiYLHK4k&amp;uniplatform=NZKPT&amp;language=CHS"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image" Target="media/image6.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4B3EB-316C-49D6-AA24-068D29B93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73</Pages>
  <Words>57402</Words>
  <Characters>116529</Characters>
  <Application>Microsoft Office Word</Application>
  <DocSecurity>0</DocSecurity>
  <Lines>3641</Lines>
  <Paragraphs>2095</Paragraphs>
  <ScaleCrop>false</ScaleCrop>
  <Company/>
  <LinksUpToDate>false</LinksUpToDate>
  <CharactersWithSpaces>171836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高梦蝶</dc:creator>
  <cp:lastModifiedBy>梦蝶 高</cp:lastModifiedBy>
  <cp:revision>50</cp:revision>
  <cp:lastPrinted>2025-03-27T11:46:00Z</cp:lastPrinted>
  <dcterms:created xsi:type="dcterms:W3CDTF">2025-05-18T00:20:00Z</dcterms:created>
  <dcterms:modified xsi:type="dcterms:W3CDTF">2025-05-19T06:57:00Z</dcterms:modified>
</cp:coreProperties>
</file>